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</w:p>
    <w:p>
      <w:pPr>
        <w:spacing w:before="289" w:beforeLines="50" w:line="440" w:lineRule="exact"/>
        <w:jc w:val="center"/>
        <w:rPr>
          <w:rFonts w:eastAsia="方正小标宋简体"/>
          <w:bCs/>
          <w:sz w:val="40"/>
          <w:szCs w:val="44"/>
        </w:rPr>
      </w:pPr>
      <w:r>
        <w:rPr>
          <w:rFonts w:eastAsia="方正小标宋简体"/>
          <w:bCs/>
          <w:sz w:val="40"/>
          <w:szCs w:val="44"/>
        </w:rPr>
        <w:t>河南林业职业学院“星级活力团支部”自评表</w:t>
      </w:r>
    </w:p>
    <w:tbl>
      <w:tblPr>
        <w:tblStyle w:val="2"/>
        <w:tblpPr w:leftFromText="180" w:rightFromText="180" w:vertAnchor="text" w:horzAnchor="page" w:tblpX="1515" w:tblpY="273"/>
        <w:tblOverlap w:val="never"/>
        <w:tblW w:w="91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593"/>
        <w:gridCol w:w="1108"/>
        <w:gridCol w:w="680"/>
        <w:gridCol w:w="1587"/>
        <w:gridCol w:w="1106"/>
        <w:gridCol w:w="851"/>
        <w:gridCol w:w="383"/>
        <w:gridCol w:w="1347"/>
        <w:gridCol w:w="7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704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考察维度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主要评价内容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具体指标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自评</w:t>
            </w:r>
          </w:p>
          <w:p>
            <w:pPr>
              <w:snapToGrid w:val="0"/>
              <w:spacing w:line="30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班子建设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1.班子配备齐整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书记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(副书记、委员）</w:t>
            </w:r>
            <w:r>
              <w:rPr>
                <w:rFonts w:hint="eastAsia"/>
                <w:sz w:val="18"/>
                <w:szCs w:val="18"/>
                <w:lang w:eastAsia="zh-CN"/>
              </w:rPr>
              <w:t>配备齐整，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随缺随补</w:t>
            </w:r>
            <w:r>
              <w:rPr>
                <w:rFonts w:hint="eastAsia"/>
                <w:sz w:val="18"/>
                <w:szCs w:val="18"/>
                <w:lang w:eastAsia="zh-CN"/>
              </w:rPr>
              <w:t>按期换届，支书称职（5分）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2.班子运转有序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设有2名以上支委，支委分工明确，支委会运转正常、能发挥作用（5分）。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70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团员管理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3.团员信息完整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团员、团组织、团干部信息完整，团员档案完备；（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）有团员基本信息台账，“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智慧团建</w:t>
            </w:r>
            <w:r>
              <w:rPr>
                <w:rFonts w:hint="eastAsia"/>
                <w:sz w:val="18"/>
                <w:szCs w:val="18"/>
                <w:lang w:eastAsia="zh-CN"/>
              </w:rPr>
              <w:t>”及时动态更新信息（5分）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/>
                <w:sz w:val="18"/>
                <w:szCs w:val="18"/>
                <w:lang w:eastAsia="zh-CN"/>
              </w:rPr>
              <w:t>.入团程序规范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严格按程序发展团员（5分）；无突击发展团员、不满14周岁入团等现象（5分）。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/>
                <w:sz w:val="18"/>
                <w:szCs w:val="18"/>
                <w:lang w:eastAsia="zh-CN"/>
              </w:rPr>
              <w:t>.基础团务规范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团员组织关系应转尽转、应接尽接；按时足额缴纳、上缴团费（5分）。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70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eastAsiaTheme="minorEastAsia"/>
                <w:sz w:val="21"/>
                <w:szCs w:val="21"/>
                <w:lang w:eastAsia="zh-CN"/>
              </w:rPr>
            </w:pPr>
            <w:r>
              <w:rPr>
                <w:rFonts w:hint="eastAsia" w:eastAsia="黑体"/>
                <w:sz w:val="21"/>
                <w:szCs w:val="21"/>
                <w:lang w:val="en-US" w:eastAsia="zh-CN"/>
              </w:rPr>
              <w:t>组织生活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6.</w:t>
            </w:r>
            <w:r>
              <w:rPr>
                <w:rFonts w:hint="eastAsia"/>
                <w:sz w:val="18"/>
                <w:szCs w:val="18"/>
                <w:lang w:eastAsia="zh-CN"/>
              </w:rPr>
              <w:t>经常开展团支部活动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\o\ac(○,1)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团支部每月至少开展1次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青年主题教育</w:t>
            </w:r>
            <w:r>
              <w:rPr>
                <w:rFonts w:hint="eastAsia"/>
                <w:sz w:val="18"/>
                <w:szCs w:val="18"/>
                <w:lang w:eastAsia="zh-CN"/>
              </w:rPr>
              <w:t>；每次团员参与率90%以上，开展活动时要亮出共青团标识，如佩戴团徽、打出团旗（5分）；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\o\ac(○,2)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每学期集体三走活动不少于3次（5分）；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\o\ac(○,3)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团支部辅导员每学期开展一次党团知识的专题讲座；参与学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校</w:t>
            </w:r>
            <w:r>
              <w:rPr>
                <w:rFonts w:hint="eastAsia"/>
                <w:sz w:val="18"/>
                <w:szCs w:val="18"/>
                <w:lang w:eastAsia="zh-CN"/>
              </w:rPr>
              <w:t>组织的大型活动并取得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校</w:t>
            </w:r>
            <w:r>
              <w:rPr>
                <w:rFonts w:hint="eastAsia"/>
                <w:sz w:val="18"/>
                <w:szCs w:val="18"/>
                <w:lang w:eastAsia="zh-CN"/>
              </w:rPr>
              <w:t>级三等奖以上的成绩（5分）。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eastAsia="黑体"/>
                <w:sz w:val="21"/>
                <w:szCs w:val="21"/>
                <w:lang w:val="en-US" w:eastAsia="zh-CN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7.专题组织生活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定期开展组织生活会,每年不少于1次，有主题、有记录。支部书记、副书记编入一个团的支部，并参加所在支部组织生活。（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eastAsia" w:eastAsia="黑体"/>
                <w:sz w:val="21"/>
                <w:szCs w:val="21"/>
                <w:lang w:val="en-US" w:eastAsia="zh-CN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8.“三会两制一课”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\o\ac(○,1)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团员大会一般每季度召开1次（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\o\ac(○,2)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支委会一般每月召开1次（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\o\ac(○,3)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团小组会根据需要随时召开（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\o\ac(○,4)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每季度安排上1 次团课，团课参与率100%，团支书按时完成示范团课学习，团课检查无不良记录（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分）；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fldChar w:fldCharType="begin"/>
            </w:r>
            <w:r>
              <w:rPr>
                <w:rFonts w:hint="eastAsia"/>
                <w:sz w:val="18"/>
                <w:szCs w:val="18"/>
                <w:lang w:eastAsia="zh-CN"/>
              </w:rPr>
              <w:instrText xml:space="preserve"> eq \o\ac(○,5)</w:instrText>
            </w:r>
            <w:r>
              <w:rPr>
                <w:rFonts w:hint="eastAsia"/>
                <w:sz w:val="18"/>
                <w:szCs w:val="18"/>
                <w:lang w:eastAsia="zh-CN"/>
              </w:rPr>
              <w:fldChar w:fldCharType="end"/>
            </w:r>
            <w:r>
              <w:rPr>
                <w:rFonts w:hint="eastAsia"/>
                <w:sz w:val="18"/>
                <w:szCs w:val="18"/>
                <w:lang w:eastAsia="zh-CN"/>
              </w:rPr>
              <w:t>团员年度团籍注册工作与团员教育评议相结合，团籍注册率100%，每年进行1次（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/>
                <w:sz w:val="18"/>
                <w:szCs w:val="18"/>
                <w:lang w:eastAsia="zh-CN"/>
              </w:rPr>
              <w:t>分）。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70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制度落实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9.组织设置规范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团支部至少有 3名以上团员（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含</w:t>
            </w:r>
            <w:r>
              <w:rPr>
                <w:rFonts w:hint="eastAsia"/>
                <w:sz w:val="18"/>
                <w:szCs w:val="18"/>
                <w:lang w:eastAsia="zh-CN"/>
              </w:rPr>
              <w:t>保留团籍的党员)不超过 50 人，隶属关系清晰；团总支部至少有2个下属团支部，规范设立、管理团小组。（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10.团员先进性评价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结合团员和青年主题教育专题组织生活会、团员教育评议和年度团籍注册，规范开展团员先进性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评</w:t>
            </w:r>
            <w:r>
              <w:rPr>
                <w:rFonts w:hint="eastAsia"/>
                <w:sz w:val="18"/>
                <w:szCs w:val="18"/>
                <w:lang w:eastAsia="zh-CN"/>
              </w:rPr>
              <w:t>价。（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11.</w:t>
            </w:r>
            <w:r>
              <w:rPr>
                <w:rFonts w:hint="eastAsia"/>
                <w:sz w:val="18"/>
                <w:szCs w:val="18"/>
                <w:lang w:eastAsia="zh-CN"/>
              </w:rPr>
              <w:t>“智慧团建”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系统</w:t>
            </w:r>
            <w:r>
              <w:rPr>
                <w:rFonts w:hint="eastAsia"/>
                <w:sz w:val="18"/>
                <w:szCs w:val="18"/>
                <w:lang w:eastAsia="zh-CN"/>
              </w:rPr>
              <w:t>应用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团员、团组织、团干部信息完整；提交完成团支部成立时间、最后 1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次支部换届时间等内容，及时做好动态信息更新。（5分）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12.规范使用团的标识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落实团旗、团微、团歌使用管理有关规定要求。（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70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作用发挥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13.</w:t>
            </w:r>
            <w:r>
              <w:rPr>
                <w:rFonts w:hint="eastAsia"/>
                <w:sz w:val="18"/>
                <w:szCs w:val="18"/>
                <w:lang w:eastAsia="zh-CN"/>
              </w:rPr>
              <w:t>团员先进性得到彰显</w:t>
            </w:r>
          </w:p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团员全部成为注册志愿者并可查验；每月至少组织2次集体志愿活动，原则上要求每次活动要动员支部1/3以上青年参加，团员在工作、学习等方面发挥模范作用。（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/>
                <w:sz w:val="18"/>
                <w:szCs w:val="18"/>
                <w:lang w:eastAsia="zh-CN"/>
              </w:rPr>
              <w:t>分）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0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napToGrid w:val="0"/>
              <w:spacing w:line="340" w:lineRule="exact"/>
              <w:rPr>
                <w:rFonts w:hint="default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14.服务中心大局成效</w:t>
            </w:r>
          </w:p>
        </w:tc>
        <w:tc>
          <w:tcPr>
            <w:tcW w:w="5954" w:type="dxa"/>
            <w:gridSpan w:val="6"/>
            <w:vAlign w:val="center"/>
          </w:tcPr>
          <w:p>
            <w:pPr>
              <w:snapToGrid w:val="0"/>
              <w:spacing w:line="340" w:lineRule="exact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围绕理论学习（含宣讲）、济发展、科技创新、乡村最兴、民主法治、文教体育、绿色发展、社会服务、应急处突、卫国戍边、统一战线、外交流等重点领域，形成不少于1项能够常态化开的工作项目（品牌活动、度机制等），每季度组织展不少于1次。（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5分</w:t>
            </w:r>
            <w:r>
              <w:rPr>
                <w:rFonts w:hint="eastAsia"/>
                <w:sz w:val="18"/>
                <w:szCs w:val="18"/>
                <w:lang w:eastAsia="zh-CN"/>
              </w:rPr>
              <w:t>）</w:t>
            </w:r>
          </w:p>
        </w:tc>
        <w:tc>
          <w:tcPr>
            <w:tcW w:w="758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297" w:type="dxa"/>
            <w:gridSpan w:val="2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团支部名称</w:t>
            </w:r>
          </w:p>
        </w:tc>
        <w:tc>
          <w:tcPr>
            <w:tcW w:w="1788" w:type="dxa"/>
            <w:gridSpan w:val="2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eastAsia="黑体"/>
                <w:sz w:val="21"/>
                <w:szCs w:val="21"/>
              </w:rPr>
            </w:pPr>
          </w:p>
        </w:tc>
        <w:tc>
          <w:tcPr>
            <w:tcW w:w="1587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自评得分</w:t>
            </w:r>
          </w:p>
        </w:tc>
        <w:tc>
          <w:tcPr>
            <w:tcW w:w="1106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eastAsia="黑体"/>
                <w:sz w:val="21"/>
                <w:szCs w:val="21"/>
              </w:rPr>
            </w:pPr>
          </w:p>
        </w:tc>
        <w:tc>
          <w:tcPr>
            <w:tcW w:w="1234" w:type="dxa"/>
            <w:gridSpan w:val="2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  <w:u w:val="single"/>
              </w:rPr>
            </w:pPr>
            <w:r>
              <w:rPr>
                <w:rFonts w:eastAsia="黑体"/>
                <w:sz w:val="21"/>
                <w:szCs w:val="21"/>
              </w:rPr>
              <w:t>自评等级</w:t>
            </w:r>
          </w:p>
        </w:tc>
        <w:tc>
          <w:tcPr>
            <w:tcW w:w="2105" w:type="dxa"/>
            <w:gridSpan w:val="2"/>
            <w:vAlign w:val="center"/>
          </w:tcPr>
          <w:p>
            <w:pPr>
              <w:snapToGrid w:val="0"/>
              <w:spacing w:line="340" w:lineRule="exact"/>
              <w:jc w:val="right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297" w:type="dxa"/>
            <w:gridSpan w:val="2"/>
            <w:vAlign w:val="center"/>
          </w:tcPr>
          <w:p>
            <w:pPr>
              <w:snapToGrid w:val="0"/>
              <w:spacing w:line="340" w:lineRule="exact"/>
              <w:jc w:val="center"/>
              <w:rPr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团总支复核</w:t>
            </w:r>
          </w:p>
        </w:tc>
        <w:tc>
          <w:tcPr>
            <w:tcW w:w="3375" w:type="dxa"/>
            <w:gridSpan w:val="3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eastAsia="黑体"/>
                <w:sz w:val="21"/>
                <w:szCs w:val="21"/>
              </w:rPr>
            </w:pPr>
          </w:p>
        </w:tc>
        <w:tc>
          <w:tcPr>
            <w:tcW w:w="1957" w:type="dxa"/>
            <w:gridSpan w:val="2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eastAsia="黑体"/>
                <w:sz w:val="21"/>
                <w:szCs w:val="21"/>
              </w:rPr>
            </w:pPr>
            <w:r>
              <w:rPr>
                <w:rFonts w:eastAsia="黑体"/>
                <w:sz w:val="21"/>
                <w:szCs w:val="21"/>
              </w:rPr>
              <w:t>团总支书记签字</w:t>
            </w:r>
          </w:p>
        </w:tc>
        <w:tc>
          <w:tcPr>
            <w:tcW w:w="2488" w:type="dxa"/>
            <w:gridSpan w:val="3"/>
            <w:vAlign w:val="center"/>
          </w:tcPr>
          <w:p>
            <w:pPr>
              <w:snapToGrid w:val="0"/>
              <w:spacing w:line="340" w:lineRule="exact"/>
              <w:jc w:val="right"/>
              <w:rPr>
                <w:sz w:val="21"/>
                <w:szCs w:val="21"/>
              </w:rPr>
            </w:pPr>
          </w:p>
        </w:tc>
      </w:tr>
    </w:tbl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pStyle w:val="4"/>
        <w:ind w:left="0" w:leftChars="0" w:firstLine="0" w:firstLineChars="0"/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  <w:docVar w:name="KSO_WPS_MARK_KEY" w:val="936dfcb5-fd18-470b-bcb5-154835b3883e"/>
  </w:docVars>
  <w:rsids>
    <w:rsidRoot w:val="0207506D"/>
    <w:rsid w:val="0207506D"/>
    <w:rsid w:val="541A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160</Characters>
  <Lines>0</Lines>
  <Paragraphs>0</Paragraphs>
  <TotalTime>0</TotalTime>
  <ScaleCrop>false</ScaleCrop>
  <LinksUpToDate>false</LinksUpToDate>
  <CharactersWithSpaces>196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2025-03-03T03:24:00Z</dcterms:created>
  <dc:creator>Icarus.</dc:creator>
  <cp:lastModifiedBy>Icarus.</cp:lastModifiedBy>
  <dcterms:modified xsi:type="dcterms:W3CDTF">2025-03-03T03:26:08Z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3BE883D0B2664758987F1502B58C753C</vt:lpwstr>
  </property>
</Properties>
</file>