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43E043">
      <w:pPr>
        <w:widowControl/>
        <w:kinsoku w:val="0"/>
        <w:autoSpaceDE w:val="0"/>
        <w:autoSpaceDN w:val="0"/>
        <w:adjustRightInd w:val="0"/>
        <w:snapToGrid w:val="0"/>
        <w:spacing w:before="139" w:line="212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</w:pPr>
      <w:bookmarkStart w:id="1" w:name="_GoBack"/>
      <w:bookmarkEnd w:id="1"/>
      <w:bookmarkStart w:id="0" w:name="_Hlk168190876"/>
    </w:p>
    <w:p w14:paraId="04B16A39">
      <w:pPr>
        <w:widowControl/>
        <w:kinsoku w:val="0"/>
        <w:autoSpaceDE w:val="0"/>
        <w:autoSpaceDN w:val="0"/>
        <w:adjustRightInd w:val="0"/>
        <w:snapToGrid w:val="0"/>
        <w:spacing w:before="139" w:line="212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2</w:t>
      </w:r>
    </w:p>
    <w:p w14:paraId="42BC705B">
      <w:pPr>
        <w:widowControl/>
        <w:kinsoku w:val="0"/>
        <w:autoSpaceDE w:val="0"/>
        <w:autoSpaceDN w:val="0"/>
        <w:adjustRightInd w:val="0"/>
        <w:snapToGrid w:val="0"/>
        <w:spacing w:before="139" w:line="212" w:lineRule="auto"/>
        <w:ind w:left="938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8"/>
          <w:kern w:val="0"/>
          <w:sz w:val="43"/>
          <w:szCs w:val="43"/>
          <w:lang w:eastAsia="en-US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43"/>
          <w:szCs w:val="43"/>
          <w:lang w:eastAsia="en-US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河南省高校黄大年式教师团队创建指标</w:t>
      </w:r>
    </w:p>
    <w:p w14:paraId="7EEC5C61">
      <w:pPr>
        <w:widowControl/>
        <w:kinsoku w:val="0"/>
        <w:autoSpaceDE w:val="0"/>
        <w:autoSpaceDN w:val="0"/>
        <w:adjustRightInd w:val="0"/>
        <w:snapToGrid w:val="0"/>
        <w:spacing w:before="139" w:line="212" w:lineRule="auto"/>
        <w:ind w:left="938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eastAsia="en-US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bookmarkEnd w:id="0"/>
    <w:tbl>
      <w:tblPr>
        <w:tblStyle w:val="28"/>
        <w:tblW w:w="95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"/>
        <w:gridCol w:w="715"/>
        <w:gridCol w:w="164"/>
        <w:gridCol w:w="8453"/>
        <w:gridCol w:w="7"/>
      </w:tblGrid>
      <w:tr w14:paraId="5FFF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89" w:type="dxa"/>
            <w:gridSpan w:val="2"/>
            <w:vAlign w:val="center"/>
          </w:tcPr>
          <w:p w14:paraId="28A25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6" w:lineRule="auto"/>
              <w:ind w:left="165" w:right="155" w:firstLine="1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指标维度</w:t>
            </w:r>
          </w:p>
        </w:tc>
        <w:tc>
          <w:tcPr>
            <w:tcW w:w="8624" w:type="dxa"/>
            <w:gridSpan w:val="3"/>
            <w:vAlign w:val="center"/>
          </w:tcPr>
          <w:p w14:paraId="36526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6" w:lineRule="auto"/>
              <w:ind w:left="165" w:right="155" w:firstLine="1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创建内容</w:t>
            </w:r>
          </w:p>
        </w:tc>
      </w:tr>
      <w:tr w14:paraId="424A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6" w:hRule="atLeast"/>
          <w:jc w:val="center"/>
        </w:trPr>
        <w:tc>
          <w:tcPr>
            <w:tcW w:w="889" w:type="dxa"/>
            <w:gridSpan w:val="2"/>
            <w:vAlign w:val="center"/>
          </w:tcPr>
          <w:p w14:paraId="0D2311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rPr>
                <w:rFonts w:ascii="Arial"/>
                <w:sz w:val="21"/>
              </w:rPr>
            </w:pPr>
          </w:p>
          <w:p w14:paraId="62FD4D39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40" w:lineRule="auto"/>
              <w:ind w:left="191" w:right="157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师德师风</w:t>
            </w:r>
          </w:p>
        </w:tc>
        <w:tc>
          <w:tcPr>
            <w:tcW w:w="8624" w:type="dxa"/>
            <w:gridSpan w:val="3"/>
            <w:vAlign w:val="top"/>
          </w:tcPr>
          <w:p w14:paraId="48AD8C1B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spacing w:val="1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50B5D9B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pacing w:val="1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心有大我，至诚报国。</w:t>
            </w:r>
            <w:r>
              <w:rPr>
                <w:snapToGrid w:val="0"/>
                <w:color w:val="000000"/>
                <w:spacing w:val="11"/>
                <w:kern w:val="0"/>
              </w:rPr>
              <w:t>贯彻落实党的二十大精神，学习贯彻习近平总书记关于教育的重要论述，全面贯彻党的教育方针，引导学生坚定理想信念、厚植爱国主义情怀、加强品德修养、增长知识见识、培养奋斗精神、增强综合素质。肩负起传播知识、传播思想、传播真理，塑造灵魂、塑造生命、塑造新人的时代重任。</w:t>
            </w:r>
          </w:p>
          <w:p w14:paraId="28C9DB85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以德立身、以德立学、以德立教，模范践行社会主义核心价值观，以赤诚之心、奉献之心、仁爱之心投身教育事业，团队教师品德高尚，淡泊名利，为人师表，广受师生好评。</w:t>
            </w:r>
          </w:p>
          <w:p w14:paraId="180358E2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遵循教师职业道德，有明确的师德师风考核办法，将师德考核摆在教师考核的首位。注重团队师德师风建设，挖掘师德典型，讲好师德故事。</w:t>
            </w:r>
          </w:p>
          <w:p w14:paraId="08A9F8DD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充分发挥教学示范、科研模范和师德师风典范作用，做“四有”好老师，起到示范表率作用。</w:t>
            </w:r>
          </w:p>
          <w:p w14:paraId="6A474D30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团队成员曾被选树为“时代楷模”“全国教书育人楷模”“全国最美教师”“河南省教书育人楷模”“河南省最美教师”或曾获过“全国模范教师”“全国优秀教师”“河南省模范教师”“河南省优秀教师”等荣誉称号优先考虑</w:t>
            </w:r>
          </w:p>
          <w:p w14:paraId="6E2F4566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/>
                <w:snapToGrid w:val="0"/>
                <w:color w:val="000000"/>
                <w:spacing w:val="11"/>
                <w:kern w:val="0"/>
                <w:lang w:eastAsia="zh-CN"/>
              </w:rPr>
            </w:pPr>
          </w:p>
        </w:tc>
      </w:tr>
      <w:tr w14:paraId="34252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7" w:hRule="atLeast"/>
          <w:jc w:val="center"/>
        </w:trPr>
        <w:tc>
          <w:tcPr>
            <w:tcW w:w="889" w:type="dxa"/>
            <w:gridSpan w:val="2"/>
            <w:vAlign w:val="top"/>
          </w:tcPr>
          <w:p w14:paraId="241066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rPr>
                <w:rFonts w:ascii="Arial"/>
                <w:sz w:val="21"/>
              </w:rPr>
            </w:pPr>
          </w:p>
          <w:p w14:paraId="482272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rPr>
                <w:rFonts w:ascii="Arial"/>
                <w:sz w:val="21"/>
              </w:rPr>
            </w:pPr>
          </w:p>
          <w:p w14:paraId="7D0A40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rPr>
                <w:rFonts w:ascii="Arial"/>
                <w:sz w:val="21"/>
              </w:rPr>
            </w:pPr>
          </w:p>
          <w:p w14:paraId="7BC747CD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40" w:lineRule="auto"/>
              <w:ind w:left="172" w:right="15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教育教学</w:t>
            </w:r>
          </w:p>
        </w:tc>
        <w:tc>
          <w:tcPr>
            <w:tcW w:w="8624" w:type="dxa"/>
            <w:gridSpan w:val="3"/>
            <w:vAlign w:val="top"/>
          </w:tcPr>
          <w:p w14:paraId="372EB5E1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spacing w:val="1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26E0B6D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pacing w:val="1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立德树人，教书育人。</w:t>
            </w:r>
            <w:r>
              <w:rPr>
                <w:snapToGrid w:val="0"/>
                <w:color w:val="000000"/>
                <w:spacing w:val="11"/>
                <w:kern w:val="0"/>
              </w:rPr>
              <w:t>坚持社会主义办学方向，将思想政治工作贯穿教育教学全过程，积极开展课程思政，实现全员育人、全程育人、全方位育人。</w:t>
            </w:r>
          </w:p>
          <w:p w14:paraId="7E0FBCAB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有先进的教育教学理念、科学合理的教学评价标准及考核方案，及时将最新科研成果、最新技术应用、最新工艺方法、最新操作规范融入教学，以扎实学识、前沿研究和高超技能支撑高水平教学。</w:t>
            </w:r>
          </w:p>
          <w:p w14:paraId="21CB21C8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团队成员获省级及以上教学成果奖，有省级以上教学名师，或在全国、全省高校青年教师教学竞赛和全国、全省高校教师教学创新大赛等赛事中获二等奖及以上奖项优先考虑。团队中的教授、副教授等各类教师均须承担专科生课程。团队开设专业核心课程，主持或参与课程体系建设和教材编写。</w:t>
            </w:r>
          </w:p>
          <w:p w14:paraId="6D01390B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重视教育教学研究，结合解决教育现实问题之需，在课程建设与教学改革等方面有突出成果，并应用于教学实践，提高人才培养质量。</w:t>
            </w:r>
          </w:p>
          <w:p w14:paraId="4CEA6AF2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立志做“大先生”，潜心做大学问，努力育大英才，不断提高技术技能人才培养质量和水平</w:t>
            </w:r>
          </w:p>
          <w:p w14:paraId="1A4A4AA5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</w:p>
        </w:tc>
      </w:tr>
      <w:tr w14:paraId="5D81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4" w:type="dxa"/>
          <w:wAfter w:w="7" w:type="dxa"/>
          <w:trHeight w:val="5197" w:hRule="atLeast"/>
          <w:jc w:val="center"/>
        </w:trPr>
        <w:tc>
          <w:tcPr>
            <w:tcW w:w="879" w:type="dxa"/>
            <w:gridSpan w:val="2"/>
            <w:vAlign w:val="top"/>
          </w:tcPr>
          <w:p w14:paraId="7FF82C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right="0"/>
              <w:rPr>
                <w:rFonts w:ascii="Arial"/>
                <w:sz w:val="21"/>
              </w:rPr>
            </w:pPr>
          </w:p>
          <w:p w14:paraId="21807A7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right="0"/>
              <w:rPr>
                <w:rFonts w:ascii="Arial"/>
                <w:sz w:val="21"/>
              </w:rPr>
            </w:pPr>
          </w:p>
          <w:p w14:paraId="7A177BD1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40" w:lineRule="auto"/>
              <w:ind w:left="172" w:right="157"/>
              <w:rPr>
                <w:spacing w:val="-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36CC082D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40" w:lineRule="auto"/>
              <w:ind w:left="172" w:right="157"/>
              <w:rPr>
                <w:spacing w:val="-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科研</w:t>
            </w:r>
          </w:p>
          <w:p w14:paraId="596FD9B1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40" w:lineRule="auto"/>
              <w:ind w:left="172" w:right="15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创新</w:t>
            </w:r>
          </w:p>
        </w:tc>
        <w:tc>
          <w:tcPr>
            <w:tcW w:w="8453" w:type="dxa"/>
            <w:vAlign w:val="top"/>
          </w:tcPr>
          <w:p w14:paraId="79F43F89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spacing w:val="1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320BAE4E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pacing w:val="1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敢为人先，开拓创新。</w:t>
            </w:r>
            <w:r>
              <w:rPr>
                <w:snapToGrid w:val="0"/>
                <w:color w:val="000000"/>
                <w:spacing w:val="11"/>
                <w:kern w:val="0"/>
              </w:rPr>
              <w:t>面向世界科技前沿、面向经济主战场、面向国家重大需求、面向人民生命健康，聚焦国家重大战略和地方经济社会发展，开展有组织科研。</w:t>
            </w:r>
          </w:p>
          <w:p w14:paraId="082BD237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承担或参与国家和省级重点科研课题、重大科研项目，对关键共性技术、前沿引领技术、现代工程技术、颠覆性技术的攻关和突破作出贡献。</w:t>
            </w:r>
          </w:p>
          <w:p w14:paraId="691BFF20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致力学科理论创新，助力构建或完善中国特色的学科专业理论体系，在构建中国特色哲学社会科学体系方面作出重要探索、创新。聚焦党中央重大决策部署、社会热点难点问题、科技创新课题等提供咨询报告与咨政建议。</w:t>
            </w:r>
          </w:p>
          <w:p w14:paraId="03D74CC6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开展基础性研究、原创性研究、前沿交叉研究，取得系列代表性成果（如著作、论文、专利等），突出成果质量导向，并指导实际应用。开展应用研究，深化产教融合、校企合作，聚焦区域产业发展的技术技能重大问题，推进应用技术攻关和成果转化。服务高端制造业，在重点技术领域开展科研，产学研结合获得突出成果。</w:t>
            </w:r>
          </w:p>
          <w:p w14:paraId="7852860E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</w:pPr>
            <w:r>
              <w:rPr>
                <w:snapToGrid w:val="0"/>
                <w:color w:val="000000"/>
                <w:spacing w:val="11"/>
                <w:kern w:val="0"/>
              </w:rPr>
              <w:t>积极加强团队国内外传播能力建设，为讲好中国故事、传播中国声音、展示新时代河南形象作出突出贡献，致力于提升中国的国际话语权和河南在国内外话语权。</w:t>
            </w:r>
          </w:p>
        </w:tc>
      </w:tr>
      <w:tr w14:paraId="4C292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4" w:type="dxa"/>
          <w:wAfter w:w="7" w:type="dxa"/>
          <w:trHeight w:val="3171" w:hRule="atLeast"/>
          <w:jc w:val="center"/>
        </w:trPr>
        <w:tc>
          <w:tcPr>
            <w:tcW w:w="879" w:type="dxa"/>
            <w:gridSpan w:val="2"/>
            <w:vAlign w:val="top"/>
          </w:tcPr>
          <w:p w14:paraId="057789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left="0" w:right="0" w:firstLine="412" w:firstLineChars="200"/>
              <w:rPr>
                <w:rFonts w:ascii="Arial"/>
                <w:sz w:val="21"/>
              </w:rPr>
            </w:pPr>
          </w:p>
          <w:p w14:paraId="30AE1D5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left="0" w:right="0" w:firstLine="412" w:firstLineChars="200"/>
              <w:rPr>
                <w:rFonts w:ascii="Arial"/>
                <w:sz w:val="21"/>
              </w:rPr>
            </w:pPr>
          </w:p>
          <w:p w14:paraId="2C6F9AD3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40" w:lineRule="auto"/>
              <w:ind w:left="172" w:right="15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社会服务</w:t>
            </w:r>
          </w:p>
        </w:tc>
        <w:tc>
          <w:tcPr>
            <w:tcW w:w="8453" w:type="dxa"/>
            <w:vAlign w:val="top"/>
          </w:tcPr>
          <w:p w14:paraId="611735F3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spacing w:val="1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6AB53E7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pacing w:val="1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知行合一，甘于奉献。</w:t>
            </w:r>
            <w:r>
              <w:rPr>
                <w:snapToGrid w:val="0"/>
                <w:color w:val="000000"/>
                <w:spacing w:val="11"/>
                <w:kern w:val="0"/>
              </w:rPr>
              <w:t>立足地方经济社会发展，结合地方实际开展应用研究，积极建设智囊团和思想库，拓展科研工作的社会效益。</w:t>
            </w:r>
          </w:p>
          <w:p w14:paraId="6E1E211A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注重科研成果转化，面向行业企业实际需求，开展相关生产、技术和培训服务，独立或与行业企业合作开展技术应用性研究及应用推广。</w:t>
            </w:r>
          </w:p>
          <w:p w14:paraId="2A47C583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积极开展社会实践，组织志愿服务，结合地区特色与学院资源，为学生搭建社会实践桥梁。建设专业相关实习实训基地，因地制宜开展社会实践活动。积极参与支教、帮扶、参加“一带一路”及国际组织援外等交流活动。</w:t>
            </w:r>
          </w:p>
          <w:p w14:paraId="13456E38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</w:pPr>
            <w:r>
              <w:rPr>
                <w:snapToGrid w:val="0"/>
                <w:color w:val="000000"/>
                <w:spacing w:val="11"/>
                <w:kern w:val="0"/>
              </w:rPr>
              <w:t>团队成员参与专业建设、人才培训、科技推广、专家咨询和承担公共学术事务等方面的工作。注重完善创新创业教育体系，优化就业创业指导服务</w:t>
            </w:r>
          </w:p>
        </w:tc>
      </w:tr>
      <w:tr w14:paraId="7719E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4" w:type="dxa"/>
          <w:wAfter w:w="7" w:type="dxa"/>
          <w:trHeight w:val="4456" w:hRule="atLeast"/>
          <w:jc w:val="center"/>
        </w:trPr>
        <w:tc>
          <w:tcPr>
            <w:tcW w:w="879" w:type="dxa"/>
            <w:gridSpan w:val="2"/>
            <w:vAlign w:val="top"/>
          </w:tcPr>
          <w:p w14:paraId="030503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left="0" w:right="0" w:firstLine="412" w:firstLineChars="200"/>
              <w:rPr>
                <w:rFonts w:ascii="Arial"/>
                <w:sz w:val="21"/>
              </w:rPr>
            </w:pPr>
          </w:p>
          <w:p w14:paraId="75F112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left="0" w:right="0" w:firstLine="412" w:firstLineChars="200"/>
              <w:rPr>
                <w:rFonts w:ascii="Arial"/>
                <w:sz w:val="21"/>
              </w:rPr>
            </w:pPr>
          </w:p>
          <w:p w14:paraId="332B85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left="0" w:right="0" w:firstLine="412" w:firstLineChars="200"/>
              <w:rPr>
                <w:rFonts w:ascii="Arial"/>
                <w:sz w:val="21"/>
              </w:rPr>
            </w:pPr>
          </w:p>
          <w:p w14:paraId="30197CC0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pacing w:before="91" w:line="240" w:lineRule="auto"/>
              <w:ind w:left="172" w:right="15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团队建设</w:t>
            </w:r>
          </w:p>
        </w:tc>
        <w:tc>
          <w:tcPr>
            <w:tcW w:w="8453" w:type="dxa"/>
            <w:vAlign w:val="top"/>
          </w:tcPr>
          <w:p w14:paraId="7B298971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2" w:firstLineChars="200"/>
              <w:jc w:val="left"/>
              <w:textAlignment w:val="baseline"/>
              <w:rPr>
                <w:spacing w:val="10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18E71B6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2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pacing w:val="10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团结协作，持续发展。</w:t>
            </w:r>
            <w:r>
              <w:rPr>
                <w:snapToGrid w:val="0"/>
                <w:color w:val="000000"/>
                <w:spacing w:val="11"/>
                <w:kern w:val="0"/>
              </w:rPr>
              <w:t>坚持党管人才原则，突出育人育才团队发展战略，建设水平高超、梯队衔接、结构合理、持续发展的教师团队。</w:t>
            </w:r>
          </w:p>
          <w:p w14:paraId="7FBD1FF1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团队带头人应为相关专业平台的负责人或主持、承担过重要科研项目或省级职业教育教学专家、省级及以上教学名师等，在省内外同领域具有较高学术地位和知名度，有较强组织协调能力和合作精神，在群体中发挥凝聚作用。</w:t>
            </w:r>
          </w:p>
          <w:p w14:paraId="00FF74AF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  <w:rPr>
                <w:snapToGrid w:val="0"/>
                <w:color w:val="000000"/>
                <w:spacing w:val="11"/>
                <w:kern w:val="0"/>
              </w:rPr>
            </w:pPr>
            <w:r>
              <w:rPr>
                <w:snapToGrid w:val="0"/>
                <w:color w:val="000000"/>
                <w:spacing w:val="11"/>
                <w:kern w:val="0"/>
              </w:rPr>
              <w:t>团队人数配置合理，其中人文社科类团队成员8—25人，理工科类团队成员20—60人，主持重大科研项目团队的成员数量可放宽。团队专业结构合理，坚决杜绝人员组合“拉郎配”现象，团队主要成员在教学、科研、社会服务等方面须有3年以上的合作基础，围绕某一领域有共同发表的成果。成员研究方向与在团队当中承担的任务相匹配，分工科学合理。</w:t>
            </w:r>
          </w:p>
          <w:p w14:paraId="03149F15"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96" w:firstLineChars="200"/>
              <w:jc w:val="left"/>
              <w:textAlignment w:val="baseline"/>
            </w:pPr>
            <w:r>
              <w:rPr>
                <w:snapToGrid w:val="0"/>
                <w:color w:val="000000"/>
                <w:spacing w:val="11"/>
                <w:kern w:val="0"/>
              </w:rPr>
              <w:t>团队应有明确的发展规划以及规范的成员培训计划，定期开展学习交流，积极组织成员参加国内外教学培训和学术交流会议，建立老中青“传帮带”机制，为团队教师专业成长搭建发展平台</w:t>
            </w:r>
          </w:p>
        </w:tc>
      </w:tr>
    </w:tbl>
    <w:p w14:paraId="7FE6F7B5">
      <w:pPr>
        <w:spacing w:line="560" w:lineRule="exact"/>
        <w:jc w:val="both"/>
        <w:textAlignment w:val="baseline"/>
        <w:rPr>
          <w:rFonts w:eastAsia="仿宋_GB2312"/>
          <w:sz w:val="28"/>
          <w:szCs w:val="28"/>
          <w:u w:val="thick" w:color="FFFFFF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160" w:left="1588" w:header="851" w:footer="164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43AF18F-E5F6-414E-8645-9B4E49CCB5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039E4D-63A3-4AD1-AD92-9A23AAA4B7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8A8D5D-2C7F-41D6-BC33-484A26F0BC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80FB18-8F19-4868-9FDD-607AB699C6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AF91C">
    <w:pPr>
      <w:pStyle w:val="8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7127">
    <w:pPr>
      <w:pStyle w:val="8"/>
      <w:ind w:firstLine="720" w:firstLineChars="4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F9E0B">
                          <w:pPr>
                            <w:pStyle w:val="8"/>
                            <w:ind w:firstLine="720" w:firstLineChars="400"/>
                            <w:rPr>
                              <w:rFonts w:hint="eastAsia" w:eastAsia="方正仿宋_GB2312"/>
                              <w:lang w:eastAsia="zh-CN"/>
                            </w:rPr>
                          </w:pPr>
                          <w:sdt>
                            <w:sdtPr>
                              <w:id w:val="147474015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F9E0B">
                    <w:pPr>
                      <w:pStyle w:val="8"/>
                      <w:ind w:firstLine="720" w:firstLineChars="400"/>
                      <w:rPr>
                        <w:rFonts w:hint="eastAsia" w:eastAsia="方正仿宋_GB2312"/>
                        <w:lang w:eastAsia="zh-CN"/>
                      </w:rPr>
                    </w:pPr>
                    <w:sdt>
                      <w:sdtPr>
                        <w:id w:val="147474015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4C5D">
    <w:pPr>
      <w:pStyle w:val="8"/>
      <w:numPr>
        <w:ilvl w:val="0"/>
        <w:numId w:val="1"/>
      </w:numPr>
      <w:tabs>
        <w:tab w:val="center" w:pos="0"/>
        <w:tab w:val="clear" w:pos="4153"/>
        <w:tab w:val="clear" w:pos="8306"/>
      </w:tabs>
      <w:wordWrap w:val="0"/>
      <w:spacing w:before="120" w:after="120"/>
      <w:ind w:firstLine="4094"/>
      <w:jc w:val="right"/>
      <w:rPr>
        <w:sz w:val="24"/>
      </w:rPr>
    </w:pPr>
    <w:r>
      <w:rPr>
        <w:sz w:val="24"/>
      </w:rPr>
      <w:fldChar w:fldCharType="begin"/>
    </w:r>
    <w:r>
      <w:rPr>
        <w:rStyle w:val="1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5"/>
        <w:sz w:val="24"/>
      </w:rPr>
      <w:t>1</w:t>
    </w:r>
    <w:r>
      <w:rPr>
        <w:sz w:val="24"/>
      </w:rPr>
      <w:fldChar w:fldCharType="end"/>
    </w:r>
    <w:r>
      <w:rPr>
        <w:sz w:val="24"/>
      </w:rPr>
      <w:t>—</w:t>
    </w:r>
  </w:p>
  <w:p w14:paraId="3DC05032">
    <w:pPr>
      <w:spacing w:before="120" w:after="120"/>
      <w:ind w:firstLine="5459"/>
    </w:pPr>
  </w:p>
  <w:p w14:paraId="15D161C9">
    <w:pPr>
      <w:spacing w:before="120" w:after="120"/>
      <w:ind w:firstLine="5459"/>
    </w:pPr>
  </w:p>
  <w:p w14:paraId="1CA12AC6">
    <w:pPr>
      <w:spacing w:before="120" w:after="120"/>
      <w:ind w:firstLine="5459"/>
    </w:pPr>
  </w:p>
  <w:p w14:paraId="6DF29DBB">
    <w:pPr>
      <w:spacing w:before="120" w:after="120"/>
      <w:ind w:firstLine="5459"/>
    </w:pPr>
  </w:p>
  <w:p w14:paraId="0F9A0ACB">
    <w:pPr>
      <w:spacing w:before="120" w:after="120"/>
      <w:ind w:firstLine="5459"/>
    </w:pPr>
  </w:p>
  <w:p w14:paraId="4CFDB01B">
    <w:pPr>
      <w:spacing w:before="120" w:after="120"/>
      <w:ind w:firstLine="5459"/>
    </w:pPr>
  </w:p>
  <w:p w14:paraId="05DE6DA1">
    <w:pPr>
      <w:spacing w:before="120" w:after="120"/>
      <w:ind w:firstLine="5459"/>
    </w:pPr>
  </w:p>
  <w:p w14:paraId="2E683A99">
    <w:pPr>
      <w:spacing w:before="120" w:after="120"/>
      <w:ind w:firstLine="5459"/>
    </w:pPr>
  </w:p>
  <w:p w14:paraId="6609E4E2">
    <w:pPr>
      <w:spacing w:before="120" w:after="120"/>
      <w:ind w:firstLine="5459"/>
    </w:pPr>
  </w:p>
  <w:p w14:paraId="2C26F79C">
    <w:pPr>
      <w:spacing w:before="120" w:after="120"/>
      <w:ind w:firstLine="5459"/>
    </w:pPr>
  </w:p>
  <w:p w14:paraId="3234FDAF">
    <w:pPr>
      <w:spacing w:before="120" w:after="120"/>
      <w:ind w:firstLine="545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47323"/>
    <w:multiLevelType w:val="multilevel"/>
    <w:tmpl w:val="37947323"/>
    <w:lvl w:ilvl="0" w:tentative="0">
      <w:start w:val="3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79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YTRmNjk5MGNlNWRhYWU4M2RkOTRiYjBkNjE4MTMifQ=="/>
  </w:docVars>
  <w:rsids>
    <w:rsidRoot w:val="00172A27"/>
    <w:rsid w:val="000007DC"/>
    <w:rsid w:val="00013572"/>
    <w:rsid w:val="00023A04"/>
    <w:rsid w:val="000258F7"/>
    <w:rsid w:val="00027D39"/>
    <w:rsid w:val="00032590"/>
    <w:rsid w:val="00051612"/>
    <w:rsid w:val="00056C12"/>
    <w:rsid w:val="00063492"/>
    <w:rsid w:val="0006488A"/>
    <w:rsid w:val="00090865"/>
    <w:rsid w:val="00092A50"/>
    <w:rsid w:val="00095331"/>
    <w:rsid w:val="000966E4"/>
    <w:rsid w:val="000A0104"/>
    <w:rsid w:val="000A15A5"/>
    <w:rsid w:val="000B1DD8"/>
    <w:rsid w:val="000C71BA"/>
    <w:rsid w:val="000D43CD"/>
    <w:rsid w:val="000D60F3"/>
    <w:rsid w:val="000E1FDA"/>
    <w:rsid w:val="000F5613"/>
    <w:rsid w:val="001147BD"/>
    <w:rsid w:val="001326C8"/>
    <w:rsid w:val="00136F2C"/>
    <w:rsid w:val="00140CB4"/>
    <w:rsid w:val="001513E2"/>
    <w:rsid w:val="0015144B"/>
    <w:rsid w:val="00157EC1"/>
    <w:rsid w:val="00163E5E"/>
    <w:rsid w:val="00172A27"/>
    <w:rsid w:val="001845A2"/>
    <w:rsid w:val="00191B89"/>
    <w:rsid w:val="001A284B"/>
    <w:rsid w:val="001A565D"/>
    <w:rsid w:val="001B5AEE"/>
    <w:rsid w:val="001C1801"/>
    <w:rsid w:val="001C6E83"/>
    <w:rsid w:val="001D2935"/>
    <w:rsid w:val="001D4056"/>
    <w:rsid w:val="001E2624"/>
    <w:rsid w:val="001E3B97"/>
    <w:rsid w:val="001F5342"/>
    <w:rsid w:val="00205C23"/>
    <w:rsid w:val="00206FC3"/>
    <w:rsid w:val="002139E0"/>
    <w:rsid w:val="002149A1"/>
    <w:rsid w:val="00221755"/>
    <w:rsid w:val="002223B2"/>
    <w:rsid w:val="0024343F"/>
    <w:rsid w:val="002452D2"/>
    <w:rsid w:val="00246B8F"/>
    <w:rsid w:val="002518FB"/>
    <w:rsid w:val="0025404A"/>
    <w:rsid w:val="00261989"/>
    <w:rsid w:val="002671F6"/>
    <w:rsid w:val="00267C75"/>
    <w:rsid w:val="00276CB2"/>
    <w:rsid w:val="002853F2"/>
    <w:rsid w:val="00290449"/>
    <w:rsid w:val="00296884"/>
    <w:rsid w:val="002A3D13"/>
    <w:rsid w:val="002A5F8A"/>
    <w:rsid w:val="002B1CE3"/>
    <w:rsid w:val="002C0542"/>
    <w:rsid w:val="002C375C"/>
    <w:rsid w:val="002C3DE8"/>
    <w:rsid w:val="002C4D64"/>
    <w:rsid w:val="002E668B"/>
    <w:rsid w:val="002E7CBF"/>
    <w:rsid w:val="003009F9"/>
    <w:rsid w:val="00304194"/>
    <w:rsid w:val="003042A5"/>
    <w:rsid w:val="00310276"/>
    <w:rsid w:val="00314C68"/>
    <w:rsid w:val="003238B6"/>
    <w:rsid w:val="0032751D"/>
    <w:rsid w:val="00353CBA"/>
    <w:rsid w:val="00362876"/>
    <w:rsid w:val="003666D0"/>
    <w:rsid w:val="00371EA0"/>
    <w:rsid w:val="0037460C"/>
    <w:rsid w:val="00375E0E"/>
    <w:rsid w:val="00375FD2"/>
    <w:rsid w:val="00377793"/>
    <w:rsid w:val="003815C9"/>
    <w:rsid w:val="003839AC"/>
    <w:rsid w:val="00384AC6"/>
    <w:rsid w:val="00391E15"/>
    <w:rsid w:val="003B65E9"/>
    <w:rsid w:val="003C1F31"/>
    <w:rsid w:val="003C4B7C"/>
    <w:rsid w:val="003C60AC"/>
    <w:rsid w:val="003E748D"/>
    <w:rsid w:val="003F58E2"/>
    <w:rsid w:val="003F6043"/>
    <w:rsid w:val="00405738"/>
    <w:rsid w:val="00413351"/>
    <w:rsid w:val="00414893"/>
    <w:rsid w:val="00415938"/>
    <w:rsid w:val="00420543"/>
    <w:rsid w:val="0042796C"/>
    <w:rsid w:val="00451C76"/>
    <w:rsid w:val="0045366B"/>
    <w:rsid w:val="00456F8B"/>
    <w:rsid w:val="00461FD7"/>
    <w:rsid w:val="00462FC3"/>
    <w:rsid w:val="00474801"/>
    <w:rsid w:val="00477900"/>
    <w:rsid w:val="00480FF8"/>
    <w:rsid w:val="00486443"/>
    <w:rsid w:val="00486D83"/>
    <w:rsid w:val="00491382"/>
    <w:rsid w:val="00492463"/>
    <w:rsid w:val="004939CE"/>
    <w:rsid w:val="00497310"/>
    <w:rsid w:val="004B12C0"/>
    <w:rsid w:val="004B2E98"/>
    <w:rsid w:val="004C2554"/>
    <w:rsid w:val="004C5FF4"/>
    <w:rsid w:val="004C7E3B"/>
    <w:rsid w:val="004D70F9"/>
    <w:rsid w:val="004E55FE"/>
    <w:rsid w:val="004F1A8A"/>
    <w:rsid w:val="00502799"/>
    <w:rsid w:val="00505021"/>
    <w:rsid w:val="005056C3"/>
    <w:rsid w:val="00530E25"/>
    <w:rsid w:val="00531F5B"/>
    <w:rsid w:val="00532407"/>
    <w:rsid w:val="00532711"/>
    <w:rsid w:val="0053644C"/>
    <w:rsid w:val="005441BD"/>
    <w:rsid w:val="0055186D"/>
    <w:rsid w:val="0055722B"/>
    <w:rsid w:val="00573BC7"/>
    <w:rsid w:val="00575210"/>
    <w:rsid w:val="00580178"/>
    <w:rsid w:val="00581B48"/>
    <w:rsid w:val="00584585"/>
    <w:rsid w:val="005B0DFD"/>
    <w:rsid w:val="005B492B"/>
    <w:rsid w:val="005C6617"/>
    <w:rsid w:val="005D7144"/>
    <w:rsid w:val="005E44A5"/>
    <w:rsid w:val="005F62F8"/>
    <w:rsid w:val="00604C99"/>
    <w:rsid w:val="00613AF7"/>
    <w:rsid w:val="006140BA"/>
    <w:rsid w:val="006148AA"/>
    <w:rsid w:val="00625192"/>
    <w:rsid w:val="00625DD2"/>
    <w:rsid w:val="00633EF7"/>
    <w:rsid w:val="00637D52"/>
    <w:rsid w:val="0065703E"/>
    <w:rsid w:val="00657440"/>
    <w:rsid w:val="0067156C"/>
    <w:rsid w:val="00685175"/>
    <w:rsid w:val="00692646"/>
    <w:rsid w:val="00696724"/>
    <w:rsid w:val="00696BFA"/>
    <w:rsid w:val="006A1087"/>
    <w:rsid w:val="006A2388"/>
    <w:rsid w:val="006A5C19"/>
    <w:rsid w:val="006A7252"/>
    <w:rsid w:val="006B3962"/>
    <w:rsid w:val="006B40C0"/>
    <w:rsid w:val="006B5E69"/>
    <w:rsid w:val="006C049D"/>
    <w:rsid w:val="006C191B"/>
    <w:rsid w:val="006D0085"/>
    <w:rsid w:val="006E154F"/>
    <w:rsid w:val="006E34D1"/>
    <w:rsid w:val="006E6C07"/>
    <w:rsid w:val="006F017E"/>
    <w:rsid w:val="006F1B53"/>
    <w:rsid w:val="006F62F9"/>
    <w:rsid w:val="006F77EA"/>
    <w:rsid w:val="0070420D"/>
    <w:rsid w:val="007044C8"/>
    <w:rsid w:val="00714F1B"/>
    <w:rsid w:val="007251BB"/>
    <w:rsid w:val="00730A22"/>
    <w:rsid w:val="00743CFF"/>
    <w:rsid w:val="00745078"/>
    <w:rsid w:val="00753C8B"/>
    <w:rsid w:val="007562A9"/>
    <w:rsid w:val="00787497"/>
    <w:rsid w:val="007A068E"/>
    <w:rsid w:val="007B0501"/>
    <w:rsid w:val="007C0385"/>
    <w:rsid w:val="007F0582"/>
    <w:rsid w:val="007F7D10"/>
    <w:rsid w:val="00801715"/>
    <w:rsid w:val="00804832"/>
    <w:rsid w:val="00806AD6"/>
    <w:rsid w:val="00810763"/>
    <w:rsid w:val="00810E19"/>
    <w:rsid w:val="00812971"/>
    <w:rsid w:val="00823354"/>
    <w:rsid w:val="00826911"/>
    <w:rsid w:val="00835052"/>
    <w:rsid w:val="00837201"/>
    <w:rsid w:val="00843BEA"/>
    <w:rsid w:val="008468C4"/>
    <w:rsid w:val="0085049D"/>
    <w:rsid w:val="00851499"/>
    <w:rsid w:val="00854FF0"/>
    <w:rsid w:val="00861D2E"/>
    <w:rsid w:val="008654D5"/>
    <w:rsid w:val="00867290"/>
    <w:rsid w:val="00867F2C"/>
    <w:rsid w:val="00870352"/>
    <w:rsid w:val="008717FD"/>
    <w:rsid w:val="00874579"/>
    <w:rsid w:val="00877B98"/>
    <w:rsid w:val="008A021C"/>
    <w:rsid w:val="008A4078"/>
    <w:rsid w:val="008B2948"/>
    <w:rsid w:val="008F0A71"/>
    <w:rsid w:val="008F3088"/>
    <w:rsid w:val="00903CD4"/>
    <w:rsid w:val="00910A5A"/>
    <w:rsid w:val="00916617"/>
    <w:rsid w:val="00916ABB"/>
    <w:rsid w:val="00920714"/>
    <w:rsid w:val="00921388"/>
    <w:rsid w:val="009216CD"/>
    <w:rsid w:val="0092475C"/>
    <w:rsid w:val="0092794B"/>
    <w:rsid w:val="00930596"/>
    <w:rsid w:val="00930B56"/>
    <w:rsid w:val="00931414"/>
    <w:rsid w:val="009408FC"/>
    <w:rsid w:val="009546CF"/>
    <w:rsid w:val="009609C1"/>
    <w:rsid w:val="00962C39"/>
    <w:rsid w:val="00963662"/>
    <w:rsid w:val="009701A1"/>
    <w:rsid w:val="009763EA"/>
    <w:rsid w:val="009844AC"/>
    <w:rsid w:val="009A62DF"/>
    <w:rsid w:val="009C1024"/>
    <w:rsid w:val="009C1D94"/>
    <w:rsid w:val="009E178E"/>
    <w:rsid w:val="009F3CE4"/>
    <w:rsid w:val="009F52E1"/>
    <w:rsid w:val="00A04927"/>
    <w:rsid w:val="00A13205"/>
    <w:rsid w:val="00A1610E"/>
    <w:rsid w:val="00A166CA"/>
    <w:rsid w:val="00A279B4"/>
    <w:rsid w:val="00A27ACC"/>
    <w:rsid w:val="00A301A7"/>
    <w:rsid w:val="00A31005"/>
    <w:rsid w:val="00A33ABE"/>
    <w:rsid w:val="00A33C02"/>
    <w:rsid w:val="00A53EF8"/>
    <w:rsid w:val="00A728D0"/>
    <w:rsid w:val="00A77414"/>
    <w:rsid w:val="00A81716"/>
    <w:rsid w:val="00A83CD7"/>
    <w:rsid w:val="00AA4B0A"/>
    <w:rsid w:val="00AA6666"/>
    <w:rsid w:val="00AA7046"/>
    <w:rsid w:val="00AB0CAF"/>
    <w:rsid w:val="00AB4B56"/>
    <w:rsid w:val="00AB78FA"/>
    <w:rsid w:val="00AC1079"/>
    <w:rsid w:val="00AD0082"/>
    <w:rsid w:val="00AE085E"/>
    <w:rsid w:val="00AE4529"/>
    <w:rsid w:val="00AF10ED"/>
    <w:rsid w:val="00B04600"/>
    <w:rsid w:val="00B0523A"/>
    <w:rsid w:val="00B119BE"/>
    <w:rsid w:val="00B12C38"/>
    <w:rsid w:val="00B309A3"/>
    <w:rsid w:val="00B3461F"/>
    <w:rsid w:val="00B34F66"/>
    <w:rsid w:val="00B45E9B"/>
    <w:rsid w:val="00B53F4B"/>
    <w:rsid w:val="00B62ED3"/>
    <w:rsid w:val="00B65933"/>
    <w:rsid w:val="00B678D5"/>
    <w:rsid w:val="00B762D4"/>
    <w:rsid w:val="00B829AE"/>
    <w:rsid w:val="00B84D31"/>
    <w:rsid w:val="00B87F68"/>
    <w:rsid w:val="00BA5803"/>
    <w:rsid w:val="00BB0956"/>
    <w:rsid w:val="00BD14F2"/>
    <w:rsid w:val="00BD2C32"/>
    <w:rsid w:val="00BD6AEF"/>
    <w:rsid w:val="00BE4C6F"/>
    <w:rsid w:val="00BF77F3"/>
    <w:rsid w:val="00C04129"/>
    <w:rsid w:val="00C1085E"/>
    <w:rsid w:val="00C164D2"/>
    <w:rsid w:val="00C23921"/>
    <w:rsid w:val="00C23C56"/>
    <w:rsid w:val="00C2777C"/>
    <w:rsid w:val="00C42525"/>
    <w:rsid w:val="00C435B9"/>
    <w:rsid w:val="00C53D97"/>
    <w:rsid w:val="00C6152B"/>
    <w:rsid w:val="00C630C4"/>
    <w:rsid w:val="00C73F62"/>
    <w:rsid w:val="00C7579D"/>
    <w:rsid w:val="00C840A8"/>
    <w:rsid w:val="00C864F2"/>
    <w:rsid w:val="00C9282C"/>
    <w:rsid w:val="00C97DFD"/>
    <w:rsid w:val="00CA010C"/>
    <w:rsid w:val="00CB3137"/>
    <w:rsid w:val="00CB7D64"/>
    <w:rsid w:val="00CC03FC"/>
    <w:rsid w:val="00CC1FFE"/>
    <w:rsid w:val="00CC25FF"/>
    <w:rsid w:val="00CD16B6"/>
    <w:rsid w:val="00CE0AC8"/>
    <w:rsid w:val="00CE1405"/>
    <w:rsid w:val="00D05AA8"/>
    <w:rsid w:val="00D13D22"/>
    <w:rsid w:val="00D270DA"/>
    <w:rsid w:val="00D42314"/>
    <w:rsid w:val="00D45057"/>
    <w:rsid w:val="00D53C30"/>
    <w:rsid w:val="00D564C8"/>
    <w:rsid w:val="00D61CAD"/>
    <w:rsid w:val="00D62ECF"/>
    <w:rsid w:val="00D64521"/>
    <w:rsid w:val="00D754D2"/>
    <w:rsid w:val="00D8582A"/>
    <w:rsid w:val="00D946BD"/>
    <w:rsid w:val="00DA1227"/>
    <w:rsid w:val="00DA1AA9"/>
    <w:rsid w:val="00DA2E17"/>
    <w:rsid w:val="00DA74E3"/>
    <w:rsid w:val="00DB2DD4"/>
    <w:rsid w:val="00DB68D6"/>
    <w:rsid w:val="00DC5511"/>
    <w:rsid w:val="00DD3901"/>
    <w:rsid w:val="00DE14FE"/>
    <w:rsid w:val="00DE5A60"/>
    <w:rsid w:val="00DE6E60"/>
    <w:rsid w:val="00DF6D2B"/>
    <w:rsid w:val="00E00153"/>
    <w:rsid w:val="00E10190"/>
    <w:rsid w:val="00E109E8"/>
    <w:rsid w:val="00E143B5"/>
    <w:rsid w:val="00E158CC"/>
    <w:rsid w:val="00E15A16"/>
    <w:rsid w:val="00E20913"/>
    <w:rsid w:val="00E23361"/>
    <w:rsid w:val="00E24138"/>
    <w:rsid w:val="00E25A44"/>
    <w:rsid w:val="00E2795C"/>
    <w:rsid w:val="00E3270A"/>
    <w:rsid w:val="00E32F20"/>
    <w:rsid w:val="00E361C1"/>
    <w:rsid w:val="00E36FDF"/>
    <w:rsid w:val="00E54547"/>
    <w:rsid w:val="00E57D9D"/>
    <w:rsid w:val="00E671B5"/>
    <w:rsid w:val="00E711F0"/>
    <w:rsid w:val="00E718F8"/>
    <w:rsid w:val="00E72D5C"/>
    <w:rsid w:val="00E76687"/>
    <w:rsid w:val="00E76B73"/>
    <w:rsid w:val="00E8371D"/>
    <w:rsid w:val="00E83841"/>
    <w:rsid w:val="00E867E7"/>
    <w:rsid w:val="00E96771"/>
    <w:rsid w:val="00E97416"/>
    <w:rsid w:val="00EA2F49"/>
    <w:rsid w:val="00EA3994"/>
    <w:rsid w:val="00EA571A"/>
    <w:rsid w:val="00ED06BE"/>
    <w:rsid w:val="00ED19F0"/>
    <w:rsid w:val="00ED34D9"/>
    <w:rsid w:val="00ED3DD9"/>
    <w:rsid w:val="00EE6E25"/>
    <w:rsid w:val="00EE7A66"/>
    <w:rsid w:val="00EF1323"/>
    <w:rsid w:val="00EF3CDE"/>
    <w:rsid w:val="00EF5C9E"/>
    <w:rsid w:val="00F02D5F"/>
    <w:rsid w:val="00F036A6"/>
    <w:rsid w:val="00F12644"/>
    <w:rsid w:val="00F163D1"/>
    <w:rsid w:val="00F2603A"/>
    <w:rsid w:val="00F33EB9"/>
    <w:rsid w:val="00F450E3"/>
    <w:rsid w:val="00F46CA2"/>
    <w:rsid w:val="00F46D97"/>
    <w:rsid w:val="00F536A8"/>
    <w:rsid w:val="00F65F97"/>
    <w:rsid w:val="00F7131C"/>
    <w:rsid w:val="00F76820"/>
    <w:rsid w:val="00F76FFF"/>
    <w:rsid w:val="00F840A4"/>
    <w:rsid w:val="00FA787E"/>
    <w:rsid w:val="00FB3922"/>
    <w:rsid w:val="00FC4661"/>
    <w:rsid w:val="00FC5328"/>
    <w:rsid w:val="00FD6639"/>
    <w:rsid w:val="00FE20BE"/>
    <w:rsid w:val="00FE2226"/>
    <w:rsid w:val="00FE2814"/>
    <w:rsid w:val="00FE73C1"/>
    <w:rsid w:val="016E290C"/>
    <w:rsid w:val="027B6160"/>
    <w:rsid w:val="03B24224"/>
    <w:rsid w:val="06202888"/>
    <w:rsid w:val="07336EF3"/>
    <w:rsid w:val="08216208"/>
    <w:rsid w:val="08504171"/>
    <w:rsid w:val="08976E1D"/>
    <w:rsid w:val="09D32F2C"/>
    <w:rsid w:val="0B591E2E"/>
    <w:rsid w:val="0D496343"/>
    <w:rsid w:val="0DC12874"/>
    <w:rsid w:val="0EE20AF5"/>
    <w:rsid w:val="10077B30"/>
    <w:rsid w:val="106050A0"/>
    <w:rsid w:val="10B01A86"/>
    <w:rsid w:val="113373E5"/>
    <w:rsid w:val="11744CBE"/>
    <w:rsid w:val="119836EC"/>
    <w:rsid w:val="12B02035"/>
    <w:rsid w:val="13E42C19"/>
    <w:rsid w:val="15155CCB"/>
    <w:rsid w:val="16891D4B"/>
    <w:rsid w:val="18136B67"/>
    <w:rsid w:val="1ACB6987"/>
    <w:rsid w:val="1B0424DF"/>
    <w:rsid w:val="1BB01D01"/>
    <w:rsid w:val="1CBD373B"/>
    <w:rsid w:val="1CE8213B"/>
    <w:rsid w:val="1E436D14"/>
    <w:rsid w:val="1F717A55"/>
    <w:rsid w:val="1F7F013A"/>
    <w:rsid w:val="209711E6"/>
    <w:rsid w:val="213B6C9F"/>
    <w:rsid w:val="22A20C4D"/>
    <w:rsid w:val="22E569AE"/>
    <w:rsid w:val="23531B69"/>
    <w:rsid w:val="247111AB"/>
    <w:rsid w:val="26FB22FC"/>
    <w:rsid w:val="27494925"/>
    <w:rsid w:val="28771045"/>
    <w:rsid w:val="28DB7FBC"/>
    <w:rsid w:val="29FE7C75"/>
    <w:rsid w:val="2A76219A"/>
    <w:rsid w:val="2AD52B1C"/>
    <w:rsid w:val="2B951094"/>
    <w:rsid w:val="2B962CE2"/>
    <w:rsid w:val="2BB050BC"/>
    <w:rsid w:val="2CAA76C2"/>
    <w:rsid w:val="2CF45B6E"/>
    <w:rsid w:val="31005A65"/>
    <w:rsid w:val="310B5831"/>
    <w:rsid w:val="31763726"/>
    <w:rsid w:val="322970A9"/>
    <w:rsid w:val="33525A80"/>
    <w:rsid w:val="35506B0B"/>
    <w:rsid w:val="39A73854"/>
    <w:rsid w:val="39B45D5D"/>
    <w:rsid w:val="3BB92DBE"/>
    <w:rsid w:val="3D7563E3"/>
    <w:rsid w:val="3DAC3E66"/>
    <w:rsid w:val="3E667CEF"/>
    <w:rsid w:val="3F404E84"/>
    <w:rsid w:val="40A41BCF"/>
    <w:rsid w:val="4230334A"/>
    <w:rsid w:val="441822CB"/>
    <w:rsid w:val="45090301"/>
    <w:rsid w:val="459B11E8"/>
    <w:rsid w:val="460313FA"/>
    <w:rsid w:val="46BF3123"/>
    <w:rsid w:val="46BF786F"/>
    <w:rsid w:val="480C5845"/>
    <w:rsid w:val="48737AC2"/>
    <w:rsid w:val="49FA3AEE"/>
    <w:rsid w:val="4A840496"/>
    <w:rsid w:val="4B2B185B"/>
    <w:rsid w:val="4C7958ED"/>
    <w:rsid w:val="4CBA3672"/>
    <w:rsid w:val="4CED5F46"/>
    <w:rsid w:val="4D42341E"/>
    <w:rsid w:val="4D445EFB"/>
    <w:rsid w:val="4DAD2783"/>
    <w:rsid w:val="4E20561C"/>
    <w:rsid w:val="4E614CA7"/>
    <w:rsid w:val="4EE53498"/>
    <w:rsid w:val="4F3B240C"/>
    <w:rsid w:val="510319F7"/>
    <w:rsid w:val="51062C1B"/>
    <w:rsid w:val="52B513BE"/>
    <w:rsid w:val="53820B12"/>
    <w:rsid w:val="53A972A8"/>
    <w:rsid w:val="53F1373D"/>
    <w:rsid w:val="546D3201"/>
    <w:rsid w:val="57017E32"/>
    <w:rsid w:val="5A2971D5"/>
    <w:rsid w:val="5A4F7C8D"/>
    <w:rsid w:val="5AC30BB7"/>
    <w:rsid w:val="5C0B727A"/>
    <w:rsid w:val="5C952EF9"/>
    <w:rsid w:val="5FB440E5"/>
    <w:rsid w:val="627A69F5"/>
    <w:rsid w:val="634F1A44"/>
    <w:rsid w:val="642E2F88"/>
    <w:rsid w:val="647C5B23"/>
    <w:rsid w:val="65336A9A"/>
    <w:rsid w:val="65D11ECA"/>
    <w:rsid w:val="66737862"/>
    <w:rsid w:val="66FE6280"/>
    <w:rsid w:val="673F7389"/>
    <w:rsid w:val="67D85766"/>
    <w:rsid w:val="67FE7033"/>
    <w:rsid w:val="68F71C1C"/>
    <w:rsid w:val="696E3A82"/>
    <w:rsid w:val="6BAB2167"/>
    <w:rsid w:val="6D6A4A10"/>
    <w:rsid w:val="6D800432"/>
    <w:rsid w:val="6EED64F3"/>
    <w:rsid w:val="6F543924"/>
    <w:rsid w:val="6F70004A"/>
    <w:rsid w:val="6FA3163E"/>
    <w:rsid w:val="70042F30"/>
    <w:rsid w:val="704929A1"/>
    <w:rsid w:val="7154705B"/>
    <w:rsid w:val="747043AB"/>
    <w:rsid w:val="75FD21A1"/>
    <w:rsid w:val="7682047B"/>
    <w:rsid w:val="7AF6094A"/>
    <w:rsid w:val="7C5759A0"/>
    <w:rsid w:val="7F9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Body Text"/>
    <w:basedOn w:val="1"/>
    <w:link w:val="27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/>
      <w:color w:val="000000"/>
      <w:kern w:val="0"/>
      <w:sz w:val="21"/>
      <w:szCs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FollowedHyperlink"/>
    <w:autoRedefine/>
    <w:unhideWhenUsed/>
    <w:qFormat/>
    <w:uiPriority w:val="99"/>
    <w:rPr>
      <w:color w:val="800080"/>
      <w:u w:val="single"/>
    </w:rPr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页脚 Char"/>
    <w:qFormat/>
    <w:uiPriority w:val="99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批注框文本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8"/>
    <w:autoRedefine/>
    <w:qFormat/>
    <w:uiPriority w:val="0"/>
    <w:rPr>
      <w:kern w:val="2"/>
      <w:sz w:val="18"/>
      <w:szCs w:val="18"/>
    </w:rPr>
  </w:style>
  <w:style w:type="paragraph" w:customStyle="1" w:styleId="21">
    <w:name w:val="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p0"/>
    <w:autoRedefine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reader-word-layer reader-word-s1-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apple-converted-space"/>
    <w:autoRedefine/>
    <w:qFormat/>
    <w:uiPriority w:val="0"/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eastAsia="仿宋_GB2312"/>
    </w:rPr>
  </w:style>
  <w:style w:type="character" w:customStyle="1" w:styleId="27">
    <w:name w:val="正文文本 字符"/>
    <w:basedOn w:val="13"/>
    <w:link w:val="4"/>
    <w:qFormat/>
    <w:uiPriority w:val="0"/>
    <w:rPr>
      <w:rFonts w:ascii="Arial" w:hAnsi="Arial"/>
      <w:color w:val="000000"/>
      <w:sz w:val="21"/>
      <w:szCs w:val="21"/>
    </w:rPr>
  </w:style>
  <w:style w:type="table" w:customStyle="1" w:styleId="28">
    <w:name w:val="Table Normal"/>
    <w:unhideWhenUsed/>
    <w:qFormat/>
    <w:uiPriority w:val="0"/>
    <w:rPr>
      <w:rFonts w:ascii="Arial" w:hAnsi="Arial" w:eastAsia="宋体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customStyle="1" w:styleId="30">
    <w:name w:val="Char"/>
    <w:basedOn w:val="1"/>
    <w:qFormat/>
    <w:uiPriority w:val="0"/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StarKing</Company>
  <Pages>3</Pages>
  <Words>3398</Words>
  <Characters>3444</Characters>
  <Lines>29</Lines>
  <Paragraphs>8</Paragraphs>
  <TotalTime>18</TotalTime>
  <ScaleCrop>false</ScaleCrop>
  <LinksUpToDate>false</LinksUpToDate>
  <CharactersWithSpaces>3650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2024-07-29T09:33:00Z</dcterms:created>
  <dc:creator>StarKing</dc:creator>
  <cp:lastModifiedBy>黎</cp:lastModifiedBy>
  <cp:lastPrinted>2025-01-16T07:29:00Z</cp:lastPrinted>
  <dcterms:modified xsi:type="dcterms:W3CDTF">2026-04-28T09:41:43Z</dcterms:modified>
  <dc:title>瀍文明委〔2013〕10号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DC7C3023EB274BA5B410BDF25C7D0EF7_13</vt:lpwstr>
  </property>
  <property fmtid="{D5CDD505-2E9C-101B-9397-08002B2CF9AE}" pid="4" name="KSOTemplateDocerSaveRecord">
    <vt:lpwstr>eyJoZGlkIjoiYjk5ODM0YmMxOWJiYWQyNDU4MGIzYWRmYTA0ZmI5NDciLCJ1c2VySWQiOiI1MjEzNTY1NDEifQ==</vt:lpwstr>
  </property>
</Properties>
</file>