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9933A7">
      <w:pPr>
        <w:jc w:val="left"/>
        <w:rPr>
          <w:rFonts w:ascii="黑体" w:hAnsi="黑体" w:eastAsia="黑体"/>
          <w:sz w:val="36"/>
          <w:szCs w:val="36"/>
        </w:rPr>
      </w:pPr>
    </w:p>
    <w:p w14:paraId="4BFC2A80">
      <w:pPr>
        <w:jc w:val="left"/>
        <w:rPr>
          <w:rFonts w:ascii="黑体" w:hAnsi="黑体" w:eastAsia="黑体"/>
          <w:sz w:val="36"/>
          <w:szCs w:val="36"/>
        </w:rPr>
      </w:pPr>
    </w:p>
    <w:p w14:paraId="18181A85">
      <w:pPr>
        <w:spacing w:line="720" w:lineRule="exact"/>
        <w:jc w:val="center"/>
        <w:rPr>
          <w:rFonts w:ascii="华文行楷" w:hAnsi="华文行楷" w:eastAsia="华文行楷" w:cs="华文行楷"/>
          <w:color w:val="404040" w:themeColor="text1" w:themeTint="BF"/>
          <w:sz w:val="72"/>
          <w:szCs w:val="72"/>
          <w14:textFill>
            <w14:solidFill>
              <w14:schemeClr w14:val="tx1">
                <w14:lumMod w14:val="75000"/>
                <w14:lumOff w14:val="25000"/>
              </w14:schemeClr>
            </w14:solidFill>
          </w14:textFill>
        </w:rPr>
      </w:pPr>
      <w:r>
        <w:rPr>
          <w:rFonts w:hint="eastAsia" w:ascii="华文行楷" w:hAnsi="华文行楷" w:eastAsia="华文行楷" w:cs="华文行楷"/>
          <w:color w:val="404040" w:themeColor="text1" w:themeTint="BF"/>
          <w:sz w:val="72"/>
          <w:szCs w:val="72"/>
          <w:lang w:val="en-US" w:eastAsia="zh-CN"/>
          <w14:textFill>
            <w14:solidFill>
              <w14:schemeClr w14:val="tx1">
                <w14:lumMod w14:val="75000"/>
                <w14:lumOff w14:val="25000"/>
              </w14:schemeClr>
            </w14:solidFill>
          </w14:textFill>
        </w:rPr>
        <w:t>河南林业职业</w:t>
      </w:r>
      <w:bookmarkStart w:id="43" w:name="_GoBack"/>
      <w:bookmarkEnd w:id="43"/>
      <w:r>
        <w:rPr>
          <w:rFonts w:hint="eastAsia" w:ascii="华文行楷" w:hAnsi="华文行楷" w:eastAsia="华文行楷" w:cs="华文行楷"/>
          <w:color w:val="404040" w:themeColor="text1" w:themeTint="BF"/>
          <w:sz w:val="72"/>
          <w:szCs w:val="72"/>
          <w14:textFill>
            <w14:solidFill>
              <w14:schemeClr w14:val="tx1">
                <w14:lumMod w14:val="75000"/>
                <w14:lumOff w14:val="25000"/>
              </w14:schemeClr>
            </w14:solidFill>
          </w14:textFill>
        </w:rPr>
        <w:t>学院</w:t>
      </w:r>
    </w:p>
    <w:p w14:paraId="1224436F">
      <w:pPr>
        <w:spacing w:line="720" w:lineRule="exact"/>
        <w:jc w:val="center"/>
        <w:rPr>
          <w:rFonts w:ascii="HGH4_CNKI" w:hAnsi="HGH4_CNKI" w:eastAsia="HGH4_CNKI" w:cs="HGH4_CNKI"/>
          <w:b/>
          <w:bCs/>
          <w:color w:val="404040" w:themeColor="text1" w:themeTint="BF"/>
          <w:spacing w:val="-20"/>
          <w:sz w:val="28"/>
          <w:szCs w:val="28"/>
          <w14:textFill>
            <w14:solidFill>
              <w14:schemeClr w14:val="tx1">
                <w14:lumMod w14:val="75000"/>
                <w14:lumOff w14:val="25000"/>
              </w14:schemeClr>
            </w14:solidFill>
          </w14:textFill>
        </w:rPr>
      </w:pPr>
    </w:p>
    <w:p w14:paraId="7F077D56">
      <w:pPr>
        <w:spacing w:line="720" w:lineRule="exact"/>
        <w:ind w:firstLine="2883" w:firstLineChars="1200"/>
        <w:rPr>
          <w:rFonts w:ascii="方正行楷简体" w:hAnsi="黑体" w:eastAsia="方正行楷简体"/>
          <w:b/>
          <w:bCs/>
          <w:spacing w:val="-20"/>
          <w:sz w:val="28"/>
          <w:szCs w:val="28"/>
        </w:rPr>
      </w:pPr>
    </w:p>
    <w:p w14:paraId="2795CCFA">
      <w:pPr>
        <w:spacing w:line="720" w:lineRule="exact"/>
        <w:ind w:firstLine="2883" w:firstLineChars="1200"/>
        <w:rPr>
          <w:rFonts w:ascii="方正行楷简体" w:hAnsi="黑体" w:eastAsia="方正行楷简体"/>
          <w:b/>
          <w:bCs/>
          <w:spacing w:val="-20"/>
          <w:sz w:val="28"/>
          <w:szCs w:val="28"/>
        </w:rPr>
      </w:pPr>
    </w:p>
    <w:p w14:paraId="028B3950">
      <w:pPr>
        <w:bidi w:val="0"/>
        <w:jc w:val="center"/>
        <w:rPr>
          <w:sz w:val="56"/>
          <w:szCs w:val="72"/>
        </w:rPr>
      </w:pPr>
    </w:p>
    <w:p w14:paraId="74E9ADC0">
      <w:pPr>
        <w:spacing w:line="360" w:lineRule="auto"/>
        <w:jc w:val="center"/>
        <w:rPr>
          <w:rFonts w:hint="eastAsia" w:ascii="方正小标宋简体" w:hAnsi="方正小标宋简体" w:eastAsia="方正小标宋简体" w:cs="方正小标宋简体"/>
          <w:spacing w:val="4"/>
          <w:w w:val="50"/>
          <w:kern w:val="0"/>
          <w:sz w:val="72"/>
          <w:szCs w:val="72"/>
          <w:fitText w:val="4320" w:id="1989110476"/>
        </w:rPr>
      </w:pPr>
      <w:bookmarkStart w:id="0" w:name="_Toc14718"/>
      <w:bookmarkStart w:id="1" w:name="_Toc11596"/>
      <w:bookmarkStart w:id="2" w:name="_Hlk170900132"/>
      <w:r>
        <w:rPr>
          <w:rFonts w:hint="eastAsia" w:ascii="方正小标宋简体" w:hAnsi="方正小标宋简体" w:eastAsia="方正小标宋简体" w:cs="方正小标宋简体"/>
          <w:spacing w:val="1"/>
          <w:w w:val="54"/>
          <w:kern w:val="0"/>
          <w:sz w:val="72"/>
          <w:szCs w:val="72"/>
          <w:fitText w:val="4320" w:id="1989110476"/>
        </w:rPr>
        <w:t>研学旅行管理与服务专</w:t>
      </w:r>
      <w:r>
        <w:rPr>
          <w:rFonts w:hint="eastAsia" w:ascii="方正小标宋简体" w:hAnsi="方正小标宋简体" w:eastAsia="方正小标宋简体" w:cs="方正小标宋简体"/>
          <w:spacing w:val="31"/>
          <w:w w:val="54"/>
          <w:kern w:val="0"/>
          <w:sz w:val="72"/>
          <w:szCs w:val="72"/>
          <w:fitText w:val="4320" w:id="1989110476"/>
        </w:rPr>
        <w:t>业</w:t>
      </w:r>
      <w:bookmarkEnd w:id="0"/>
      <w:bookmarkEnd w:id="1"/>
    </w:p>
    <w:p w14:paraId="546036BF">
      <w:pPr>
        <w:spacing w:line="360" w:lineRule="auto"/>
        <w:jc w:val="center"/>
        <w:rPr>
          <w:rFonts w:hint="eastAsia" w:ascii="方正小标宋简体" w:hAnsi="方正小标宋简体" w:eastAsia="方正小标宋简体" w:cs="方正小标宋简体"/>
          <w:spacing w:val="0"/>
          <w:kern w:val="0"/>
          <w:sz w:val="72"/>
          <w:szCs w:val="72"/>
          <w:fitText w:val="5040" w:id="984958314"/>
        </w:rPr>
      </w:pPr>
      <w:bookmarkStart w:id="3" w:name="_Toc29294"/>
      <w:bookmarkStart w:id="4" w:name="_Toc26282"/>
      <w:r>
        <w:rPr>
          <w:rFonts w:hint="eastAsia" w:ascii="方正小标宋简体" w:hAnsi="方正小标宋简体" w:eastAsia="方正小标宋简体" w:cs="方正小标宋简体"/>
          <w:spacing w:val="72"/>
          <w:kern w:val="0"/>
          <w:sz w:val="72"/>
          <w:szCs w:val="72"/>
          <w:fitText w:val="5040" w:id="984958314"/>
        </w:rPr>
        <w:t>人才培养方</w:t>
      </w:r>
      <w:r>
        <w:rPr>
          <w:rFonts w:hint="eastAsia" w:ascii="方正小标宋简体" w:hAnsi="方正小标宋简体" w:eastAsia="方正小标宋简体" w:cs="方正小标宋简体"/>
          <w:spacing w:val="0"/>
          <w:kern w:val="0"/>
          <w:sz w:val="72"/>
          <w:szCs w:val="72"/>
          <w:fitText w:val="5040" w:id="984958314"/>
        </w:rPr>
        <w:t>案</w:t>
      </w:r>
      <w:bookmarkEnd w:id="3"/>
      <w:bookmarkEnd w:id="4"/>
    </w:p>
    <w:p w14:paraId="397542AC">
      <w:pPr>
        <w:bidi w:val="0"/>
        <w:jc w:val="center"/>
        <w:rPr>
          <w:sz w:val="56"/>
          <w:szCs w:val="72"/>
        </w:rPr>
      </w:pPr>
    </w:p>
    <w:p w14:paraId="338E5494">
      <w:pPr>
        <w:bidi w:val="0"/>
        <w:jc w:val="center"/>
        <w:rPr>
          <w:sz w:val="56"/>
          <w:szCs w:val="72"/>
        </w:rPr>
      </w:pPr>
    </w:p>
    <w:p w14:paraId="3B9678E0">
      <w:pPr>
        <w:bidi w:val="0"/>
        <w:jc w:val="center"/>
        <w:rPr>
          <w:sz w:val="56"/>
          <w:szCs w:val="72"/>
        </w:rPr>
      </w:pPr>
    </w:p>
    <w:p w14:paraId="69DEAE13">
      <w:pPr>
        <w:spacing w:line="720" w:lineRule="exact"/>
        <w:ind w:firstLine="4821" w:firstLineChars="1200"/>
        <w:rPr>
          <w:rFonts w:ascii="仿宋" w:hAnsi="仿宋" w:eastAsia="仿宋"/>
          <w:b/>
          <w:bCs/>
          <w:spacing w:val="-20"/>
          <w:sz w:val="44"/>
          <w:szCs w:val="44"/>
        </w:rPr>
      </w:pPr>
    </w:p>
    <w:bookmarkEnd w:id="2"/>
    <w:p w14:paraId="4FDCBE71">
      <w:pPr>
        <w:spacing w:line="600" w:lineRule="auto"/>
        <w:ind w:left="2940" w:leftChars="1400"/>
        <w:rPr>
          <w:rFonts w:ascii="黑体" w:hAnsi="黑体" w:eastAsia="黑体" w:cs="黑体"/>
          <w:sz w:val="32"/>
          <w:szCs w:val="32"/>
        </w:rPr>
      </w:pPr>
      <w:r>
        <w:rPr>
          <w:rFonts w:hint="eastAsia" w:ascii="黑体" w:hAnsi="黑体" w:eastAsia="黑体" w:cs="黑体"/>
          <w:sz w:val="32"/>
          <w:szCs w:val="32"/>
        </w:rPr>
        <w:t>专业代码：540105</w:t>
      </w:r>
    </w:p>
    <w:p w14:paraId="342D104B">
      <w:pPr>
        <w:spacing w:line="600" w:lineRule="auto"/>
        <w:ind w:left="2940" w:leftChars="1400"/>
        <w:rPr>
          <w:rFonts w:ascii="黑体" w:hAnsi="黑体" w:eastAsia="黑体" w:cs="黑体"/>
          <w:sz w:val="32"/>
          <w:szCs w:val="32"/>
        </w:rPr>
      </w:pPr>
      <w:r>
        <w:rPr>
          <w:rFonts w:hint="eastAsia" w:ascii="黑体" w:hAnsi="黑体" w:eastAsia="黑体" w:cs="黑体"/>
          <w:sz w:val="32"/>
          <w:szCs w:val="32"/>
        </w:rPr>
        <w:t>适用年级：2024级</w:t>
      </w:r>
    </w:p>
    <w:p w14:paraId="72247809">
      <w:pPr>
        <w:spacing w:line="600" w:lineRule="auto"/>
        <w:ind w:left="2940" w:leftChars="1400"/>
        <w:rPr>
          <w:rFonts w:ascii="黑体" w:hAnsi="黑体" w:eastAsia="黑体" w:cs="黑体"/>
          <w:sz w:val="32"/>
          <w:szCs w:val="32"/>
        </w:rPr>
      </w:pPr>
      <w:r>
        <w:rPr>
          <w:rFonts w:hint="eastAsia" w:ascii="黑体" w:hAnsi="黑体" w:eastAsia="黑体" w:cs="黑体"/>
          <w:sz w:val="32"/>
          <w:szCs w:val="32"/>
          <w:lang w:val="en-US" w:eastAsia="zh-CN"/>
        </w:rPr>
        <w:t>修</w:t>
      </w:r>
      <w:r>
        <w:rPr>
          <w:rFonts w:hint="eastAsia" w:ascii="黑体" w:hAnsi="黑体" w:eastAsia="黑体" w:cs="黑体"/>
          <w:sz w:val="32"/>
          <w:szCs w:val="32"/>
        </w:rPr>
        <w:t>定日期：202</w:t>
      </w:r>
      <w:r>
        <w:rPr>
          <w:rFonts w:hint="eastAsia" w:ascii="黑体" w:hAnsi="黑体" w:eastAsia="黑体" w:cs="黑体"/>
          <w:sz w:val="32"/>
          <w:szCs w:val="32"/>
          <w:lang w:val="en-US" w:eastAsia="zh-CN"/>
        </w:rPr>
        <w:t>5</w:t>
      </w:r>
      <w:r>
        <w:rPr>
          <w:rFonts w:hint="eastAsia" w:ascii="黑体" w:hAnsi="黑体" w:eastAsia="黑体" w:cs="黑体"/>
          <w:sz w:val="32"/>
          <w:szCs w:val="32"/>
        </w:rPr>
        <w:t>年</w:t>
      </w:r>
      <w:r>
        <w:rPr>
          <w:rFonts w:hint="eastAsia" w:ascii="黑体" w:hAnsi="黑体" w:eastAsia="黑体" w:cs="黑体"/>
          <w:sz w:val="32"/>
          <w:szCs w:val="32"/>
          <w:lang w:val="en-US" w:eastAsia="zh-CN"/>
        </w:rPr>
        <w:t>2</w:t>
      </w:r>
      <w:r>
        <w:rPr>
          <w:rFonts w:hint="eastAsia" w:ascii="黑体" w:hAnsi="黑体" w:eastAsia="黑体" w:cs="黑体"/>
          <w:sz w:val="32"/>
          <w:szCs w:val="32"/>
        </w:rPr>
        <w:t>月</w:t>
      </w:r>
    </w:p>
    <w:p w14:paraId="2D7816B2">
      <w:pPr>
        <w:jc w:val="center"/>
        <w:rPr>
          <w:rFonts w:hint="default" w:ascii="HGH4_CNKI" w:hAnsi="HGH4_CNKI" w:eastAsia="宋体" w:cs="HGH4_CNKI"/>
          <w:kern w:val="2"/>
          <w:sz w:val="44"/>
          <w:szCs w:val="48"/>
          <w:lang w:val="en-US" w:eastAsia="zh-CN" w:bidi="ar-SA"/>
        </w:rPr>
        <w:sectPr>
          <w:footerReference r:id="rId3" w:type="default"/>
          <w:pgSz w:w="11906" w:h="16838"/>
          <w:pgMar w:top="1134" w:right="1247" w:bottom="1134" w:left="1667"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sdt>
      <w:sdtPr>
        <w:rPr>
          <w:rFonts w:hint="default" w:ascii="HGH4_CNKI" w:hAnsi="HGH4_CNKI" w:eastAsia="宋体" w:cs="HGH4_CNKI"/>
          <w:kern w:val="2"/>
          <w:sz w:val="44"/>
          <w:szCs w:val="48"/>
          <w:lang w:val="en-US" w:eastAsia="zh-CN" w:bidi="ar-SA"/>
        </w:rPr>
        <w:id w:val="147456350"/>
        <w15:color w:val="DBDBDB"/>
        <w:docPartObj>
          <w:docPartGallery w:val="Table of Contents"/>
          <w:docPartUnique/>
        </w:docPartObj>
      </w:sdtPr>
      <w:sdtEndPr>
        <w:rPr>
          <w:rFonts w:hint="default" w:ascii="宋体" w:hAnsi="宋体" w:eastAsia="宋体" w:cstheme="minorBidi"/>
          <w:b/>
          <w:bCs/>
          <w:kern w:val="2"/>
          <w:sz w:val="22"/>
          <w:szCs w:val="22"/>
          <w:lang w:val="en-US" w:eastAsia="zh-CN" w:bidi="ar-SA"/>
        </w:rPr>
      </w:sdtEndPr>
      <w:sdtContent>
        <w:p w14:paraId="6E0D65E7">
          <w:pPr>
            <w:jc w:val="center"/>
            <w:rPr>
              <w:rFonts w:hint="default" w:ascii="HGH4_CNKI" w:hAnsi="HGH4_CNKI" w:eastAsia="宋体" w:cs="HGH4_CNKI"/>
              <w:kern w:val="2"/>
              <w:sz w:val="44"/>
              <w:szCs w:val="48"/>
              <w:lang w:val="en-US" w:eastAsia="zh-CN" w:bidi="ar-SA"/>
            </w:rPr>
          </w:pPr>
        </w:p>
        <w:p w14:paraId="670CF0D2">
          <w:pPr>
            <w:jc w:val="center"/>
            <w:rPr>
              <w:rFonts w:ascii="HGH4_CNKI" w:hAnsi="HGH4_CNKI" w:eastAsia="HGH4_CNKI" w:cs="HGH4_CNKI"/>
              <w:b/>
              <w:bCs/>
              <w:sz w:val="48"/>
              <w:szCs w:val="48"/>
            </w:rPr>
          </w:pPr>
          <w:r>
            <w:rPr>
              <w:rFonts w:hint="eastAsia" w:ascii="HGH4_CNKI" w:hAnsi="HGH4_CNKI" w:eastAsia="HGH4_CNKI" w:cs="HGH4_CNKI"/>
              <w:b/>
              <w:bCs/>
              <w:sz w:val="48"/>
              <w:szCs w:val="48"/>
            </w:rPr>
            <w:t>目</w:t>
          </w:r>
          <w:r>
            <w:rPr>
              <w:rFonts w:hint="eastAsia" w:ascii="HGH4_CNKI" w:hAnsi="HGH4_CNKI" w:eastAsia="HGH4_CNKI" w:cs="HGH4_CNKI"/>
              <w:b/>
              <w:bCs/>
              <w:sz w:val="48"/>
              <w:szCs w:val="48"/>
            </w:rPr>
            <w:tab/>
          </w:r>
          <w:r>
            <w:rPr>
              <w:rFonts w:hint="eastAsia" w:ascii="HGH4_CNKI" w:hAnsi="HGH4_CNKI" w:eastAsia="HGH4_CNKI" w:cs="HGH4_CNKI"/>
              <w:b/>
              <w:bCs/>
              <w:sz w:val="48"/>
              <w:szCs w:val="48"/>
            </w:rPr>
            <w:t>录</w:t>
          </w:r>
        </w:p>
        <w:p w14:paraId="754DF22B">
          <w:pPr>
            <w:jc w:val="both"/>
            <w:rPr>
              <w:rFonts w:hint="default" w:ascii="HGH4_CNKI" w:hAnsi="HGH4_CNKI" w:eastAsia="宋体" w:cs="HGH4_CNKI"/>
              <w:b/>
              <w:bCs/>
              <w:sz w:val="52"/>
              <w:szCs w:val="56"/>
            </w:rPr>
          </w:pPr>
        </w:p>
        <w:p w14:paraId="3D5444F6">
          <w:pPr>
            <w:pStyle w:val="10"/>
            <w:keepNext w:val="0"/>
            <w:keepLines w:val="0"/>
            <w:pageBreakBefore w:val="0"/>
            <w:widowControl w:val="0"/>
            <w:tabs>
              <w:tab w:val="right" w:leader="dot" w:pos="8992"/>
            </w:tabs>
            <w:kinsoku/>
            <w:wordWrap/>
            <w:overflowPunct/>
            <w:topLinePunct w:val="0"/>
            <w:autoSpaceDE/>
            <w:autoSpaceDN/>
            <w:bidi w:val="0"/>
            <w:adjustRightInd/>
            <w:snapToGrid/>
            <w:spacing w:line="360" w:lineRule="auto"/>
            <w:textAlignment w:val="auto"/>
            <w:rPr>
              <w:rFonts w:hint="eastAsia" w:ascii="黑体" w:hAnsi="黑体" w:eastAsia="黑体" w:cs="黑体"/>
              <w:b/>
              <w:bCs/>
              <w:sz w:val="28"/>
              <w:szCs w:val="28"/>
            </w:rPr>
          </w:pPr>
          <w:r>
            <w:rPr>
              <w:rFonts w:hint="eastAsia" w:ascii="黑体" w:hAnsi="黑体" w:eastAsia="黑体" w:cs="黑体"/>
              <w:b/>
              <w:bCs/>
              <w:sz w:val="28"/>
              <w:szCs w:val="28"/>
            </w:rPr>
            <w:fldChar w:fldCharType="begin"/>
          </w:r>
          <w:r>
            <w:rPr>
              <w:rFonts w:hint="eastAsia" w:ascii="黑体" w:hAnsi="黑体" w:eastAsia="黑体" w:cs="黑体"/>
              <w:b/>
              <w:bCs/>
              <w:sz w:val="28"/>
              <w:szCs w:val="28"/>
            </w:rPr>
            <w:instrText xml:space="preserve">TOC \o "1-3" \h \u </w:instrText>
          </w:r>
          <w:r>
            <w:rPr>
              <w:rFonts w:hint="eastAsia" w:ascii="黑体" w:hAnsi="黑体" w:eastAsia="黑体" w:cs="黑体"/>
              <w:b/>
              <w:bCs/>
              <w:sz w:val="28"/>
              <w:szCs w:val="28"/>
            </w:rPr>
            <w:fldChar w:fldCharType="separate"/>
          </w:r>
          <w:r>
            <w:rPr>
              <w:rFonts w:hint="eastAsia" w:ascii="黑体" w:hAnsi="黑体" w:eastAsia="黑体" w:cs="黑体"/>
              <w:b/>
              <w:bCs/>
              <w:sz w:val="28"/>
              <w:szCs w:val="28"/>
            </w:rPr>
            <w:fldChar w:fldCharType="begin"/>
          </w:r>
          <w:r>
            <w:rPr>
              <w:rFonts w:hint="eastAsia" w:ascii="黑体" w:hAnsi="黑体" w:eastAsia="黑体" w:cs="黑体"/>
              <w:b/>
              <w:bCs/>
              <w:sz w:val="28"/>
              <w:szCs w:val="28"/>
            </w:rPr>
            <w:instrText xml:space="preserve"> HYPERLINK \l _Toc8709 </w:instrText>
          </w:r>
          <w:r>
            <w:rPr>
              <w:rFonts w:hint="eastAsia" w:ascii="黑体" w:hAnsi="黑体" w:eastAsia="黑体" w:cs="黑体"/>
              <w:b/>
              <w:bCs/>
              <w:sz w:val="28"/>
              <w:szCs w:val="28"/>
            </w:rPr>
            <w:fldChar w:fldCharType="separate"/>
          </w:r>
          <w:r>
            <w:rPr>
              <w:rFonts w:hint="eastAsia" w:ascii="黑体" w:hAnsi="黑体" w:eastAsia="黑体" w:cs="黑体"/>
              <w:b/>
              <w:bCs/>
              <w:sz w:val="28"/>
              <w:szCs w:val="28"/>
            </w:rPr>
            <w:t>一、专业名称和专业代码</w:t>
          </w:r>
          <w:r>
            <w:rPr>
              <w:rFonts w:hint="eastAsia" w:ascii="黑体" w:hAnsi="黑体" w:eastAsia="黑体" w:cs="黑体"/>
              <w:b/>
              <w:bCs/>
              <w:sz w:val="28"/>
              <w:szCs w:val="28"/>
            </w:rPr>
            <w:tab/>
          </w:r>
          <w:r>
            <w:rPr>
              <w:rFonts w:hint="eastAsia" w:ascii="黑体" w:hAnsi="黑体" w:eastAsia="黑体" w:cs="黑体"/>
              <w:b/>
              <w:bCs/>
              <w:sz w:val="28"/>
              <w:szCs w:val="28"/>
            </w:rPr>
            <w:fldChar w:fldCharType="begin"/>
          </w:r>
          <w:r>
            <w:rPr>
              <w:rFonts w:hint="eastAsia" w:ascii="黑体" w:hAnsi="黑体" w:eastAsia="黑体" w:cs="黑体"/>
              <w:b/>
              <w:bCs/>
              <w:sz w:val="28"/>
              <w:szCs w:val="28"/>
            </w:rPr>
            <w:instrText xml:space="preserve"> PAGEREF _Toc8709 \h </w:instrText>
          </w:r>
          <w:r>
            <w:rPr>
              <w:rFonts w:hint="eastAsia" w:ascii="黑体" w:hAnsi="黑体" w:eastAsia="黑体" w:cs="黑体"/>
              <w:b/>
              <w:bCs/>
              <w:sz w:val="28"/>
              <w:szCs w:val="28"/>
            </w:rPr>
            <w:fldChar w:fldCharType="separate"/>
          </w:r>
          <w:r>
            <w:rPr>
              <w:rFonts w:hint="eastAsia" w:ascii="黑体" w:hAnsi="黑体" w:eastAsia="黑体" w:cs="黑体"/>
              <w:b/>
              <w:bCs/>
              <w:sz w:val="28"/>
              <w:szCs w:val="28"/>
            </w:rPr>
            <w:t>1</w:t>
          </w:r>
          <w:r>
            <w:rPr>
              <w:rFonts w:hint="eastAsia" w:ascii="黑体" w:hAnsi="黑体" w:eastAsia="黑体" w:cs="黑体"/>
              <w:b/>
              <w:bCs/>
              <w:sz w:val="28"/>
              <w:szCs w:val="28"/>
            </w:rPr>
            <w:fldChar w:fldCharType="end"/>
          </w:r>
          <w:r>
            <w:rPr>
              <w:rFonts w:hint="eastAsia" w:ascii="黑体" w:hAnsi="黑体" w:eastAsia="黑体" w:cs="黑体"/>
              <w:b/>
              <w:bCs/>
              <w:sz w:val="28"/>
              <w:szCs w:val="28"/>
            </w:rPr>
            <w:fldChar w:fldCharType="end"/>
          </w:r>
        </w:p>
        <w:p w14:paraId="798C0B20">
          <w:pPr>
            <w:pStyle w:val="10"/>
            <w:keepNext w:val="0"/>
            <w:keepLines w:val="0"/>
            <w:pageBreakBefore w:val="0"/>
            <w:widowControl w:val="0"/>
            <w:tabs>
              <w:tab w:val="right" w:leader="dot" w:pos="8992"/>
            </w:tabs>
            <w:kinsoku/>
            <w:wordWrap/>
            <w:overflowPunct/>
            <w:topLinePunct w:val="0"/>
            <w:autoSpaceDE/>
            <w:autoSpaceDN/>
            <w:bidi w:val="0"/>
            <w:adjustRightInd/>
            <w:snapToGrid/>
            <w:spacing w:line="360" w:lineRule="auto"/>
            <w:textAlignment w:val="auto"/>
            <w:rPr>
              <w:rFonts w:hint="eastAsia" w:ascii="黑体" w:hAnsi="黑体" w:eastAsia="黑体" w:cs="黑体"/>
              <w:b/>
              <w:bCs/>
              <w:sz w:val="28"/>
              <w:szCs w:val="28"/>
            </w:rPr>
          </w:pPr>
          <w:r>
            <w:rPr>
              <w:rFonts w:hint="eastAsia" w:ascii="黑体" w:hAnsi="黑体" w:eastAsia="黑体" w:cs="黑体"/>
              <w:b/>
              <w:bCs/>
              <w:sz w:val="28"/>
              <w:szCs w:val="28"/>
            </w:rPr>
            <w:fldChar w:fldCharType="begin"/>
          </w:r>
          <w:r>
            <w:rPr>
              <w:rFonts w:hint="eastAsia" w:ascii="黑体" w:hAnsi="黑体" w:eastAsia="黑体" w:cs="黑体"/>
              <w:b/>
              <w:bCs/>
              <w:sz w:val="28"/>
              <w:szCs w:val="28"/>
            </w:rPr>
            <w:instrText xml:space="preserve"> HYPERLINK \l _Toc15080 </w:instrText>
          </w:r>
          <w:r>
            <w:rPr>
              <w:rFonts w:hint="eastAsia" w:ascii="黑体" w:hAnsi="黑体" w:eastAsia="黑体" w:cs="黑体"/>
              <w:b/>
              <w:bCs/>
              <w:sz w:val="28"/>
              <w:szCs w:val="28"/>
            </w:rPr>
            <w:fldChar w:fldCharType="separate"/>
          </w:r>
          <w:r>
            <w:rPr>
              <w:rFonts w:hint="eastAsia" w:ascii="黑体" w:hAnsi="黑体" w:eastAsia="黑体" w:cs="黑体"/>
              <w:b/>
              <w:bCs/>
              <w:sz w:val="28"/>
              <w:szCs w:val="28"/>
            </w:rPr>
            <w:t>二、入学要求</w:t>
          </w:r>
          <w:r>
            <w:rPr>
              <w:rFonts w:hint="eastAsia" w:ascii="黑体" w:hAnsi="黑体" w:eastAsia="黑体" w:cs="黑体"/>
              <w:b/>
              <w:bCs/>
              <w:sz w:val="28"/>
              <w:szCs w:val="28"/>
            </w:rPr>
            <w:tab/>
          </w:r>
          <w:r>
            <w:rPr>
              <w:rFonts w:hint="eastAsia" w:ascii="黑体" w:hAnsi="黑体" w:eastAsia="黑体" w:cs="黑体"/>
              <w:b/>
              <w:bCs/>
              <w:sz w:val="28"/>
              <w:szCs w:val="28"/>
            </w:rPr>
            <w:fldChar w:fldCharType="begin"/>
          </w:r>
          <w:r>
            <w:rPr>
              <w:rFonts w:hint="eastAsia" w:ascii="黑体" w:hAnsi="黑体" w:eastAsia="黑体" w:cs="黑体"/>
              <w:b/>
              <w:bCs/>
              <w:sz w:val="28"/>
              <w:szCs w:val="28"/>
            </w:rPr>
            <w:instrText xml:space="preserve"> PAGEREF _Toc15080 \h </w:instrText>
          </w:r>
          <w:r>
            <w:rPr>
              <w:rFonts w:hint="eastAsia" w:ascii="黑体" w:hAnsi="黑体" w:eastAsia="黑体" w:cs="黑体"/>
              <w:b/>
              <w:bCs/>
              <w:sz w:val="28"/>
              <w:szCs w:val="28"/>
            </w:rPr>
            <w:fldChar w:fldCharType="separate"/>
          </w:r>
          <w:r>
            <w:rPr>
              <w:rFonts w:hint="eastAsia" w:ascii="黑体" w:hAnsi="黑体" w:eastAsia="黑体" w:cs="黑体"/>
              <w:b/>
              <w:bCs/>
              <w:sz w:val="28"/>
              <w:szCs w:val="28"/>
            </w:rPr>
            <w:t>1</w:t>
          </w:r>
          <w:r>
            <w:rPr>
              <w:rFonts w:hint="eastAsia" w:ascii="黑体" w:hAnsi="黑体" w:eastAsia="黑体" w:cs="黑体"/>
              <w:b/>
              <w:bCs/>
              <w:sz w:val="28"/>
              <w:szCs w:val="28"/>
            </w:rPr>
            <w:fldChar w:fldCharType="end"/>
          </w:r>
          <w:r>
            <w:rPr>
              <w:rFonts w:hint="eastAsia" w:ascii="黑体" w:hAnsi="黑体" w:eastAsia="黑体" w:cs="黑体"/>
              <w:b/>
              <w:bCs/>
              <w:sz w:val="28"/>
              <w:szCs w:val="28"/>
            </w:rPr>
            <w:fldChar w:fldCharType="end"/>
          </w:r>
        </w:p>
        <w:p w14:paraId="535329FA">
          <w:pPr>
            <w:pStyle w:val="10"/>
            <w:keepNext w:val="0"/>
            <w:keepLines w:val="0"/>
            <w:pageBreakBefore w:val="0"/>
            <w:widowControl w:val="0"/>
            <w:tabs>
              <w:tab w:val="right" w:leader="dot" w:pos="8992"/>
            </w:tabs>
            <w:kinsoku/>
            <w:wordWrap/>
            <w:overflowPunct/>
            <w:topLinePunct w:val="0"/>
            <w:autoSpaceDE/>
            <w:autoSpaceDN/>
            <w:bidi w:val="0"/>
            <w:adjustRightInd/>
            <w:snapToGrid/>
            <w:spacing w:line="360" w:lineRule="auto"/>
            <w:textAlignment w:val="auto"/>
            <w:rPr>
              <w:rFonts w:hint="eastAsia" w:ascii="黑体" w:hAnsi="黑体" w:eastAsia="黑体" w:cs="黑体"/>
              <w:b/>
              <w:bCs/>
              <w:sz w:val="28"/>
              <w:szCs w:val="28"/>
            </w:rPr>
          </w:pPr>
          <w:r>
            <w:rPr>
              <w:rFonts w:hint="eastAsia" w:ascii="黑体" w:hAnsi="黑体" w:eastAsia="黑体" w:cs="黑体"/>
              <w:b/>
              <w:bCs/>
              <w:sz w:val="28"/>
              <w:szCs w:val="28"/>
            </w:rPr>
            <w:fldChar w:fldCharType="begin"/>
          </w:r>
          <w:r>
            <w:rPr>
              <w:rFonts w:hint="eastAsia" w:ascii="黑体" w:hAnsi="黑体" w:eastAsia="黑体" w:cs="黑体"/>
              <w:b/>
              <w:bCs/>
              <w:sz w:val="28"/>
              <w:szCs w:val="28"/>
            </w:rPr>
            <w:instrText xml:space="preserve"> HYPERLINK \l _Toc7993 </w:instrText>
          </w:r>
          <w:r>
            <w:rPr>
              <w:rFonts w:hint="eastAsia" w:ascii="黑体" w:hAnsi="黑体" w:eastAsia="黑体" w:cs="黑体"/>
              <w:b/>
              <w:bCs/>
              <w:sz w:val="28"/>
              <w:szCs w:val="28"/>
            </w:rPr>
            <w:fldChar w:fldCharType="separate"/>
          </w:r>
          <w:r>
            <w:rPr>
              <w:rFonts w:hint="eastAsia" w:ascii="黑体" w:hAnsi="黑体" w:eastAsia="黑体" w:cs="黑体"/>
              <w:b/>
              <w:bCs/>
              <w:sz w:val="28"/>
              <w:szCs w:val="28"/>
            </w:rPr>
            <w:t>三、修业年限</w:t>
          </w:r>
          <w:r>
            <w:rPr>
              <w:rFonts w:hint="eastAsia" w:ascii="黑体" w:hAnsi="黑体" w:eastAsia="黑体" w:cs="黑体"/>
              <w:b/>
              <w:bCs/>
              <w:sz w:val="28"/>
              <w:szCs w:val="28"/>
            </w:rPr>
            <w:tab/>
          </w:r>
          <w:r>
            <w:rPr>
              <w:rFonts w:hint="eastAsia" w:ascii="黑体" w:hAnsi="黑体" w:eastAsia="黑体" w:cs="黑体"/>
              <w:b/>
              <w:bCs/>
              <w:sz w:val="28"/>
              <w:szCs w:val="28"/>
            </w:rPr>
            <w:fldChar w:fldCharType="begin"/>
          </w:r>
          <w:r>
            <w:rPr>
              <w:rFonts w:hint="eastAsia" w:ascii="黑体" w:hAnsi="黑体" w:eastAsia="黑体" w:cs="黑体"/>
              <w:b/>
              <w:bCs/>
              <w:sz w:val="28"/>
              <w:szCs w:val="28"/>
            </w:rPr>
            <w:instrText xml:space="preserve"> PAGEREF _Toc7993 \h </w:instrText>
          </w:r>
          <w:r>
            <w:rPr>
              <w:rFonts w:hint="eastAsia" w:ascii="黑体" w:hAnsi="黑体" w:eastAsia="黑体" w:cs="黑体"/>
              <w:b/>
              <w:bCs/>
              <w:sz w:val="28"/>
              <w:szCs w:val="28"/>
            </w:rPr>
            <w:fldChar w:fldCharType="separate"/>
          </w:r>
          <w:r>
            <w:rPr>
              <w:rFonts w:hint="eastAsia" w:ascii="黑体" w:hAnsi="黑体" w:eastAsia="黑体" w:cs="黑体"/>
              <w:b/>
              <w:bCs/>
              <w:sz w:val="28"/>
              <w:szCs w:val="28"/>
            </w:rPr>
            <w:t>1</w:t>
          </w:r>
          <w:r>
            <w:rPr>
              <w:rFonts w:hint="eastAsia" w:ascii="黑体" w:hAnsi="黑体" w:eastAsia="黑体" w:cs="黑体"/>
              <w:b/>
              <w:bCs/>
              <w:sz w:val="28"/>
              <w:szCs w:val="28"/>
            </w:rPr>
            <w:fldChar w:fldCharType="end"/>
          </w:r>
          <w:r>
            <w:rPr>
              <w:rFonts w:hint="eastAsia" w:ascii="黑体" w:hAnsi="黑体" w:eastAsia="黑体" w:cs="黑体"/>
              <w:b/>
              <w:bCs/>
              <w:sz w:val="28"/>
              <w:szCs w:val="28"/>
            </w:rPr>
            <w:fldChar w:fldCharType="end"/>
          </w:r>
        </w:p>
        <w:p w14:paraId="65A29E83">
          <w:pPr>
            <w:pStyle w:val="10"/>
            <w:keepNext w:val="0"/>
            <w:keepLines w:val="0"/>
            <w:pageBreakBefore w:val="0"/>
            <w:widowControl w:val="0"/>
            <w:tabs>
              <w:tab w:val="right" w:leader="dot" w:pos="8992"/>
            </w:tabs>
            <w:kinsoku/>
            <w:wordWrap/>
            <w:overflowPunct/>
            <w:topLinePunct w:val="0"/>
            <w:autoSpaceDE/>
            <w:autoSpaceDN/>
            <w:bidi w:val="0"/>
            <w:adjustRightInd/>
            <w:snapToGrid/>
            <w:spacing w:line="360" w:lineRule="auto"/>
            <w:textAlignment w:val="auto"/>
            <w:rPr>
              <w:rFonts w:hint="eastAsia" w:ascii="黑体" w:hAnsi="黑体" w:eastAsia="黑体" w:cs="黑体"/>
              <w:b/>
              <w:bCs/>
              <w:sz w:val="28"/>
              <w:szCs w:val="28"/>
            </w:rPr>
          </w:pPr>
          <w:r>
            <w:rPr>
              <w:rFonts w:hint="eastAsia" w:ascii="黑体" w:hAnsi="黑体" w:eastAsia="黑体" w:cs="黑体"/>
              <w:b/>
              <w:bCs/>
              <w:sz w:val="28"/>
              <w:szCs w:val="28"/>
            </w:rPr>
            <w:fldChar w:fldCharType="begin"/>
          </w:r>
          <w:r>
            <w:rPr>
              <w:rFonts w:hint="eastAsia" w:ascii="黑体" w:hAnsi="黑体" w:eastAsia="黑体" w:cs="黑体"/>
              <w:b/>
              <w:bCs/>
              <w:sz w:val="28"/>
              <w:szCs w:val="28"/>
            </w:rPr>
            <w:instrText xml:space="preserve"> HYPERLINK \l _Toc16457 </w:instrText>
          </w:r>
          <w:r>
            <w:rPr>
              <w:rFonts w:hint="eastAsia" w:ascii="黑体" w:hAnsi="黑体" w:eastAsia="黑体" w:cs="黑体"/>
              <w:b/>
              <w:bCs/>
              <w:sz w:val="28"/>
              <w:szCs w:val="28"/>
            </w:rPr>
            <w:fldChar w:fldCharType="separate"/>
          </w:r>
          <w:r>
            <w:rPr>
              <w:rFonts w:hint="eastAsia" w:ascii="黑体" w:hAnsi="黑体" w:eastAsia="黑体" w:cs="黑体"/>
              <w:b/>
              <w:bCs/>
              <w:sz w:val="28"/>
              <w:szCs w:val="28"/>
            </w:rPr>
            <w:t>四、职业面向</w:t>
          </w:r>
          <w:r>
            <w:rPr>
              <w:rFonts w:hint="eastAsia" w:ascii="黑体" w:hAnsi="黑体" w:eastAsia="黑体" w:cs="黑体"/>
              <w:b/>
              <w:bCs/>
              <w:sz w:val="28"/>
              <w:szCs w:val="28"/>
            </w:rPr>
            <w:tab/>
          </w:r>
          <w:r>
            <w:rPr>
              <w:rFonts w:hint="eastAsia" w:ascii="黑体" w:hAnsi="黑体" w:eastAsia="黑体" w:cs="黑体"/>
              <w:b/>
              <w:bCs/>
              <w:sz w:val="28"/>
              <w:szCs w:val="28"/>
            </w:rPr>
            <w:fldChar w:fldCharType="begin"/>
          </w:r>
          <w:r>
            <w:rPr>
              <w:rFonts w:hint="eastAsia" w:ascii="黑体" w:hAnsi="黑体" w:eastAsia="黑体" w:cs="黑体"/>
              <w:b/>
              <w:bCs/>
              <w:sz w:val="28"/>
              <w:szCs w:val="28"/>
            </w:rPr>
            <w:instrText xml:space="preserve"> PAGEREF _Toc16457 \h </w:instrText>
          </w:r>
          <w:r>
            <w:rPr>
              <w:rFonts w:hint="eastAsia" w:ascii="黑体" w:hAnsi="黑体" w:eastAsia="黑体" w:cs="黑体"/>
              <w:b/>
              <w:bCs/>
              <w:sz w:val="28"/>
              <w:szCs w:val="28"/>
            </w:rPr>
            <w:fldChar w:fldCharType="separate"/>
          </w:r>
          <w:r>
            <w:rPr>
              <w:rFonts w:hint="eastAsia" w:ascii="黑体" w:hAnsi="黑体" w:eastAsia="黑体" w:cs="黑体"/>
              <w:b/>
              <w:bCs/>
              <w:sz w:val="28"/>
              <w:szCs w:val="28"/>
            </w:rPr>
            <w:t>1</w:t>
          </w:r>
          <w:r>
            <w:rPr>
              <w:rFonts w:hint="eastAsia" w:ascii="黑体" w:hAnsi="黑体" w:eastAsia="黑体" w:cs="黑体"/>
              <w:b/>
              <w:bCs/>
              <w:sz w:val="28"/>
              <w:szCs w:val="28"/>
            </w:rPr>
            <w:fldChar w:fldCharType="end"/>
          </w:r>
          <w:r>
            <w:rPr>
              <w:rFonts w:hint="eastAsia" w:ascii="黑体" w:hAnsi="黑体" w:eastAsia="黑体" w:cs="黑体"/>
              <w:b/>
              <w:bCs/>
              <w:sz w:val="28"/>
              <w:szCs w:val="28"/>
            </w:rPr>
            <w:fldChar w:fldCharType="end"/>
          </w:r>
        </w:p>
        <w:p w14:paraId="2A5CDD43">
          <w:pPr>
            <w:pStyle w:val="10"/>
            <w:keepNext w:val="0"/>
            <w:keepLines w:val="0"/>
            <w:pageBreakBefore w:val="0"/>
            <w:widowControl w:val="0"/>
            <w:tabs>
              <w:tab w:val="right" w:leader="dot" w:pos="8992"/>
            </w:tabs>
            <w:kinsoku/>
            <w:wordWrap/>
            <w:overflowPunct/>
            <w:topLinePunct w:val="0"/>
            <w:autoSpaceDE/>
            <w:autoSpaceDN/>
            <w:bidi w:val="0"/>
            <w:adjustRightInd/>
            <w:snapToGrid/>
            <w:spacing w:line="360" w:lineRule="auto"/>
            <w:textAlignment w:val="auto"/>
            <w:rPr>
              <w:rFonts w:hint="eastAsia" w:ascii="黑体" w:hAnsi="黑体" w:eastAsia="黑体" w:cs="黑体"/>
              <w:b/>
              <w:bCs/>
              <w:sz w:val="28"/>
              <w:szCs w:val="28"/>
            </w:rPr>
          </w:pPr>
          <w:r>
            <w:rPr>
              <w:rFonts w:hint="eastAsia" w:ascii="黑体" w:hAnsi="黑体" w:eastAsia="黑体" w:cs="黑体"/>
              <w:b/>
              <w:bCs/>
              <w:sz w:val="28"/>
              <w:szCs w:val="28"/>
            </w:rPr>
            <w:fldChar w:fldCharType="begin"/>
          </w:r>
          <w:r>
            <w:rPr>
              <w:rFonts w:hint="eastAsia" w:ascii="黑体" w:hAnsi="黑体" w:eastAsia="黑体" w:cs="黑体"/>
              <w:b/>
              <w:bCs/>
              <w:sz w:val="28"/>
              <w:szCs w:val="28"/>
            </w:rPr>
            <w:instrText xml:space="preserve"> HYPERLINK \l _Toc8770 </w:instrText>
          </w:r>
          <w:r>
            <w:rPr>
              <w:rFonts w:hint="eastAsia" w:ascii="黑体" w:hAnsi="黑体" w:eastAsia="黑体" w:cs="黑体"/>
              <w:b/>
              <w:bCs/>
              <w:sz w:val="28"/>
              <w:szCs w:val="28"/>
            </w:rPr>
            <w:fldChar w:fldCharType="separate"/>
          </w:r>
          <w:r>
            <w:rPr>
              <w:rFonts w:hint="eastAsia" w:ascii="黑体" w:hAnsi="黑体" w:eastAsia="黑体" w:cs="黑体"/>
              <w:b/>
              <w:bCs/>
              <w:sz w:val="28"/>
              <w:szCs w:val="28"/>
            </w:rPr>
            <w:t>五、课程核心素养与课程目标</w:t>
          </w:r>
          <w:r>
            <w:rPr>
              <w:rFonts w:hint="eastAsia" w:ascii="黑体" w:hAnsi="黑体" w:eastAsia="黑体" w:cs="黑体"/>
              <w:b/>
              <w:bCs/>
              <w:sz w:val="28"/>
              <w:szCs w:val="28"/>
            </w:rPr>
            <w:tab/>
          </w:r>
          <w:r>
            <w:rPr>
              <w:rFonts w:hint="eastAsia" w:ascii="黑体" w:hAnsi="黑体" w:eastAsia="黑体" w:cs="黑体"/>
              <w:b/>
              <w:bCs/>
              <w:sz w:val="28"/>
              <w:szCs w:val="28"/>
            </w:rPr>
            <w:fldChar w:fldCharType="begin"/>
          </w:r>
          <w:r>
            <w:rPr>
              <w:rFonts w:hint="eastAsia" w:ascii="黑体" w:hAnsi="黑体" w:eastAsia="黑体" w:cs="黑体"/>
              <w:b/>
              <w:bCs/>
              <w:sz w:val="28"/>
              <w:szCs w:val="28"/>
            </w:rPr>
            <w:instrText xml:space="preserve"> PAGEREF _Toc8770 \h </w:instrText>
          </w:r>
          <w:r>
            <w:rPr>
              <w:rFonts w:hint="eastAsia" w:ascii="黑体" w:hAnsi="黑体" w:eastAsia="黑体" w:cs="黑体"/>
              <w:b/>
              <w:bCs/>
              <w:sz w:val="28"/>
              <w:szCs w:val="28"/>
            </w:rPr>
            <w:fldChar w:fldCharType="separate"/>
          </w:r>
          <w:r>
            <w:rPr>
              <w:rFonts w:hint="eastAsia" w:ascii="黑体" w:hAnsi="黑体" w:eastAsia="黑体" w:cs="黑体"/>
              <w:b/>
              <w:bCs/>
              <w:sz w:val="28"/>
              <w:szCs w:val="28"/>
            </w:rPr>
            <w:t>2</w:t>
          </w:r>
          <w:r>
            <w:rPr>
              <w:rFonts w:hint="eastAsia" w:ascii="黑体" w:hAnsi="黑体" w:eastAsia="黑体" w:cs="黑体"/>
              <w:b/>
              <w:bCs/>
              <w:sz w:val="28"/>
              <w:szCs w:val="28"/>
            </w:rPr>
            <w:fldChar w:fldCharType="end"/>
          </w:r>
          <w:r>
            <w:rPr>
              <w:rFonts w:hint="eastAsia" w:ascii="黑体" w:hAnsi="黑体" w:eastAsia="黑体" w:cs="黑体"/>
              <w:b/>
              <w:bCs/>
              <w:sz w:val="28"/>
              <w:szCs w:val="28"/>
            </w:rPr>
            <w:fldChar w:fldCharType="end"/>
          </w:r>
        </w:p>
        <w:p w14:paraId="757FA3F6">
          <w:pPr>
            <w:pStyle w:val="10"/>
            <w:keepNext w:val="0"/>
            <w:keepLines w:val="0"/>
            <w:pageBreakBefore w:val="0"/>
            <w:widowControl w:val="0"/>
            <w:tabs>
              <w:tab w:val="right" w:leader="dot" w:pos="8992"/>
            </w:tabs>
            <w:kinsoku/>
            <w:wordWrap/>
            <w:overflowPunct/>
            <w:topLinePunct w:val="0"/>
            <w:autoSpaceDE/>
            <w:autoSpaceDN/>
            <w:bidi w:val="0"/>
            <w:adjustRightInd/>
            <w:snapToGrid/>
            <w:spacing w:line="360" w:lineRule="auto"/>
            <w:textAlignment w:val="auto"/>
            <w:rPr>
              <w:rFonts w:hint="eastAsia" w:ascii="黑体" w:hAnsi="黑体" w:eastAsia="黑体" w:cs="黑体"/>
              <w:b/>
              <w:bCs/>
              <w:sz w:val="28"/>
              <w:szCs w:val="28"/>
            </w:rPr>
          </w:pPr>
          <w:r>
            <w:rPr>
              <w:rFonts w:hint="eastAsia" w:ascii="黑体" w:hAnsi="黑体" w:eastAsia="黑体" w:cs="黑体"/>
              <w:b/>
              <w:bCs/>
              <w:sz w:val="28"/>
              <w:szCs w:val="28"/>
            </w:rPr>
            <w:fldChar w:fldCharType="begin"/>
          </w:r>
          <w:r>
            <w:rPr>
              <w:rFonts w:hint="eastAsia" w:ascii="黑体" w:hAnsi="黑体" w:eastAsia="黑体" w:cs="黑体"/>
              <w:b/>
              <w:bCs/>
              <w:sz w:val="28"/>
              <w:szCs w:val="28"/>
            </w:rPr>
            <w:instrText xml:space="preserve"> HYPERLINK \l _Toc24393 </w:instrText>
          </w:r>
          <w:r>
            <w:rPr>
              <w:rFonts w:hint="eastAsia" w:ascii="黑体" w:hAnsi="黑体" w:eastAsia="黑体" w:cs="黑体"/>
              <w:b/>
              <w:bCs/>
              <w:sz w:val="28"/>
              <w:szCs w:val="28"/>
            </w:rPr>
            <w:fldChar w:fldCharType="separate"/>
          </w:r>
          <w:r>
            <w:rPr>
              <w:rFonts w:hint="eastAsia" w:ascii="黑体" w:hAnsi="黑体" w:eastAsia="黑体" w:cs="黑体"/>
              <w:b/>
              <w:bCs/>
              <w:sz w:val="28"/>
              <w:szCs w:val="28"/>
            </w:rPr>
            <w:t>六、课程设置及要求</w:t>
          </w:r>
          <w:r>
            <w:rPr>
              <w:rFonts w:hint="eastAsia" w:ascii="黑体" w:hAnsi="黑体" w:eastAsia="黑体" w:cs="黑体"/>
              <w:b/>
              <w:bCs/>
              <w:sz w:val="28"/>
              <w:szCs w:val="28"/>
            </w:rPr>
            <w:tab/>
          </w:r>
          <w:r>
            <w:rPr>
              <w:rFonts w:hint="eastAsia" w:ascii="黑体" w:hAnsi="黑体" w:eastAsia="黑体" w:cs="黑体"/>
              <w:b/>
              <w:bCs/>
              <w:sz w:val="28"/>
              <w:szCs w:val="28"/>
            </w:rPr>
            <w:fldChar w:fldCharType="begin"/>
          </w:r>
          <w:r>
            <w:rPr>
              <w:rFonts w:hint="eastAsia" w:ascii="黑体" w:hAnsi="黑体" w:eastAsia="黑体" w:cs="黑体"/>
              <w:b/>
              <w:bCs/>
              <w:sz w:val="28"/>
              <w:szCs w:val="28"/>
            </w:rPr>
            <w:instrText xml:space="preserve"> PAGEREF _Toc24393 \h </w:instrText>
          </w:r>
          <w:r>
            <w:rPr>
              <w:rFonts w:hint="eastAsia" w:ascii="黑体" w:hAnsi="黑体" w:eastAsia="黑体" w:cs="黑体"/>
              <w:b/>
              <w:bCs/>
              <w:sz w:val="28"/>
              <w:szCs w:val="28"/>
            </w:rPr>
            <w:fldChar w:fldCharType="separate"/>
          </w:r>
          <w:r>
            <w:rPr>
              <w:rFonts w:hint="eastAsia" w:ascii="黑体" w:hAnsi="黑体" w:eastAsia="黑体" w:cs="黑体"/>
              <w:b/>
              <w:bCs/>
              <w:sz w:val="28"/>
              <w:szCs w:val="28"/>
            </w:rPr>
            <w:t>4</w:t>
          </w:r>
          <w:r>
            <w:rPr>
              <w:rFonts w:hint="eastAsia" w:ascii="黑体" w:hAnsi="黑体" w:eastAsia="黑体" w:cs="黑体"/>
              <w:b/>
              <w:bCs/>
              <w:sz w:val="28"/>
              <w:szCs w:val="28"/>
            </w:rPr>
            <w:fldChar w:fldCharType="end"/>
          </w:r>
          <w:r>
            <w:rPr>
              <w:rFonts w:hint="eastAsia" w:ascii="黑体" w:hAnsi="黑体" w:eastAsia="黑体" w:cs="黑体"/>
              <w:b/>
              <w:bCs/>
              <w:sz w:val="28"/>
              <w:szCs w:val="28"/>
            </w:rPr>
            <w:fldChar w:fldCharType="end"/>
          </w:r>
        </w:p>
        <w:p w14:paraId="383387FD">
          <w:pPr>
            <w:pStyle w:val="10"/>
            <w:keepNext w:val="0"/>
            <w:keepLines w:val="0"/>
            <w:pageBreakBefore w:val="0"/>
            <w:widowControl w:val="0"/>
            <w:tabs>
              <w:tab w:val="right" w:leader="dot" w:pos="8992"/>
            </w:tabs>
            <w:kinsoku/>
            <w:wordWrap/>
            <w:overflowPunct/>
            <w:topLinePunct w:val="0"/>
            <w:autoSpaceDE/>
            <w:autoSpaceDN/>
            <w:bidi w:val="0"/>
            <w:adjustRightInd/>
            <w:snapToGrid/>
            <w:spacing w:line="360" w:lineRule="auto"/>
            <w:textAlignment w:val="auto"/>
            <w:rPr>
              <w:rFonts w:hint="eastAsia" w:ascii="黑体" w:hAnsi="黑体" w:eastAsia="黑体" w:cs="黑体"/>
              <w:b/>
              <w:bCs/>
              <w:sz w:val="28"/>
              <w:szCs w:val="28"/>
            </w:rPr>
          </w:pPr>
          <w:r>
            <w:rPr>
              <w:rFonts w:hint="eastAsia" w:ascii="黑体" w:hAnsi="黑体" w:eastAsia="黑体" w:cs="黑体"/>
              <w:b/>
              <w:bCs/>
              <w:sz w:val="28"/>
              <w:szCs w:val="28"/>
            </w:rPr>
            <w:fldChar w:fldCharType="begin"/>
          </w:r>
          <w:r>
            <w:rPr>
              <w:rFonts w:hint="eastAsia" w:ascii="黑体" w:hAnsi="黑体" w:eastAsia="黑体" w:cs="黑体"/>
              <w:b/>
              <w:bCs/>
              <w:sz w:val="28"/>
              <w:szCs w:val="28"/>
            </w:rPr>
            <w:instrText xml:space="preserve"> HYPERLINK \l _Toc10255 </w:instrText>
          </w:r>
          <w:r>
            <w:rPr>
              <w:rFonts w:hint="eastAsia" w:ascii="黑体" w:hAnsi="黑体" w:eastAsia="黑体" w:cs="黑体"/>
              <w:b/>
              <w:bCs/>
              <w:sz w:val="28"/>
              <w:szCs w:val="28"/>
            </w:rPr>
            <w:fldChar w:fldCharType="separate"/>
          </w:r>
          <w:r>
            <w:rPr>
              <w:rFonts w:hint="eastAsia" w:ascii="黑体" w:hAnsi="黑体" w:eastAsia="黑体" w:cs="黑体"/>
              <w:b/>
              <w:bCs/>
              <w:sz w:val="28"/>
              <w:szCs w:val="28"/>
            </w:rPr>
            <w:t>七、课程</w:t>
          </w:r>
          <w:r>
            <w:rPr>
              <w:rFonts w:hint="eastAsia" w:ascii="黑体" w:hAnsi="黑体" w:eastAsia="黑体" w:cs="黑体"/>
              <w:b/>
              <w:bCs/>
              <w:sz w:val="28"/>
              <w:szCs w:val="28"/>
              <w:lang w:val="en-US" w:eastAsia="zh-CN"/>
            </w:rPr>
            <w:t>设置</w:t>
          </w:r>
          <w:r>
            <w:rPr>
              <w:rFonts w:hint="eastAsia" w:ascii="黑体" w:hAnsi="黑体" w:eastAsia="黑体" w:cs="黑体"/>
              <w:b/>
              <w:bCs/>
              <w:sz w:val="28"/>
              <w:szCs w:val="28"/>
            </w:rPr>
            <w:t>总体安排</w:t>
          </w:r>
          <w:r>
            <w:rPr>
              <w:rFonts w:hint="eastAsia" w:ascii="黑体" w:hAnsi="黑体" w:eastAsia="黑体" w:cs="黑体"/>
              <w:b/>
              <w:bCs/>
              <w:sz w:val="28"/>
              <w:szCs w:val="28"/>
            </w:rPr>
            <w:tab/>
          </w:r>
          <w:r>
            <w:rPr>
              <w:rFonts w:hint="eastAsia" w:ascii="黑体" w:hAnsi="黑体" w:eastAsia="黑体" w:cs="黑体"/>
              <w:b/>
              <w:bCs/>
              <w:sz w:val="28"/>
              <w:szCs w:val="28"/>
            </w:rPr>
            <w:fldChar w:fldCharType="begin"/>
          </w:r>
          <w:r>
            <w:rPr>
              <w:rFonts w:hint="eastAsia" w:ascii="黑体" w:hAnsi="黑体" w:eastAsia="黑体" w:cs="黑体"/>
              <w:b/>
              <w:bCs/>
              <w:sz w:val="28"/>
              <w:szCs w:val="28"/>
            </w:rPr>
            <w:instrText xml:space="preserve"> PAGEREF _Toc10255 \h </w:instrText>
          </w:r>
          <w:r>
            <w:rPr>
              <w:rFonts w:hint="eastAsia" w:ascii="黑体" w:hAnsi="黑体" w:eastAsia="黑体" w:cs="黑体"/>
              <w:b/>
              <w:bCs/>
              <w:sz w:val="28"/>
              <w:szCs w:val="28"/>
            </w:rPr>
            <w:fldChar w:fldCharType="separate"/>
          </w:r>
          <w:r>
            <w:rPr>
              <w:rFonts w:hint="eastAsia" w:ascii="黑体" w:hAnsi="黑体" w:eastAsia="黑体" w:cs="黑体"/>
              <w:b/>
              <w:bCs/>
              <w:sz w:val="28"/>
              <w:szCs w:val="28"/>
            </w:rPr>
            <w:t>37</w:t>
          </w:r>
          <w:r>
            <w:rPr>
              <w:rFonts w:hint="eastAsia" w:ascii="黑体" w:hAnsi="黑体" w:eastAsia="黑体" w:cs="黑体"/>
              <w:b/>
              <w:bCs/>
              <w:sz w:val="28"/>
              <w:szCs w:val="28"/>
            </w:rPr>
            <w:fldChar w:fldCharType="end"/>
          </w:r>
          <w:r>
            <w:rPr>
              <w:rFonts w:hint="eastAsia" w:ascii="黑体" w:hAnsi="黑体" w:eastAsia="黑体" w:cs="黑体"/>
              <w:b/>
              <w:bCs/>
              <w:sz w:val="28"/>
              <w:szCs w:val="28"/>
            </w:rPr>
            <w:fldChar w:fldCharType="end"/>
          </w:r>
        </w:p>
        <w:p w14:paraId="14D6708C">
          <w:pPr>
            <w:pStyle w:val="10"/>
            <w:keepNext w:val="0"/>
            <w:keepLines w:val="0"/>
            <w:pageBreakBefore w:val="0"/>
            <w:widowControl w:val="0"/>
            <w:tabs>
              <w:tab w:val="right" w:leader="dot" w:pos="8992"/>
            </w:tabs>
            <w:kinsoku/>
            <w:wordWrap/>
            <w:overflowPunct/>
            <w:topLinePunct w:val="0"/>
            <w:autoSpaceDE/>
            <w:autoSpaceDN/>
            <w:bidi w:val="0"/>
            <w:adjustRightInd/>
            <w:snapToGrid/>
            <w:spacing w:line="360" w:lineRule="auto"/>
            <w:textAlignment w:val="auto"/>
            <w:rPr>
              <w:rFonts w:hint="eastAsia" w:ascii="黑体" w:hAnsi="黑体" w:eastAsia="黑体" w:cs="黑体"/>
              <w:b/>
              <w:bCs/>
              <w:sz w:val="28"/>
              <w:szCs w:val="28"/>
            </w:rPr>
          </w:pPr>
          <w:r>
            <w:rPr>
              <w:rFonts w:hint="eastAsia" w:ascii="黑体" w:hAnsi="黑体" w:eastAsia="黑体" w:cs="黑体"/>
              <w:b/>
              <w:bCs/>
              <w:sz w:val="28"/>
              <w:szCs w:val="28"/>
            </w:rPr>
            <w:fldChar w:fldCharType="begin"/>
          </w:r>
          <w:r>
            <w:rPr>
              <w:rFonts w:hint="eastAsia" w:ascii="黑体" w:hAnsi="黑体" w:eastAsia="黑体" w:cs="黑体"/>
              <w:b/>
              <w:bCs/>
              <w:sz w:val="28"/>
              <w:szCs w:val="28"/>
            </w:rPr>
            <w:instrText xml:space="preserve"> HYPERLINK \l _Toc5155 </w:instrText>
          </w:r>
          <w:r>
            <w:rPr>
              <w:rFonts w:hint="eastAsia" w:ascii="黑体" w:hAnsi="黑体" w:eastAsia="黑体" w:cs="黑体"/>
              <w:b/>
              <w:bCs/>
              <w:sz w:val="28"/>
              <w:szCs w:val="28"/>
            </w:rPr>
            <w:fldChar w:fldCharType="separate"/>
          </w:r>
          <w:r>
            <w:rPr>
              <w:rFonts w:hint="eastAsia" w:ascii="黑体" w:hAnsi="黑体" w:eastAsia="黑体" w:cs="黑体"/>
              <w:b/>
              <w:bCs/>
              <w:sz w:val="28"/>
              <w:szCs w:val="28"/>
            </w:rPr>
            <w:t>八、实施保障</w:t>
          </w:r>
          <w:r>
            <w:rPr>
              <w:rFonts w:hint="eastAsia" w:ascii="黑体" w:hAnsi="黑体" w:eastAsia="黑体" w:cs="黑体"/>
              <w:b/>
              <w:bCs/>
              <w:sz w:val="28"/>
              <w:szCs w:val="28"/>
            </w:rPr>
            <w:tab/>
          </w:r>
          <w:r>
            <w:rPr>
              <w:rFonts w:hint="eastAsia" w:ascii="黑体" w:hAnsi="黑体" w:eastAsia="黑体" w:cs="黑体"/>
              <w:b/>
              <w:bCs/>
              <w:sz w:val="28"/>
              <w:szCs w:val="28"/>
            </w:rPr>
            <w:fldChar w:fldCharType="begin"/>
          </w:r>
          <w:r>
            <w:rPr>
              <w:rFonts w:hint="eastAsia" w:ascii="黑体" w:hAnsi="黑体" w:eastAsia="黑体" w:cs="黑体"/>
              <w:b/>
              <w:bCs/>
              <w:sz w:val="28"/>
              <w:szCs w:val="28"/>
            </w:rPr>
            <w:instrText xml:space="preserve"> PAGEREF _Toc5155 \h </w:instrText>
          </w:r>
          <w:r>
            <w:rPr>
              <w:rFonts w:hint="eastAsia" w:ascii="黑体" w:hAnsi="黑体" w:eastAsia="黑体" w:cs="黑体"/>
              <w:b/>
              <w:bCs/>
              <w:sz w:val="28"/>
              <w:szCs w:val="28"/>
            </w:rPr>
            <w:fldChar w:fldCharType="separate"/>
          </w:r>
          <w:r>
            <w:rPr>
              <w:rFonts w:hint="eastAsia" w:ascii="黑体" w:hAnsi="黑体" w:eastAsia="黑体" w:cs="黑体"/>
              <w:b/>
              <w:bCs/>
              <w:sz w:val="28"/>
              <w:szCs w:val="28"/>
            </w:rPr>
            <w:t>38</w:t>
          </w:r>
          <w:r>
            <w:rPr>
              <w:rFonts w:hint="eastAsia" w:ascii="黑体" w:hAnsi="黑体" w:eastAsia="黑体" w:cs="黑体"/>
              <w:b/>
              <w:bCs/>
              <w:sz w:val="28"/>
              <w:szCs w:val="28"/>
            </w:rPr>
            <w:fldChar w:fldCharType="end"/>
          </w:r>
          <w:r>
            <w:rPr>
              <w:rFonts w:hint="eastAsia" w:ascii="黑体" w:hAnsi="黑体" w:eastAsia="黑体" w:cs="黑体"/>
              <w:b/>
              <w:bCs/>
              <w:sz w:val="28"/>
              <w:szCs w:val="28"/>
            </w:rPr>
            <w:fldChar w:fldCharType="end"/>
          </w:r>
        </w:p>
        <w:p w14:paraId="5AEC8950">
          <w:pPr>
            <w:pStyle w:val="10"/>
            <w:keepNext w:val="0"/>
            <w:keepLines w:val="0"/>
            <w:pageBreakBefore w:val="0"/>
            <w:widowControl w:val="0"/>
            <w:tabs>
              <w:tab w:val="right" w:leader="dot" w:pos="8992"/>
            </w:tabs>
            <w:kinsoku/>
            <w:wordWrap/>
            <w:overflowPunct/>
            <w:topLinePunct w:val="0"/>
            <w:autoSpaceDE/>
            <w:autoSpaceDN/>
            <w:bidi w:val="0"/>
            <w:adjustRightInd/>
            <w:snapToGrid/>
            <w:spacing w:line="360" w:lineRule="auto"/>
            <w:textAlignment w:val="auto"/>
            <w:rPr>
              <w:rFonts w:hint="eastAsia" w:ascii="黑体" w:hAnsi="黑体" w:eastAsia="黑体" w:cs="黑体"/>
              <w:b/>
              <w:bCs/>
              <w:sz w:val="28"/>
              <w:szCs w:val="28"/>
            </w:rPr>
          </w:pPr>
          <w:r>
            <w:rPr>
              <w:rFonts w:hint="eastAsia" w:ascii="黑体" w:hAnsi="黑体" w:eastAsia="黑体" w:cs="黑体"/>
              <w:b/>
              <w:bCs/>
              <w:sz w:val="28"/>
              <w:szCs w:val="28"/>
            </w:rPr>
            <w:fldChar w:fldCharType="begin"/>
          </w:r>
          <w:r>
            <w:rPr>
              <w:rFonts w:hint="eastAsia" w:ascii="黑体" w:hAnsi="黑体" w:eastAsia="黑体" w:cs="黑体"/>
              <w:b/>
              <w:bCs/>
              <w:sz w:val="28"/>
              <w:szCs w:val="28"/>
            </w:rPr>
            <w:instrText xml:space="preserve"> HYPERLINK \l _Toc27365 </w:instrText>
          </w:r>
          <w:r>
            <w:rPr>
              <w:rFonts w:hint="eastAsia" w:ascii="黑体" w:hAnsi="黑体" w:eastAsia="黑体" w:cs="黑体"/>
              <w:b/>
              <w:bCs/>
              <w:sz w:val="28"/>
              <w:szCs w:val="28"/>
            </w:rPr>
            <w:fldChar w:fldCharType="separate"/>
          </w:r>
          <w:r>
            <w:rPr>
              <w:rFonts w:hint="eastAsia" w:ascii="黑体" w:hAnsi="黑体" w:eastAsia="黑体" w:cs="黑体"/>
              <w:b/>
              <w:bCs/>
              <w:sz w:val="28"/>
              <w:szCs w:val="28"/>
            </w:rPr>
            <w:t>九、毕业要求</w:t>
          </w:r>
          <w:r>
            <w:rPr>
              <w:rFonts w:hint="eastAsia" w:ascii="黑体" w:hAnsi="黑体" w:eastAsia="黑体" w:cs="黑体"/>
              <w:b/>
              <w:bCs/>
              <w:sz w:val="28"/>
              <w:szCs w:val="28"/>
            </w:rPr>
            <w:tab/>
          </w:r>
          <w:r>
            <w:rPr>
              <w:rFonts w:hint="eastAsia" w:ascii="黑体" w:hAnsi="黑体" w:eastAsia="黑体" w:cs="黑体"/>
              <w:b/>
              <w:bCs/>
              <w:sz w:val="28"/>
              <w:szCs w:val="28"/>
            </w:rPr>
            <w:fldChar w:fldCharType="begin"/>
          </w:r>
          <w:r>
            <w:rPr>
              <w:rFonts w:hint="eastAsia" w:ascii="黑体" w:hAnsi="黑体" w:eastAsia="黑体" w:cs="黑体"/>
              <w:b/>
              <w:bCs/>
              <w:sz w:val="28"/>
              <w:szCs w:val="28"/>
            </w:rPr>
            <w:instrText xml:space="preserve"> PAGEREF _Toc27365 \h </w:instrText>
          </w:r>
          <w:r>
            <w:rPr>
              <w:rFonts w:hint="eastAsia" w:ascii="黑体" w:hAnsi="黑体" w:eastAsia="黑体" w:cs="黑体"/>
              <w:b/>
              <w:bCs/>
              <w:sz w:val="28"/>
              <w:szCs w:val="28"/>
            </w:rPr>
            <w:fldChar w:fldCharType="separate"/>
          </w:r>
          <w:r>
            <w:rPr>
              <w:rFonts w:hint="eastAsia" w:ascii="黑体" w:hAnsi="黑体" w:eastAsia="黑体" w:cs="黑体"/>
              <w:b/>
              <w:bCs/>
              <w:sz w:val="28"/>
              <w:szCs w:val="28"/>
            </w:rPr>
            <w:t>43</w:t>
          </w:r>
          <w:r>
            <w:rPr>
              <w:rFonts w:hint="eastAsia" w:ascii="黑体" w:hAnsi="黑体" w:eastAsia="黑体" w:cs="黑体"/>
              <w:b/>
              <w:bCs/>
              <w:sz w:val="28"/>
              <w:szCs w:val="28"/>
            </w:rPr>
            <w:fldChar w:fldCharType="end"/>
          </w:r>
          <w:r>
            <w:rPr>
              <w:rFonts w:hint="eastAsia" w:ascii="黑体" w:hAnsi="黑体" w:eastAsia="黑体" w:cs="黑体"/>
              <w:b/>
              <w:bCs/>
              <w:sz w:val="28"/>
              <w:szCs w:val="28"/>
            </w:rPr>
            <w:fldChar w:fldCharType="end"/>
          </w:r>
        </w:p>
        <w:p w14:paraId="02657F79">
          <w:pPr>
            <w:pStyle w:val="10"/>
            <w:keepNext w:val="0"/>
            <w:keepLines w:val="0"/>
            <w:pageBreakBefore w:val="0"/>
            <w:widowControl w:val="0"/>
            <w:tabs>
              <w:tab w:val="right" w:leader="dot" w:pos="8992"/>
            </w:tabs>
            <w:kinsoku/>
            <w:wordWrap/>
            <w:overflowPunct/>
            <w:topLinePunct w:val="0"/>
            <w:autoSpaceDE/>
            <w:autoSpaceDN/>
            <w:bidi w:val="0"/>
            <w:adjustRightInd/>
            <w:snapToGrid/>
            <w:spacing w:line="360" w:lineRule="auto"/>
            <w:textAlignment w:val="auto"/>
            <w:rPr>
              <w:rFonts w:hint="eastAsia" w:ascii="黑体" w:hAnsi="黑体" w:eastAsia="黑体" w:cs="黑体"/>
              <w:b/>
              <w:bCs/>
              <w:sz w:val="28"/>
              <w:szCs w:val="28"/>
            </w:rPr>
          </w:pPr>
          <w:r>
            <w:rPr>
              <w:rFonts w:hint="eastAsia" w:ascii="黑体" w:hAnsi="黑体" w:eastAsia="黑体" w:cs="黑体"/>
              <w:b/>
              <w:bCs/>
              <w:sz w:val="28"/>
              <w:szCs w:val="28"/>
            </w:rPr>
            <w:fldChar w:fldCharType="begin"/>
          </w:r>
          <w:r>
            <w:rPr>
              <w:rFonts w:hint="eastAsia" w:ascii="黑体" w:hAnsi="黑体" w:eastAsia="黑体" w:cs="黑体"/>
              <w:b/>
              <w:bCs/>
              <w:sz w:val="28"/>
              <w:szCs w:val="28"/>
            </w:rPr>
            <w:instrText xml:space="preserve"> HYPERLINK \l _Toc2834 </w:instrText>
          </w:r>
          <w:r>
            <w:rPr>
              <w:rFonts w:hint="eastAsia" w:ascii="黑体" w:hAnsi="黑体" w:eastAsia="黑体" w:cs="黑体"/>
              <w:b/>
              <w:bCs/>
              <w:sz w:val="28"/>
              <w:szCs w:val="28"/>
            </w:rPr>
            <w:fldChar w:fldCharType="separate"/>
          </w:r>
          <w:r>
            <w:rPr>
              <w:rFonts w:hint="eastAsia" w:ascii="黑体" w:hAnsi="黑体" w:eastAsia="黑体" w:cs="黑体"/>
              <w:b/>
              <w:bCs/>
              <w:sz w:val="28"/>
              <w:szCs w:val="28"/>
            </w:rPr>
            <w:t>十、附录</w:t>
          </w:r>
          <w:r>
            <w:rPr>
              <w:rFonts w:hint="eastAsia" w:ascii="黑体" w:hAnsi="黑体" w:eastAsia="黑体" w:cs="黑体"/>
              <w:b/>
              <w:bCs/>
              <w:sz w:val="28"/>
              <w:szCs w:val="28"/>
            </w:rPr>
            <w:tab/>
          </w:r>
          <w:r>
            <w:rPr>
              <w:rFonts w:hint="eastAsia" w:ascii="黑体" w:hAnsi="黑体" w:eastAsia="黑体" w:cs="黑体"/>
              <w:b/>
              <w:bCs/>
              <w:sz w:val="28"/>
              <w:szCs w:val="28"/>
            </w:rPr>
            <w:fldChar w:fldCharType="begin"/>
          </w:r>
          <w:r>
            <w:rPr>
              <w:rFonts w:hint="eastAsia" w:ascii="黑体" w:hAnsi="黑体" w:eastAsia="黑体" w:cs="黑体"/>
              <w:b/>
              <w:bCs/>
              <w:sz w:val="28"/>
              <w:szCs w:val="28"/>
            </w:rPr>
            <w:instrText xml:space="preserve"> PAGEREF _Toc2834 \h </w:instrText>
          </w:r>
          <w:r>
            <w:rPr>
              <w:rFonts w:hint="eastAsia" w:ascii="黑体" w:hAnsi="黑体" w:eastAsia="黑体" w:cs="黑体"/>
              <w:b/>
              <w:bCs/>
              <w:sz w:val="28"/>
              <w:szCs w:val="28"/>
            </w:rPr>
            <w:fldChar w:fldCharType="separate"/>
          </w:r>
          <w:r>
            <w:rPr>
              <w:rFonts w:hint="eastAsia" w:ascii="黑体" w:hAnsi="黑体" w:eastAsia="黑体" w:cs="黑体"/>
              <w:b/>
              <w:bCs/>
              <w:sz w:val="28"/>
              <w:szCs w:val="28"/>
            </w:rPr>
            <w:t>44</w:t>
          </w:r>
          <w:r>
            <w:rPr>
              <w:rFonts w:hint="eastAsia" w:ascii="黑体" w:hAnsi="黑体" w:eastAsia="黑体" w:cs="黑体"/>
              <w:b/>
              <w:bCs/>
              <w:sz w:val="28"/>
              <w:szCs w:val="28"/>
            </w:rPr>
            <w:fldChar w:fldCharType="end"/>
          </w:r>
          <w:r>
            <w:rPr>
              <w:rFonts w:hint="eastAsia" w:ascii="黑体" w:hAnsi="黑体" w:eastAsia="黑体" w:cs="黑体"/>
              <w:b/>
              <w:bCs/>
              <w:sz w:val="28"/>
              <w:szCs w:val="28"/>
            </w:rPr>
            <w:fldChar w:fldCharType="end"/>
          </w:r>
        </w:p>
        <w:p w14:paraId="140422A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方正小标宋简体" w:hAnsi="方正小标宋简体" w:eastAsia="方正小标宋简体" w:cs="方正小标宋简体"/>
              <w:sz w:val="44"/>
              <w:szCs w:val="44"/>
            </w:rPr>
            <w:sectPr>
              <w:footerReference r:id="rId4" w:type="default"/>
              <w:pgSz w:w="11906" w:h="16838"/>
              <w:pgMar w:top="1134" w:right="1247" w:bottom="1134" w:left="1667"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r>
            <w:rPr>
              <w:rFonts w:hint="eastAsia" w:ascii="黑体" w:hAnsi="黑体" w:eastAsia="黑体" w:cs="黑体"/>
              <w:b/>
              <w:bCs/>
              <w:sz w:val="28"/>
              <w:szCs w:val="28"/>
            </w:rPr>
            <w:fldChar w:fldCharType="end"/>
          </w:r>
        </w:p>
      </w:sdtContent>
    </w:sdt>
    <w:p w14:paraId="14372801">
      <w:pPr>
        <w:spacing w:after="240"/>
        <w:jc w:val="center"/>
        <w:rPr>
          <w:rFonts w:hint="eastAsia" w:ascii="方正小标宋简体" w:hAnsi="方正小标宋简体" w:eastAsia="方正小标宋简体" w:cs="方正小标宋简体"/>
          <w:sz w:val="36"/>
          <w:szCs w:val="36"/>
          <w:lang w:val="en-US" w:eastAsia="zh-CN"/>
        </w:rPr>
      </w:pPr>
    </w:p>
    <w:p w14:paraId="14620480">
      <w:pPr>
        <w:spacing w:after="240"/>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lang w:val="en-US" w:eastAsia="zh-CN"/>
        </w:rPr>
        <w:t>2024级</w:t>
      </w:r>
      <w:r>
        <w:rPr>
          <w:rFonts w:hint="eastAsia" w:ascii="方正小标宋简体" w:hAnsi="方正小标宋简体" w:eastAsia="方正小标宋简体" w:cs="方正小标宋简体"/>
          <w:sz w:val="36"/>
          <w:szCs w:val="36"/>
        </w:rPr>
        <w:t>研学旅行管理与服务专业人才培养方案</w:t>
      </w:r>
    </w:p>
    <w:p w14:paraId="5EA81BE0">
      <w:pPr>
        <w:spacing w:after="240"/>
        <w:jc w:val="center"/>
        <w:rPr>
          <w:rFonts w:hint="eastAsia"/>
        </w:rPr>
      </w:pPr>
      <w:r>
        <w:rPr>
          <w:rFonts w:hint="eastAsia" w:ascii="方正小标宋简体" w:hAnsi="方正小标宋简体" w:eastAsia="方正小标宋简体" w:cs="方正小标宋简体"/>
          <w:sz w:val="21"/>
          <w:szCs w:val="21"/>
          <w:lang w:eastAsia="zh-CN"/>
        </w:rPr>
        <w:t>（</w:t>
      </w:r>
      <w:r>
        <w:rPr>
          <w:rFonts w:hint="eastAsia" w:ascii="方正小标宋简体" w:hAnsi="方正小标宋简体" w:eastAsia="方正小标宋简体" w:cs="方正小标宋简体"/>
          <w:sz w:val="21"/>
          <w:szCs w:val="21"/>
          <w:lang w:val="en-US" w:eastAsia="zh-CN"/>
        </w:rPr>
        <w:t>2024年8月制定；2025年2月参考旅游服务与管理教学标准第一次修订）</w:t>
      </w:r>
      <w:bookmarkStart w:id="5" w:name="_Toc17299"/>
      <w:bookmarkStart w:id="6" w:name="_Toc8709"/>
    </w:p>
    <w:p w14:paraId="31362174">
      <w:pPr>
        <w:pStyle w:val="2"/>
        <w:bidi w:val="0"/>
        <w:rPr>
          <w:rFonts w:hint="eastAsia"/>
        </w:rPr>
      </w:pPr>
    </w:p>
    <w:p w14:paraId="4324E4BB">
      <w:pPr>
        <w:pStyle w:val="2"/>
        <w:bidi w:val="0"/>
      </w:pPr>
      <w:r>
        <w:rPr>
          <w:rFonts w:hint="eastAsia"/>
        </w:rPr>
        <w:t>一、专业名称和专业代码</w:t>
      </w:r>
      <w:bookmarkEnd w:id="5"/>
      <w:bookmarkEnd w:id="6"/>
    </w:p>
    <w:p w14:paraId="2EBC9D03">
      <w:pPr>
        <w:spacing w:line="360" w:lineRule="auto"/>
        <w:rPr>
          <w:rFonts w:ascii="宋体" w:hAnsi="宋体" w:eastAsia="宋体"/>
          <w:sz w:val="24"/>
          <w:szCs w:val="24"/>
        </w:rPr>
      </w:pPr>
      <w:r>
        <w:rPr>
          <w:rFonts w:hint="eastAsia" w:ascii="宋体" w:hAnsi="宋体" w:eastAsia="宋体"/>
          <w:sz w:val="24"/>
          <w:szCs w:val="24"/>
        </w:rPr>
        <w:t>专业名称：研学旅行管理与服务</w:t>
      </w:r>
    </w:p>
    <w:p w14:paraId="73915885">
      <w:pPr>
        <w:spacing w:line="360" w:lineRule="auto"/>
        <w:rPr>
          <w:rFonts w:ascii="宋体" w:hAnsi="宋体" w:eastAsia="宋体"/>
          <w:sz w:val="24"/>
          <w:szCs w:val="24"/>
        </w:rPr>
      </w:pPr>
      <w:r>
        <w:rPr>
          <w:rFonts w:hint="eastAsia" w:ascii="宋体" w:hAnsi="宋体" w:eastAsia="宋体"/>
          <w:sz w:val="24"/>
          <w:szCs w:val="24"/>
        </w:rPr>
        <w:t>专业代码：540105</w:t>
      </w:r>
    </w:p>
    <w:p w14:paraId="6F468837">
      <w:pPr>
        <w:pStyle w:val="2"/>
        <w:bidi w:val="0"/>
      </w:pPr>
      <w:bookmarkStart w:id="7" w:name="_Toc15080"/>
      <w:bookmarkStart w:id="8" w:name="_Toc23284"/>
      <w:r>
        <w:rPr>
          <w:rFonts w:hint="eastAsia"/>
        </w:rPr>
        <w:t>二、入学要求</w:t>
      </w:r>
      <w:bookmarkEnd w:id="7"/>
      <w:bookmarkEnd w:id="8"/>
    </w:p>
    <w:p w14:paraId="63705969">
      <w:pPr>
        <w:spacing w:line="360" w:lineRule="auto"/>
        <w:rPr>
          <w:rFonts w:ascii="宋体" w:hAnsi="宋体" w:eastAsia="宋体"/>
          <w:sz w:val="24"/>
          <w:szCs w:val="24"/>
        </w:rPr>
      </w:pPr>
      <w:r>
        <w:rPr>
          <w:rFonts w:hint="eastAsia" w:ascii="宋体" w:hAnsi="宋体" w:eastAsia="宋体"/>
          <w:sz w:val="24"/>
          <w:szCs w:val="24"/>
        </w:rPr>
        <w:t>普通高中毕业生、中职学校毕业生或具有同等学力。</w:t>
      </w:r>
    </w:p>
    <w:p w14:paraId="2FBE3CAD">
      <w:pPr>
        <w:pStyle w:val="2"/>
        <w:bidi w:val="0"/>
      </w:pPr>
      <w:bookmarkStart w:id="9" w:name="_Toc31729"/>
      <w:bookmarkStart w:id="10" w:name="_Toc7993"/>
      <w:r>
        <w:rPr>
          <w:rFonts w:hint="eastAsia"/>
        </w:rPr>
        <w:t>三、修业年限</w:t>
      </w:r>
      <w:bookmarkEnd w:id="9"/>
      <w:bookmarkEnd w:id="10"/>
    </w:p>
    <w:p w14:paraId="2A46CE04">
      <w:pPr>
        <w:spacing w:line="360" w:lineRule="auto"/>
        <w:rPr>
          <w:rFonts w:hint="eastAsia" w:ascii="宋体" w:hAnsi="宋体" w:eastAsia="宋体"/>
          <w:sz w:val="24"/>
          <w:szCs w:val="24"/>
          <w:lang w:eastAsia="zh-CN"/>
        </w:rPr>
      </w:pPr>
      <w:r>
        <w:rPr>
          <w:rFonts w:hint="eastAsia" w:ascii="宋体" w:hAnsi="宋体" w:eastAsia="宋体"/>
          <w:sz w:val="24"/>
          <w:szCs w:val="24"/>
          <w:lang w:val="en-US" w:eastAsia="zh-CN"/>
        </w:rPr>
        <w:t>基本修业年限</w:t>
      </w:r>
      <w:r>
        <w:rPr>
          <w:rFonts w:hint="eastAsia" w:ascii="宋体" w:hAnsi="宋体" w:eastAsia="宋体"/>
          <w:sz w:val="24"/>
          <w:szCs w:val="24"/>
        </w:rPr>
        <w:t>3年</w:t>
      </w:r>
      <w:r>
        <w:rPr>
          <w:rFonts w:hint="eastAsia" w:ascii="宋体" w:hAnsi="宋体" w:eastAsia="宋体"/>
          <w:sz w:val="24"/>
          <w:szCs w:val="24"/>
          <w:lang w:eastAsia="zh-CN"/>
        </w:rPr>
        <w:t>。</w:t>
      </w:r>
    </w:p>
    <w:p w14:paraId="6B670036">
      <w:pPr>
        <w:pStyle w:val="2"/>
        <w:bidi w:val="0"/>
      </w:pPr>
      <w:bookmarkStart w:id="11" w:name="_Toc16457"/>
      <w:bookmarkStart w:id="12" w:name="_Toc4751"/>
      <w:r>
        <w:rPr>
          <w:rFonts w:hint="eastAsia"/>
        </w:rPr>
        <w:t>四、职业面向</w:t>
      </w:r>
      <w:bookmarkEnd w:id="11"/>
      <w:bookmarkEnd w:id="12"/>
    </w:p>
    <w:p w14:paraId="7D73620C">
      <w:pPr>
        <w:spacing w:line="360" w:lineRule="auto"/>
        <w:rPr>
          <w:rFonts w:ascii="黑体" w:hAnsi="黑体" w:eastAsia="黑体"/>
          <w:sz w:val="24"/>
          <w:szCs w:val="24"/>
        </w:rPr>
      </w:pPr>
      <w:r>
        <w:rPr>
          <w:rFonts w:hint="eastAsia" w:ascii="宋体" w:hAnsi="宋体" w:eastAsia="宋体"/>
          <w:sz w:val="24"/>
          <w:szCs w:val="24"/>
        </w:rPr>
        <w:t>研学旅行管理与服务专业职业面向如表</w:t>
      </w:r>
      <w:r>
        <w:rPr>
          <w:rFonts w:ascii="宋体" w:hAnsi="宋体" w:eastAsia="宋体"/>
          <w:sz w:val="24"/>
          <w:szCs w:val="24"/>
        </w:rPr>
        <w:t>1所示</w:t>
      </w:r>
      <w:r>
        <w:rPr>
          <w:rFonts w:hint="eastAsia" w:ascii="宋体" w:hAnsi="宋体" w:eastAsia="宋体"/>
          <w:sz w:val="24"/>
          <w:szCs w:val="24"/>
        </w:rPr>
        <w:t>。</w:t>
      </w:r>
    </w:p>
    <w:p w14:paraId="53D79EC2">
      <w:pPr>
        <w:spacing w:line="360" w:lineRule="auto"/>
        <w:jc w:val="center"/>
        <w:rPr>
          <w:rFonts w:ascii="宋体" w:hAnsi="宋体" w:eastAsia="宋体" w:cs="微软雅黑"/>
          <w:b/>
          <w:bCs/>
          <w:color w:val="000000" w:themeColor="text1"/>
          <w:sz w:val="24"/>
          <w:szCs w:val="24"/>
          <w14:textFill>
            <w14:solidFill>
              <w14:schemeClr w14:val="tx1"/>
            </w14:solidFill>
          </w14:textFill>
        </w:rPr>
      </w:pPr>
      <w:bookmarkStart w:id="13" w:name="_Hlk170891157"/>
      <w:r>
        <w:rPr>
          <w:rFonts w:hint="eastAsia" w:ascii="宋体" w:hAnsi="宋体" w:eastAsia="宋体"/>
          <w:b/>
          <w:bCs/>
          <w:sz w:val="24"/>
        </w:rPr>
        <w:t>表1</w:t>
      </w:r>
      <w:r>
        <w:rPr>
          <w:rFonts w:ascii="宋体" w:hAnsi="宋体" w:eastAsia="宋体"/>
          <w:b/>
          <w:bCs/>
          <w:sz w:val="24"/>
        </w:rPr>
        <w:t xml:space="preserve">  </w:t>
      </w:r>
      <w:r>
        <w:rPr>
          <w:rFonts w:hint="eastAsia" w:ascii="宋体" w:hAnsi="宋体" w:eastAsia="宋体"/>
          <w:b/>
          <w:bCs/>
          <w:sz w:val="24"/>
        </w:rPr>
        <w:t>研学旅行管理与服务</w:t>
      </w:r>
      <w:r>
        <w:rPr>
          <w:rFonts w:hint="eastAsia" w:ascii="宋体" w:hAnsi="宋体" w:eastAsia="宋体" w:cs="微软雅黑"/>
          <w:b/>
          <w:bCs/>
          <w:color w:val="000000" w:themeColor="text1"/>
          <w:sz w:val="24"/>
          <w:szCs w:val="24"/>
          <w14:textFill>
            <w14:solidFill>
              <w14:schemeClr w14:val="tx1"/>
            </w14:solidFill>
          </w14:textFill>
        </w:rPr>
        <w:t>专业职业面向一览表</w:t>
      </w:r>
    </w:p>
    <w:tbl>
      <w:tblPr>
        <w:tblStyle w:val="14"/>
        <w:tblW w:w="93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2"/>
        <w:gridCol w:w="1141"/>
        <w:gridCol w:w="1276"/>
        <w:gridCol w:w="2126"/>
        <w:gridCol w:w="1701"/>
        <w:gridCol w:w="1942"/>
      </w:tblGrid>
      <w:tr w14:paraId="31425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2" w:type="dxa"/>
            <w:shd w:val="clear" w:color="auto" w:fill="auto"/>
            <w:vAlign w:val="center"/>
          </w:tcPr>
          <w:p w14:paraId="0C9D0465">
            <w:pPr>
              <w:jc w:val="center"/>
              <w:rPr>
                <w:rFonts w:ascii="宋体" w:hAnsi="宋体" w:eastAsia="宋体"/>
                <w:b/>
                <w:bCs/>
                <w:color w:val="000000" w:themeColor="text1"/>
                <w:szCs w:val="21"/>
                <w14:textFill>
                  <w14:solidFill>
                    <w14:schemeClr w14:val="tx1"/>
                  </w14:solidFill>
                </w14:textFill>
              </w:rPr>
            </w:pPr>
            <w:r>
              <w:rPr>
                <w:rFonts w:hint="eastAsia" w:ascii="宋体" w:hAnsi="宋体" w:eastAsia="宋体"/>
                <w:b/>
                <w:bCs/>
                <w:color w:val="000000" w:themeColor="text1"/>
                <w:szCs w:val="21"/>
                <w14:textFill>
                  <w14:solidFill>
                    <w14:schemeClr w14:val="tx1"/>
                  </w14:solidFill>
                </w14:textFill>
              </w:rPr>
              <w:t>所属专业大类</w:t>
            </w:r>
          </w:p>
          <w:p w14:paraId="27BDE5E0">
            <w:pPr>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（代码）</w:t>
            </w:r>
          </w:p>
        </w:tc>
        <w:tc>
          <w:tcPr>
            <w:tcW w:w="1141" w:type="dxa"/>
            <w:shd w:val="clear" w:color="auto" w:fill="auto"/>
            <w:vAlign w:val="center"/>
          </w:tcPr>
          <w:p w14:paraId="7604F8AC">
            <w:pPr>
              <w:jc w:val="center"/>
              <w:rPr>
                <w:rFonts w:ascii="宋体" w:hAnsi="宋体" w:eastAsia="宋体"/>
                <w:b/>
                <w:bCs/>
                <w:color w:val="000000" w:themeColor="text1"/>
                <w:szCs w:val="21"/>
                <w14:textFill>
                  <w14:solidFill>
                    <w14:schemeClr w14:val="tx1"/>
                  </w14:solidFill>
                </w14:textFill>
              </w:rPr>
            </w:pPr>
            <w:r>
              <w:rPr>
                <w:rFonts w:hint="eastAsia" w:ascii="宋体" w:hAnsi="宋体" w:eastAsia="宋体"/>
                <w:b/>
                <w:bCs/>
                <w:color w:val="000000" w:themeColor="text1"/>
                <w:szCs w:val="21"/>
                <w14:textFill>
                  <w14:solidFill>
                    <w14:schemeClr w14:val="tx1"/>
                  </w14:solidFill>
                </w14:textFill>
              </w:rPr>
              <w:t>所属专业类</w:t>
            </w:r>
          </w:p>
          <w:p w14:paraId="075E821A">
            <w:pPr>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（代码）</w:t>
            </w:r>
          </w:p>
        </w:tc>
        <w:tc>
          <w:tcPr>
            <w:tcW w:w="1276" w:type="dxa"/>
            <w:shd w:val="clear" w:color="auto" w:fill="auto"/>
            <w:vAlign w:val="center"/>
          </w:tcPr>
          <w:p w14:paraId="3B3C73A4">
            <w:pPr>
              <w:jc w:val="center"/>
              <w:rPr>
                <w:rFonts w:ascii="宋体" w:hAnsi="宋体" w:eastAsia="宋体"/>
                <w:b/>
                <w:bCs/>
                <w:color w:val="000000" w:themeColor="text1"/>
                <w:szCs w:val="21"/>
                <w14:textFill>
                  <w14:solidFill>
                    <w14:schemeClr w14:val="tx1"/>
                  </w14:solidFill>
                </w14:textFill>
              </w:rPr>
            </w:pPr>
            <w:r>
              <w:rPr>
                <w:rFonts w:hint="eastAsia" w:ascii="宋体" w:hAnsi="宋体" w:eastAsia="宋体"/>
                <w:b/>
                <w:bCs/>
                <w:color w:val="000000" w:themeColor="text1"/>
                <w:szCs w:val="21"/>
                <w14:textFill>
                  <w14:solidFill>
                    <w14:schemeClr w14:val="tx1"/>
                  </w14:solidFill>
                </w14:textFill>
              </w:rPr>
              <w:t>对应行业</w:t>
            </w:r>
          </w:p>
          <w:p w14:paraId="004AD149">
            <w:pPr>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（代码）</w:t>
            </w:r>
          </w:p>
        </w:tc>
        <w:tc>
          <w:tcPr>
            <w:tcW w:w="2126" w:type="dxa"/>
            <w:shd w:val="clear" w:color="auto" w:fill="auto"/>
            <w:vAlign w:val="center"/>
          </w:tcPr>
          <w:p w14:paraId="4EDD3050">
            <w:pPr>
              <w:jc w:val="center"/>
              <w:rPr>
                <w:rFonts w:ascii="宋体" w:hAnsi="宋体" w:eastAsia="宋体"/>
                <w:b/>
                <w:bCs/>
                <w:szCs w:val="21"/>
              </w:rPr>
            </w:pPr>
            <w:r>
              <w:rPr>
                <w:rFonts w:hint="eastAsia" w:ascii="宋体" w:hAnsi="宋体" w:eastAsia="宋体"/>
                <w:b/>
                <w:bCs/>
                <w:szCs w:val="21"/>
              </w:rPr>
              <w:t>主要职业类别</w:t>
            </w:r>
          </w:p>
          <w:p w14:paraId="5A63F7FB">
            <w:pPr>
              <w:jc w:val="center"/>
              <w:rPr>
                <w:rFonts w:ascii="宋体" w:hAnsi="宋体" w:eastAsia="宋体"/>
                <w:color w:val="000000" w:themeColor="text1"/>
                <w:szCs w:val="21"/>
                <w14:textFill>
                  <w14:solidFill>
                    <w14:schemeClr w14:val="tx1"/>
                  </w14:solidFill>
                </w14:textFill>
              </w:rPr>
            </w:pPr>
            <w:r>
              <w:rPr>
                <w:rFonts w:hint="eastAsia" w:ascii="宋体" w:hAnsi="宋体" w:eastAsia="宋体"/>
                <w:szCs w:val="21"/>
              </w:rPr>
              <w:t>（代码）</w:t>
            </w:r>
          </w:p>
        </w:tc>
        <w:tc>
          <w:tcPr>
            <w:tcW w:w="1701" w:type="dxa"/>
            <w:shd w:val="clear" w:color="auto" w:fill="auto"/>
            <w:vAlign w:val="center"/>
          </w:tcPr>
          <w:p w14:paraId="6DE84332">
            <w:pPr>
              <w:jc w:val="center"/>
              <w:rPr>
                <w:rFonts w:ascii="宋体" w:hAnsi="宋体" w:eastAsia="宋体"/>
                <w:color w:val="000000" w:themeColor="text1"/>
                <w:szCs w:val="21"/>
                <w14:textFill>
                  <w14:solidFill>
                    <w14:schemeClr w14:val="tx1"/>
                  </w14:solidFill>
                </w14:textFill>
              </w:rPr>
            </w:pPr>
            <w:r>
              <w:rPr>
                <w:rFonts w:hint="eastAsia" w:ascii="宋体" w:hAnsi="宋体" w:eastAsia="宋体"/>
                <w:b/>
                <w:bCs/>
                <w:color w:val="000000" w:themeColor="text1"/>
                <w:szCs w:val="21"/>
                <w14:textFill>
                  <w14:solidFill>
                    <w14:schemeClr w14:val="tx1"/>
                  </w14:solidFill>
                </w14:textFill>
              </w:rPr>
              <w:t>主要岗位类别</w:t>
            </w:r>
            <w:r>
              <w:rPr>
                <w:rFonts w:hint="eastAsia" w:ascii="宋体" w:hAnsi="宋体" w:eastAsia="宋体"/>
                <w:color w:val="000000" w:themeColor="text1"/>
                <w:szCs w:val="21"/>
                <w14:textFill>
                  <w14:solidFill>
                    <w14:schemeClr w14:val="tx1"/>
                  </w14:solidFill>
                </w14:textFill>
              </w:rPr>
              <w:t>（或技术领域）</w:t>
            </w:r>
          </w:p>
        </w:tc>
        <w:tc>
          <w:tcPr>
            <w:tcW w:w="1942" w:type="dxa"/>
            <w:shd w:val="clear" w:color="auto" w:fill="auto"/>
            <w:vAlign w:val="center"/>
          </w:tcPr>
          <w:p w14:paraId="06E95D75">
            <w:pPr>
              <w:jc w:val="center"/>
              <w:rPr>
                <w:rFonts w:ascii="宋体" w:hAnsi="宋体" w:eastAsia="宋体"/>
                <w:b/>
                <w:bCs/>
                <w:color w:val="000000" w:themeColor="text1"/>
                <w:szCs w:val="21"/>
                <w14:textFill>
                  <w14:solidFill>
                    <w14:schemeClr w14:val="tx1"/>
                  </w14:solidFill>
                </w14:textFill>
              </w:rPr>
            </w:pPr>
            <w:r>
              <w:rPr>
                <w:rFonts w:hint="eastAsia" w:ascii="宋体" w:hAnsi="宋体" w:eastAsia="宋体"/>
                <w:b/>
                <w:bCs/>
                <w:color w:val="000000" w:themeColor="text1"/>
                <w:szCs w:val="21"/>
                <w14:textFill>
                  <w14:solidFill>
                    <w14:schemeClr w14:val="tx1"/>
                  </w14:solidFill>
                </w14:textFill>
              </w:rPr>
              <w:t>职业资格证书或技能等级证书举例</w:t>
            </w:r>
          </w:p>
        </w:tc>
      </w:tr>
      <w:tr w14:paraId="69DC5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5" w:hRule="atLeast"/>
          <w:jc w:val="center"/>
        </w:trPr>
        <w:tc>
          <w:tcPr>
            <w:tcW w:w="1122" w:type="dxa"/>
            <w:shd w:val="clear" w:color="auto" w:fill="auto"/>
            <w:vAlign w:val="center"/>
          </w:tcPr>
          <w:p w14:paraId="15FF1A45">
            <w:pPr>
              <w:ind w:left="-105" w:leftChars="-50" w:right="-105" w:rightChars="-50"/>
              <w:jc w:val="center"/>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旅游大类</w:t>
            </w:r>
          </w:p>
          <w:p w14:paraId="56B8426F">
            <w:pPr>
              <w:ind w:left="-105" w:leftChars="-50" w:right="-105" w:rightChars="-50"/>
              <w:jc w:val="center"/>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(54)</w:t>
            </w:r>
          </w:p>
        </w:tc>
        <w:tc>
          <w:tcPr>
            <w:tcW w:w="1141" w:type="dxa"/>
            <w:shd w:val="clear" w:color="auto" w:fill="auto"/>
            <w:vAlign w:val="center"/>
          </w:tcPr>
          <w:p w14:paraId="11DB6B32">
            <w:pPr>
              <w:ind w:left="-105" w:leftChars="-50" w:right="-105" w:rightChars="-50"/>
              <w:jc w:val="center"/>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旅游类</w:t>
            </w:r>
          </w:p>
          <w:p w14:paraId="51192CFC">
            <w:pPr>
              <w:ind w:left="-105" w:leftChars="-50" w:right="-105" w:rightChars="-50"/>
              <w:jc w:val="center"/>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(5401)</w:t>
            </w:r>
          </w:p>
        </w:tc>
        <w:tc>
          <w:tcPr>
            <w:tcW w:w="1276" w:type="dxa"/>
            <w:shd w:val="clear" w:color="auto" w:fill="auto"/>
            <w:vAlign w:val="center"/>
          </w:tcPr>
          <w:p w14:paraId="63F70AB0">
            <w:pPr>
              <w:ind w:left="-105" w:leftChars="-50" w:right="-105" w:rightChars="-50"/>
              <w:jc w:val="center"/>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旅行社及</w:t>
            </w:r>
          </w:p>
          <w:p w14:paraId="2777A15D">
            <w:pPr>
              <w:ind w:left="-105" w:leftChars="-50" w:right="-105" w:rightChars="-50"/>
              <w:jc w:val="center"/>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相关服务</w:t>
            </w:r>
          </w:p>
          <w:p w14:paraId="186CC084">
            <w:pPr>
              <w:ind w:left="-105" w:leftChars="-50" w:right="-105" w:rightChars="-50"/>
              <w:jc w:val="center"/>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(7291)</w:t>
            </w:r>
          </w:p>
        </w:tc>
        <w:tc>
          <w:tcPr>
            <w:tcW w:w="2126" w:type="dxa"/>
            <w:shd w:val="clear" w:color="auto" w:fill="auto"/>
            <w:vAlign w:val="center"/>
          </w:tcPr>
          <w:p w14:paraId="5D3FEB53">
            <w:pPr>
              <w:ind w:right="-105" w:rightChars="-50"/>
              <w:jc w:val="center"/>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旅游及公共游览场  所服务人员 (4-07-04)</w:t>
            </w:r>
          </w:p>
        </w:tc>
        <w:tc>
          <w:tcPr>
            <w:tcW w:w="1701" w:type="dxa"/>
            <w:shd w:val="clear" w:color="auto" w:fill="auto"/>
            <w:vAlign w:val="center"/>
          </w:tcPr>
          <w:p w14:paraId="09335835">
            <w:pPr>
              <w:ind w:right="-105" w:rightChars="-50"/>
              <w:jc w:val="both"/>
              <w:rPr>
                <w:rFonts w:hint="eastAsia" w:ascii="宋体" w:hAnsi="宋体" w:eastAsia="宋体"/>
                <w:color w:val="000000" w:themeColor="text1"/>
                <w:szCs w:val="21"/>
                <w:lang w:val="en-US" w:eastAsia="zh-CN"/>
                <w14:textFill>
                  <w14:solidFill>
                    <w14:schemeClr w14:val="tx1"/>
                  </w14:solidFill>
                </w14:textFill>
              </w:rPr>
            </w:pPr>
            <w:r>
              <w:rPr>
                <w:rFonts w:hint="eastAsia" w:ascii="宋体" w:hAnsi="宋体" w:eastAsia="宋体"/>
                <w:color w:val="000000" w:themeColor="text1"/>
                <w:szCs w:val="21"/>
                <w:lang w:val="en-US" w:eastAsia="zh-CN"/>
                <w14:textFill>
                  <w14:solidFill>
                    <w14:schemeClr w14:val="tx1"/>
                  </w14:solidFill>
                </w14:textFill>
              </w:rPr>
              <w:t>研学课程设计策划师；</w:t>
            </w:r>
          </w:p>
          <w:p w14:paraId="4A27DC7C">
            <w:pPr>
              <w:ind w:right="-105" w:rightChars="-50"/>
              <w:jc w:val="both"/>
              <w:rPr>
                <w:rFonts w:hint="eastAsia" w:ascii="宋体" w:hAnsi="宋体" w:eastAsia="宋体"/>
                <w:color w:val="000000" w:themeColor="text1"/>
                <w:szCs w:val="21"/>
                <w:lang w:val="en-US" w:eastAsia="zh-CN"/>
                <w14:textFill>
                  <w14:solidFill>
                    <w14:schemeClr w14:val="tx1"/>
                  </w14:solidFill>
                </w14:textFill>
              </w:rPr>
            </w:pPr>
            <w:r>
              <w:rPr>
                <w:rFonts w:hint="eastAsia" w:ascii="宋体" w:hAnsi="宋体" w:eastAsia="宋体"/>
                <w:color w:val="000000" w:themeColor="text1"/>
                <w:szCs w:val="21"/>
                <w:lang w:val="en-US" w:eastAsia="zh-CN"/>
                <w14:textFill>
                  <w14:solidFill>
                    <w14:schemeClr w14:val="tx1"/>
                  </w14:solidFill>
                </w14:textFill>
              </w:rPr>
              <w:t>研学旅行指导师；</w:t>
            </w:r>
          </w:p>
          <w:p w14:paraId="0EDA4090">
            <w:pPr>
              <w:ind w:right="-105" w:rightChars="-50"/>
              <w:jc w:val="both"/>
              <w:rPr>
                <w:rFonts w:hint="eastAsia" w:ascii="宋体" w:hAnsi="宋体" w:eastAsia="宋体"/>
                <w:color w:val="000000" w:themeColor="text1"/>
                <w:szCs w:val="21"/>
                <w:lang w:val="en-US" w:eastAsia="zh-CN"/>
                <w14:textFill>
                  <w14:solidFill>
                    <w14:schemeClr w14:val="tx1"/>
                  </w14:solidFill>
                </w14:textFill>
              </w:rPr>
            </w:pPr>
            <w:r>
              <w:rPr>
                <w:rFonts w:hint="eastAsia" w:ascii="宋体" w:hAnsi="宋体" w:eastAsia="宋体"/>
                <w:color w:val="000000" w:themeColor="text1"/>
                <w:szCs w:val="21"/>
                <w:lang w:val="en-US" w:eastAsia="zh-CN"/>
                <w14:textFill>
                  <w14:solidFill>
                    <w14:schemeClr w14:val="tx1"/>
                  </w14:solidFill>
                </w14:textFill>
              </w:rPr>
              <w:t>导游；</w:t>
            </w:r>
          </w:p>
          <w:p w14:paraId="127D95E8">
            <w:pPr>
              <w:ind w:right="-105" w:rightChars="-50"/>
              <w:jc w:val="both"/>
              <w:rPr>
                <w:rFonts w:hint="eastAsia" w:ascii="宋体" w:hAnsi="宋体" w:eastAsia="宋体"/>
                <w:color w:val="000000" w:themeColor="text1"/>
                <w:szCs w:val="21"/>
                <w:lang w:val="en-US" w:eastAsia="zh-CN"/>
                <w14:textFill>
                  <w14:solidFill>
                    <w14:schemeClr w14:val="tx1"/>
                  </w14:solidFill>
                </w14:textFill>
              </w:rPr>
            </w:pPr>
            <w:r>
              <w:rPr>
                <w:rFonts w:hint="eastAsia" w:ascii="宋体" w:hAnsi="宋体" w:eastAsia="宋体"/>
                <w:color w:val="000000" w:themeColor="text1"/>
                <w:szCs w:val="21"/>
                <w:lang w:val="en-US" w:eastAsia="zh-CN"/>
                <w14:textFill>
                  <w14:solidFill>
                    <w14:schemeClr w14:val="tx1"/>
                  </w14:solidFill>
                </w14:textFill>
              </w:rPr>
              <w:t>景区讲解员；</w:t>
            </w:r>
          </w:p>
          <w:p w14:paraId="29705FEC">
            <w:pPr>
              <w:ind w:right="-105" w:rightChars="-50"/>
              <w:jc w:val="both"/>
              <w:rPr>
                <w:rFonts w:hint="eastAsia" w:ascii="宋体" w:hAnsi="宋体" w:eastAsia="宋体"/>
                <w:color w:val="000000" w:themeColor="text1"/>
                <w:szCs w:val="21"/>
                <w:lang w:eastAsia="zh-CN"/>
                <w14:textFill>
                  <w14:solidFill>
                    <w14:schemeClr w14:val="tx1"/>
                  </w14:solidFill>
                </w14:textFill>
              </w:rPr>
            </w:pPr>
            <w:r>
              <w:rPr>
                <w:rFonts w:hint="eastAsia" w:ascii="宋体" w:hAnsi="宋体" w:eastAsia="宋体"/>
                <w:color w:val="000000" w:themeColor="text1"/>
                <w:szCs w:val="21"/>
                <w:lang w:val="en-US" w:eastAsia="zh-CN"/>
                <w14:textFill>
                  <w14:solidFill>
                    <w14:schemeClr w14:val="tx1"/>
                  </w14:solidFill>
                </w14:textFill>
              </w:rPr>
              <w:t>旅行社计调</w:t>
            </w:r>
            <w:r>
              <w:rPr>
                <w:rFonts w:hint="eastAsia" w:ascii="宋体" w:hAnsi="宋体" w:eastAsia="宋体"/>
                <w:color w:val="000000" w:themeColor="text1"/>
                <w:szCs w:val="21"/>
                <w:lang w:eastAsia="zh-CN"/>
                <w14:textFill>
                  <w14:solidFill>
                    <w14:schemeClr w14:val="tx1"/>
                  </w14:solidFill>
                </w14:textFill>
              </w:rPr>
              <w:t>。</w:t>
            </w:r>
          </w:p>
          <w:p w14:paraId="39306439">
            <w:pPr>
              <w:ind w:right="-105" w:rightChars="-50"/>
              <w:jc w:val="both"/>
              <w:rPr>
                <w:rFonts w:hint="default" w:ascii="宋体" w:hAnsi="宋体" w:eastAsia="宋体"/>
                <w:color w:val="4472C4" w:themeColor="accent1"/>
                <w:szCs w:val="21"/>
                <w:lang w:val="en-US" w:eastAsia="zh-CN"/>
                <w14:textFill>
                  <w14:solidFill>
                    <w14:schemeClr w14:val="accent1"/>
                  </w14:solidFill>
                </w14:textFill>
              </w:rPr>
            </w:pPr>
          </w:p>
        </w:tc>
        <w:tc>
          <w:tcPr>
            <w:tcW w:w="1942" w:type="dxa"/>
            <w:shd w:val="clear" w:color="auto" w:fill="auto"/>
            <w:vAlign w:val="center"/>
          </w:tcPr>
          <w:p w14:paraId="79EF5CFD">
            <w:pPr>
              <w:ind w:right="-105" w:rightChars="-50"/>
              <w:jc w:val="left"/>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1. 职业资格证书：</w:t>
            </w:r>
          </w:p>
          <w:p w14:paraId="67A6C6A4">
            <w:pPr>
              <w:ind w:right="-105" w:rightChars="-50"/>
              <w:jc w:val="left"/>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导游资格证</w:t>
            </w:r>
          </w:p>
          <w:p w14:paraId="478560C3">
            <w:pPr>
              <w:ind w:right="-105" w:rightChars="-50"/>
              <w:jc w:val="left"/>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2. 技能等级证书：</w:t>
            </w:r>
          </w:p>
          <w:p w14:paraId="5103ADCE">
            <w:pPr>
              <w:ind w:right="-105" w:rightChars="-50"/>
              <w:jc w:val="left"/>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（1）研学旅行策划与管理证书</w:t>
            </w:r>
          </w:p>
          <w:p w14:paraId="3EEC2563">
            <w:pPr>
              <w:ind w:right="-105" w:rightChars="-50"/>
              <w:jc w:val="left"/>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（2）研学旅行课程设计与实施证书</w:t>
            </w:r>
          </w:p>
        </w:tc>
      </w:tr>
      <w:bookmarkEnd w:id="13"/>
    </w:tbl>
    <w:p w14:paraId="6BE0A08A">
      <w:pPr>
        <w:spacing w:line="360" w:lineRule="auto"/>
        <w:rPr>
          <w:rFonts w:ascii="宋体" w:hAnsi="宋体" w:eastAsia="宋体"/>
          <w:sz w:val="24"/>
          <w:szCs w:val="24"/>
        </w:rPr>
      </w:pPr>
    </w:p>
    <w:p w14:paraId="2FC29889">
      <w:pPr>
        <w:spacing w:line="360" w:lineRule="auto"/>
        <w:rPr>
          <w:rFonts w:hint="eastAsia" w:ascii="宋体" w:hAnsi="宋体" w:eastAsia="宋体"/>
          <w:b/>
          <w:bCs/>
          <w:sz w:val="24"/>
        </w:rPr>
      </w:pPr>
      <w:r>
        <w:rPr>
          <w:rFonts w:hint="eastAsia" w:ascii="宋体" w:hAnsi="宋体" w:eastAsia="宋体"/>
          <w:sz w:val="24"/>
          <w:szCs w:val="24"/>
        </w:rPr>
        <w:t>研学旅行管理与服务专业学生应取得职业资格证书或职业技能等级证书如表2所示。</w:t>
      </w:r>
    </w:p>
    <w:p w14:paraId="2A241359">
      <w:pPr>
        <w:spacing w:line="360" w:lineRule="auto"/>
        <w:jc w:val="center"/>
        <w:rPr>
          <w:rFonts w:ascii="宋体" w:hAnsi="宋体" w:eastAsia="宋体" w:cs="微软雅黑"/>
          <w:b/>
          <w:bCs/>
          <w:color w:val="000000" w:themeColor="text1"/>
          <w:sz w:val="24"/>
          <w:szCs w:val="24"/>
          <w14:textFill>
            <w14:solidFill>
              <w14:schemeClr w14:val="tx1"/>
            </w14:solidFill>
          </w14:textFill>
        </w:rPr>
      </w:pPr>
      <w:r>
        <w:rPr>
          <w:rFonts w:hint="eastAsia" w:ascii="宋体" w:hAnsi="宋体" w:eastAsia="宋体"/>
          <w:b/>
          <w:bCs/>
          <w:sz w:val="24"/>
        </w:rPr>
        <w:t>表</w:t>
      </w:r>
      <w:r>
        <w:rPr>
          <w:rFonts w:ascii="宋体" w:hAnsi="宋体" w:eastAsia="宋体"/>
          <w:b/>
          <w:bCs/>
          <w:sz w:val="24"/>
        </w:rPr>
        <w:t xml:space="preserve">2  </w:t>
      </w:r>
      <w:r>
        <w:rPr>
          <w:rFonts w:hint="eastAsia" w:ascii="宋体" w:hAnsi="宋体" w:eastAsia="宋体"/>
          <w:b/>
          <w:bCs/>
          <w:sz w:val="24"/>
        </w:rPr>
        <w:t>研学旅行管理与服务</w:t>
      </w:r>
      <w:r>
        <w:rPr>
          <w:rFonts w:hint="eastAsia" w:ascii="宋体" w:hAnsi="宋体" w:eastAsia="宋体" w:cs="微软雅黑"/>
          <w:b/>
          <w:bCs/>
          <w:color w:val="000000" w:themeColor="text1"/>
          <w:sz w:val="24"/>
          <w:szCs w:val="24"/>
          <w14:textFill>
            <w14:solidFill>
              <w14:schemeClr w14:val="tx1"/>
            </w14:solidFill>
          </w14:textFill>
        </w:rPr>
        <w:t>专业职业面向一览表</w:t>
      </w:r>
    </w:p>
    <w:tbl>
      <w:tblPr>
        <w:tblStyle w:val="14"/>
        <w:tblW w:w="93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2"/>
        <w:gridCol w:w="1425"/>
        <w:gridCol w:w="992"/>
        <w:gridCol w:w="2126"/>
        <w:gridCol w:w="2127"/>
        <w:gridCol w:w="1516"/>
      </w:tblGrid>
      <w:tr w14:paraId="2102B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22" w:type="dxa"/>
            <w:shd w:val="clear" w:color="auto" w:fill="auto"/>
            <w:vAlign w:val="center"/>
          </w:tcPr>
          <w:p w14:paraId="279BA7F5">
            <w:pPr>
              <w:jc w:val="center"/>
              <w:rPr>
                <w:rFonts w:ascii="宋体" w:hAnsi="宋体" w:eastAsia="宋体"/>
                <w:b/>
                <w:bCs/>
                <w:color w:val="000000" w:themeColor="text1"/>
                <w:szCs w:val="21"/>
                <w14:textFill>
                  <w14:solidFill>
                    <w14:schemeClr w14:val="tx1"/>
                  </w14:solidFill>
                </w14:textFill>
              </w:rPr>
            </w:pPr>
            <w:r>
              <w:rPr>
                <w:rFonts w:hint="eastAsia" w:ascii="宋体" w:hAnsi="宋体" w:eastAsia="宋体"/>
                <w:b/>
                <w:bCs/>
                <w:color w:val="000000" w:themeColor="text1"/>
                <w:szCs w:val="21"/>
                <w14:textFill>
                  <w14:solidFill>
                    <w14:schemeClr w14:val="tx1"/>
                  </w14:solidFill>
                </w14:textFill>
              </w:rPr>
              <w:t>序号</w:t>
            </w:r>
          </w:p>
        </w:tc>
        <w:tc>
          <w:tcPr>
            <w:tcW w:w="1425" w:type="dxa"/>
            <w:shd w:val="clear" w:color="auto" w:fill="auto"/>
            <w:vAlign w:val="center"/>
          </w:tcPr>
          <w:p w14:paraId="7146A34B">
            <w:pPr>
              <w:jc w:val="center"/>
              <w:rPr>
                <w:rFonts w:ascii="宋体" w:hAnsi="宋体" w:eastAsia="宋体"/>
                <w:b/>
                <w:bCs/>
                <w:color w:val="000000" w:themeColor="text1"/>
                <w:szCs w:val="21"/>
                <w14:textFill>
                  <w14:solidFill>
                    <w14:schemeClr w14:val="tx1"/>
                  </w14:solidFill>
                </w14:textFill>
              </w:rPr>
            </w:pPr>
            <w:r>
              <w:rPr>
                <w:rFonts w:hint="eastAsia" w:ascii="宋体" w:hAnsi="宋体" w:eastAsia="宋体"/>
                <w:b/>
                <w:bCs/>
                <w:color w:val="000000" w:themeColor="text1"/>
                <w:szCs w:val="21"/>
                <w14:textFill>
                  <w14:solidFill>
                    <w14:schemeClr w14:val="tx1"/>
                  </w14:solidFill>
                </w14:textFill>
              </w:rPr>
              <w:t>证书名称</w:t>
            </w:r>
          </w:p>
        </w:tc>
        <w:tc>
          <w:tcPr>
            <w:tcW w:w="992" w:type="dxa"/>
            <w:shd w:val="clear" w:color="auto" w:fill="auto"/>
            <w:vAlign w:val="center"/>
          </w:tcPr>
          <w:p w14:paraId="2760D172">
            <w:pPr>
              <w:jc w:val="center"/>
              <w:rPr>
                <w:rFonts w:ascii="宋体" w:hAnsi="宋体" w:eastAsia="宋体"/>
                <w:b/>
                <w:bCs/>
                <w:color w:val="000000" w:themeColor="text1"/>
                <w:szCs w:val="21"/>
                <w14:textFill>
                  <w14:solidFill>
                    <w14:schemeClr w14:val="tx1"/>
                  </w14:solidFill>
                </w14:textFill>
              </w:rPr>
            </w:pPr>
            <w:r>
              <w:rPr>
                <w:rFonts w:hint="eastAsia" w:ascii="宋体" w:hAnsi="宋体" w:eastAsia="宋体"/>
                <w:b/>
                <w:bCs/>
                <w:color w:val="000000" w:themeColor="text1"/>
                <w:szCs w:val="21"/>
                <w14:textFill>
                  <w14:solidFill>
                    <w14:schemeClr w14:val="tx1"/>
                  </w14:solidFill>
                </w14:textFill>
              </w:rPr>
              <w:t>等级</w:t>
            </w:r>
          </w:p>
        </w:tc>
        <w:tc>
          <w:tcPr>
            <w:tcW w:w="2126" w:type="dxa"/>
            <w:shd w:val="clear" w:color="auto" w:fill="auto"/>
            <w:vAlign w:val="center"/>
          </w:tcPr>
          <w:p w14:paraId="045FBF6E">
            <w:pPr>
              <w:jc w:val="center"/>
              <w:rPr>
                <w:rFonts w:ascii="宋体" w:hAnsi="宋体" w:eastAsia="宋体"/>
                <w:b/>
                <w:bCs/>
                <w:color w:val="000000" w:themeColor="text1"/>
                <w:szCs w:val="21"/>
                <w14:textFill>
                  <w14:solidFill>
                    <w14:schemeClr w14:val="tx1"/>
                  </w14:solidFill>
                </w14:textFill>
              </w:rPr>
            </w:pPr>
            <w:r>
              <w:rPr>
                <w:rFonts w:hint="eastAsia" w:ascii="宋体" w:hAnsi="宋体" w:eastAsia="宋体"/>
                <w:b/>
                <w:bCs/>
                <w:color w:val="000000" w:themeColor="text1"/>
                <w:szCs w:val="21"/>
                <w14:textFill>
                  <w14:solidFill>
                    <w14:schemeClr w14:val="tx1"/>
                  </w14:solidFill>
                </w14:textFill>
              </w:rPr>
              <w:t>对应专业课程</w:t>
            </w:r>
          </w:p>
        </w:tc>
        <w:tc>
          <w:tcPr>
            <w:tcW w:w="2127" w:type="dxa"/>
            <w:shd w:val="clear" w:color="auto" w:fill="auto"/>
            <w:vAlign w:val="center"/>
          </w:tcPr>
          <w:p w14:paraId="60EBBE13">
            <w:pPr>
              <w:jc w:val="center"/>
              <w:rPr>
                <w:rFonts w:ascii="宋体" w:hAnsi="宋体" w:eastAsia="宋体"/>
                <w:b/>
                <w:bCs/>
                <w:color w:val="000000" w:themeColor="text1"/>
                <w:szCs w:val="21"/>
                <w14:textFill>
                  <w14:solidFill>
                    <w14:schemeClr w14:val="tx1"/>
                  </w14:solidFill>
                </w14:textFill>
              </w:rPr>
            </w:pPr>
            <w:r>
              <w:rPr>
                <w:rFonts w:hint="eastAsia" w:ascii="宋体" w:hAnsi="宋体" w:eastAsia="宋体"/>
                <w:b/>
                <w:bCs/>
                <w:color w:val="000000" w:themeColor="text1"/>
                <w:szCs w:val="21"/>
                <w14:textFill>
                  <w14:solidFill>
                    <w14:schemeClr w14:val="tx1"/>
                  </w14:solidFill>
                </w14:textFill>
              </w:rPr>
              <w:t>颁发单位</w:t>
            </w:r>
          </w:p>
        </w:tc>
        <w:tc>
          <w:tcPr>
            <w:tcW w:w="1516" w:type="dxa"/>
            <w:shd w:val="clear" w:color="auto" w:fill="auto"/>
            <w:vAlign w:val="center"/>
          </w:tcPr>
          <w:p w14:paraId="65ED0653">
            <w:pPr>
              <w:jc w:val="center"/>
              <w:rPr>
                <w:rFonts w:ascii="宋体" w:hAnsi="宋体" w:eastAsia="宋体"/>
                <w:b/>
                <w:bCs/>
                <w:color w:val="000000" w:themeColor="text1"/>
                <w:szCs w:val="21"/>
                <w14:textFill>
                  <w14:solidFill>
                    <w14:schemeClr w14:val="tx1"/>
                  </w14:solidFill>
                </w14:textFill>
              </w:rPr>
            </w:pPr>
            <w:r>
              <w:rPr>
                <w:rFonts w:hint="eastAsia" w:ascii="宋体" w:hAnsi="宋体" w:eastAsia="宋体"/>
                <w:b/>
                <w:bCs/>
                <w:color w:val="000000" w:themeColor="text1"/>
                <w:szCs w:val="21"/>
                <w14:textFill>
                  <w14:solidFill>
                    <w14:schemeClr w14:val="tx1"/>
                  </w14:solidFill>
                </w14:textFill>
              </w:rPr>
              <w:t>备注</w:t>
            </w:r>
          </w:p>
        </w:tc>
      </w:tr>
      <w:tr w14:paraId="62552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1122" w:type="dxa"/>
            <w:shd w:val="clear" w:color="auto" w:fill="auto"/>
            <w:vAlign w:val="center"/>
          </w:tcPr>
          <w:p w14:paraId="776CB7EA">
            <w:pPr>
              <w:ind w:left="-105" w:leftChars="-50" w:right="-105" w:rightChars="-50"/>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w:t>
            </w:r>
          </w:p>
        </w:tc>
        <w:tc>
          <w:tcPr>
            <w:tcW w:w="1425" w:type="dxa"/>
            <w:shd w:val="clear" w:color="auto" w:fill="auto"/>
            <w:vAlign w:val="center"/>
          </w:tcPr>
          <w:p w14:paraId="076E33B9">
            <w:pPr>
              <w:ind w:left="-105" w:leftChars="-50" w:right="-105" w:rightChars="-50"/>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导游资格证书</w:t>
            </w:r>
          </w:p>
        </w:tc>
        <w:tc>
          <w:tcPr>
            <w:tcW w:w="992" w:type="dxa"/>
            <w:shd w:val="clear" w:color="auto" w:fill="auto"/>
            <w:vAlign w:val="center"/>
          </w:tcPr>
          <w:p w14:paraId="7BEB82F7">
            <w:pPr>
              <w:ind w:left="-105" w:leftChars="-50" w:right="-105" w:rightChars="-50"/>
              <w:jc w:val="center"/>
              <w:rPr>
                <w:rFonts w:hint="default" w:ascii="宋体" w:hAnsi="宋体" w:eastAsia="宋体"/>
                <w:color w:val="000000" w:themeColor="text1"/>
                <w:szCs w:val="21"/>
                <w:lang w:val="en-US" w:eastAsia="zh-CN"/>
                <w14:textFill>
                  <w14:solidFill>
                    <w14:schemeClr w14:val="tx1"/>
                  </w14:solidFill>
                </w14:textFill>
              </w:rPr>
            </w:pPr>
            <w:r>
              <w:rPr>
                <w:rFonts w:hint="eastAsia" w:ascii="宋体" w:hAnsi="宋体" w:eastAsia="宋体"/>
                <w:color w:val="000000" w:themeColor="text1"/>
                <w:szCs w:val="21"/>
                <w:lang w:val="en-US" w:eastAsia="zh-CN"/>
                <w14:textFill>
                  <w14:solidFill>
                    <w14:schemeClr w14:val="tx1"/>
                  </w14:solidFill>
                </w14:textFill>
              </w:rPr>
              <w:t>初级</w:t>
            </w:r>
          </w:p>
        </w:tc>
        <w:tc>
          <w:tcPr>
            <w:tcW w:w="2126" w:type="dxa"/>
            <w:shd w:val="clear" w:color="auto" w:fill="auto"/>
            <w:vAlign w:val="center"/>
          </w:tcPr>
          <w:p w14:paraId="4D16689F">
            <w:pPr>
              <w:ind w:right="-105" w:rightChars="-50"/>
              <w:jc w:val="left"/>
              <w:rPr>
                <w:rFonts w:hint="default" w:ascii="宋体" w:hAnsi="宋体" w:eastAsia="宋体"/>
                <w:color w:val="000000" w:themeColor="text1"/>
                <w:szCs w:val="21"/>
                <w:lang w:val="en-US" w:eastAsia="zh-CN"/>
                <w14:textFill>
                  <w14:solidFill>
                    <w14:schemeClr w14:val="tx1"/>
                  </w14:solidFill>
                </w14:textFill>
              </w:rPr>
            </w:pPr>
            <w:r>
              <w:rPr>
                <w:rFonts w:hint="eastAsia" w:ascii="宋体" w:hAnsi="宋体" w:eastAsia="宋体"/>
                <w:color w:val="000000" w:themeColor="text1"/>
                <w:szCs w:val="21"/>
                <w:lang w:val="en-US" w:eastAsia="zh-CN"/>
                <w14:textFill>
                  <w14:solidFill>
                    <w14:schemeClr w14:val="tx1"/>
                  </w14:solidFill>
                </w14:textFill>
              </w:rPr>
              <w:t>导游基础知识、导游实务</w:t>
            </w:r>
          </w:p>
        </w:tc>
        <w:tc>
          <w:tcPr>
            <w:tcW w:w="2127" w:type="dxa"/>
            <w:shd w:val="clear" w:color="auto" w:fill="auto"/>
            <w:vAlign w:val="center"/>
          </w:tcPr>
          <w:p w14:paraId="31434722">
            <w:pPr>
              <w:ind w:right="-105" w:rightChars="-50"/>
              <w:jc w:val="both"/>
              <w:rPr>
                <w:rFonts w:hint="default" w:ascii="宋体" w:hAnsi="宋体" w:eastAsia="宋体"/>
                <w:color w:val="000000" w:themeColor="text1"/>
                <w:szCs w:val="21"/>
                <w:lang w:val="en-US" w:eastAsia="zh-CN"/>
                <w14:textFill>
                  <w14:solidFill>
                    <w14:schemeClr w14:val="tx1"/>
                  </w14:solidFill>
                </w14:textFill>
              </w:rPr>
            </w:pPr>
            <w:r>
              <w:rPr>
                <w:rFonts w:hint="eastAsia" w:ascii="宋体" w:hAnsi="宋体" w:eastAsia="宋体"/>
                <w:color w:val="000000" w:themeColor="text1"/>
                <w:szCs w:val="21"/>
                <w:lang w:val="en-US" w:eastAsia="zh-CN"/>
                <w14:textFill>
                  <w14:solidFill>
                    <w14:schemeClr w14:val="tx1"/>
                  </w14:solidFill>
                </w14:textFill>
              </w:rPr>
              <w:t>国家旅游主管部门</w:t>
            </w:r>
          </w:p>
        </w:tc>
        <w:tc>
          <w:tcPr>
            <w:tcW w:w="1516" w:type="dxa"/>
            <w:shd w:val="clear" w:color="auto" w:fill="auto"/>
            <w:vAlign w:val="center"/>
          </w:tcPr>
          <w:p w14:paraId="386AB694">
            <w:pPr>
              <w:ind w:right="-105" w:rightChars="-50"/>
              <w:jc w:val="center"/>
              <w:rPr>
                <w:rFonts w:hint="eastAsia" w:ascii="宋体" w:hAnsi="宋体" w:eastAsia="宋体"/>
                <w:color w:val="000000" w:themeColor="text1"/>
                <w:szCs w:val="21"/>
                <w:lang w:val="en-US" w:eastAsia="zh-CN"/>
                <w14:textFill>
                  <w14:solidFill>
                    <w14:schemeClr w14:val="tx1"/>
                  </w14:solidFill>
                </w14:textFill>
              </w:rPr>
            </w:pPr>
            <w:r>
              <w:rPr>
                <w:rFonts w:hint="eastAsia" w:ascii="宋体" w:hAnsi="宋体" w:eastAsia="宋体"/>
                <w:color w:val="000000" w:themeColor="text1"/>
                <w:szCs w:val="21"/>
                <w:lang w:val="en-US" w:eastAsia="zh-CN"/>
                <w14:textFill>
                  <w14:solidFill>
                    <w14:schemeClr w14:val="tx1"/>
                  </w14:solidFill>
                </w14:textFill>
              </w:rPr>
              <w:t>选考</w:t>
            </w:r>
          </w:p>
        </w:tc>
      </w:tr>
      <w:tr w14:paraId="45A6A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1122" w:type="dxa"/>
            <w:shd w:val="clear" w:color="auto" w:fill="auto"/>
            <w:vAlign w:val="center"/>
          </w:tcPr>
          <w:p w14:paraId="539B533B">
            <w:pPr>
              <w:ind w:left="-105" w:leftChars="-50" w:right="-105" w:rightChars="-50"/>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2</w:t>
            </w:r>
          </w:p>
        </w:tc>
        <w:tc>
          <w:tcPr>
            <w:tcW w:w="1425" w:type="dxa"/>
            <w:shd w:val="clear" w:color="auto" w:fill="auto"/>
            <w:vAlign w:val="center"/>
          </w:tcPr>
          <w:p w14:paraId="23E3C2A8">
            <w:pPr>
              <w:ind w:left="-105" w:leftChars="-50" w:right="-105" w:rightChars="-50"/>
              <w:jc w:val="center"/>
              <w:rPr>
                <w:rFonts w:hint="default" w:ascii="宋体" w:hAnsi="宋体" w:eastAsia="宋体"/>
                <w:color w:val="000000" w:themeColor="text1"/>
                <w:szCs w:val="21"/>
                <w:lang w:val="en-US" w:eastAsia="zh-CN"/>
                <w14:textFill>
                  <w14:solidFill>
                    <w14:schemeClr w14:val="tx1"/>
                  </w14:solidFill>
                </w14:textFill>
              </w:rPr>
            </w:pPr>
            <w:r>
              <w:rPr>
                <w:rFonts w:hint="eastAsia" w:ascii="宋体" w:hAnsi="宋体" w:eastAsia="宋体"/>
                <w:color w:val="000000" w:themeColor="text1"/>
                <w:szCs w:val="21"/>
                <w:lang w:val="en-US" w:eastAsia="zh-CN"/>
                <w14:textFill>
                  <w14:solidFill>
                    <w14:schemeClr w14:val="tx1"/>
                  </w14:solidFill>
                </w14:textFill>
              </w:rPr>
              <w:t>1＋X研学证书</w:t>
            </w:r>
          </w:p>
        </w:tc>
        <w:tc>
          <w:tcPr>
            <w:tcW w:w="992" w:type="dxa"/>
            <w:shd w:val="clear" w:color="auto" w:fill="auto"/>
            <w:vAlign w:val="center"/>
          </w:tcPr>
          <w:p w14:paraId="69450ACB">
            <w:pPr>
              <w:ind w:left="-105" w:leftChars="-50" w:right="-105" w:rightChars="-50"/>
              <w:jc w:val="center"/>
              <w:rPr>
                <w:rFonts w:hint="default" w:ascii="宋体" w:hAnsi="宋体" w:eastAsia="宋体"/>
                <w:color w:val="000000" w:themeColor="text1"/>
                <w:szCs w:val="21"/>
                <w:lang w:val="en-US" w:eastAsia="zh-CN"/>
                <w14:textFill>
                  <w14:solidFill>
                    <w14:schemeClr w14:val="tx1"/>
                  </w14:solidFill>
                </w14:textFill>
              </w:rPr>
            </w:pPr>
            <w:r>
              <w:rPr>
                <w:rFonts w:hint="eastAsia" w:ascii="宋体" w:hAnsi="宋体" w:eastAsia="宋体"/>
                <w:color w:val="000000" w:themeColor="text1"/>
                <w:szCs w:val="21"/>
                <w:lang w:val="en-US" w:eastAsia="zh-CN"/>
                <w14:textFill>
                  <w14:solidFill>
                    <w14:schemeClr w14:val="tx1"/>
                  </w14:solidFill>
                </w14:textFill>
              </w:rPr>
              <w:t>初级</w:t>
            </w:r>
          </w:p>
        </w:tc>
        <w:tc>
          <w:tcPr>
            <w:tcW w:w="2126" w:type="dxa"/>
            <w:shd w:val="clear" w:color="auto" w:fill="auto"/>
            <w:vAlign w:val="center"/>
          </w:tcPr>
          <w:p w14:paraId="767EA601">
            <w:pPr>
              <w:ind w:right="-105" w:rightChars="-50"/>
              <w:jc w:val="left"/>
              <w:rPr>
                <w:rFonts w:hint="default" w:ascii="宋体" w:hAnsi="宋体" w:eastAsia="宋体"/>
                <w:color w:val="000000" w:themeColor="text1"/>
                <w:szCs w:val="21"/>
                <w:lang w:val="en-US" w:eastAsia="zh-CN"/>
                <w14:textFill>
                  <w14:solidFill>
                    <w14:schemeClr w14:val="tx1"/>
                  </w14:solidFill>
                </w14:textFill>
              </w:rPr>
            </w:pPr>
            <w:r>
              <w:rPr>
                <w:rFonts w:hint="eastAsia" w:ascii="宋体" w:hAnsi="宋体" w:eastAsia="宋体"/>
                <w:color w:val="000000" w:themeColor="text1"/>
                <w:szCs w:val="21"/>
                <w:lang w:val="en-US" w:eastAsia="zh-CN"/>
                <w14:textFill>
                  <w14:solidFill>
                    <w14:schemeClr w14:val="tx1"/>
                  </w14:solidFill>
                </w14:textFill>
              </w:rPr>
              <w:t>研学课程设计、研学指导师实务</w:t>
            </w:r>
          </w:p>
        </w:tc>
        <w:tc>
          <w:tcPr>
            <w:tcW w:w="2127" w:type="dxa"/>
            <w:shd w:val="clear" w:color="auto" w:fill="auto"/>
            <w:vAlign w:val="center"/>
          </w:tcPr>
          <w:p w14:paraId="02CCFD9A">
            <w:pPr>
              <w:ind w:right="-105" w:rightChars="-50"/>
              <w:jc w:val="center"/>
              <w:rPr>
                <w:rFonts w:hint="default" w:ascii="宋体" w:hAnsi="宋体" w:eastAsia="宋体"/>
                <w:color w:val="000000" w:themeColor="text1"/>
                <w:szCs w:val="21"/>
                <w:lang w:val="en-US" w:eastAsia="zh-CN"/>
                <w14:textFill>
                  <w14:solidFill>
                    <w14:schemeClr w14:val="tx1"/>
                  </w14:solidFill>
                </w14:textFill>
              </w:rPr>
            </w:pPr>
            <w:r>
              <w:rPr>
                <w:rFonts w:hint="eastAsia" w:ascii="宋体" w:hAnsi="宋体" w:eastAsia="宋体"/>
                <w:color w:val="000000" w:themeColor="text1"/>
                <w:szCs w:val="21"/>
                <w:lang w:val="en-US" w:eastAsia="zh-CN"/>
                <w14:textFill>
                  <w14:solidFill>
                    <w14:schemeClr w14:val="tx1"/>
                  </w14:solidFill>
                </w14:textFill>
              </w:rPr>
              <w:t>**亲子猫研学教育机构</w:t>
            </w:r>
          </w:p>
        </w:tc>
        <w:tc>
          <w:tcPr>
            <w:tcW w:w="1516" w:type="dxa"/>
            <w:shd w:val="clear" w:color="auto" w:fill="auto"/>
            <w:vAlign w:val="center"/>
          </w:tcPr>
          <w:p w14:paraId="141FF1DD">
            <w:pPr>
              <w:ind w:right="-105" w:rightChars="-50"/>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选考</w:t>
            </w:r>
          </w:p>
        </w:tc>
      </w:tr>
    </w:tbl>
    <w:p w14:paraId="1AC0E95B">
      <w:pPr>
        <w:pStyle w:val="2"/>
        <w:bidi w:val="0"/>
      </w:pPr>
      <w:bookmarkStart w:id="14" w:name="_Toc8770"/>
      <w:bookmarkStart w:id="15" w:name="_Toc5419"/>
      <w:r>
        <w:rPr>
          <w:rFonts w:hint="eastAsia"/>
        </w:rPr>
        <w:t>五、课程核心素养与课程目标</w:t>
      </w:r>
      <w:bookmarkEnd w:id="14"/>
      <w:bookmarkEnd w:id="15"/>
    </w:p>
    <w:p w14:paraId="65CFEE8D">
      <w:pPr>
        <w:spacing w:before="120" w:line="360" w:lineRule="auto"/>
        <w:jc w:val="left"/>
        <w:rPr>
          <w:rFonts w:hint="eastAsia" w:ascii="宋体" w:hAnsi="宋体" w:eastAsia="宋体"/>
          <w:b/>
          <w:bCs/>
          <w:color w:val="4472C4" w:themeColor="accent1"/>
          <w:sz w:val="28"/>
          <w:szCs w:val="28"/>
          <w:lang w:eastAsia="zh-CN"/>
          <w14:textFill>
            <w14:solidFill>
              <w14:schemeClr w14:val="accent1"/>
            </w14:solidFill>
          </w14:textFill>
        </w:rPr>
      </w:pPr>
      <w:r>
        <w:rPr>
          <w:rFonts w:hint="eastAsia" w:ascii="宋体" w:hAnsi="宋体" w:eastAsia="宋体"/>
          <w:b/>
          <w:bCs/>
          <w:sz w:val="28"/>
          <w:szCs w:val="28"/>
        </w:rPr>
        <w:t>（一）培养目标</w:t>
      </w:r>
    </w:p>
    <w:p w14:paraId="3E455843">
      <w:pPr>
        <w:spacing w:line="360" w:lineRule="auto"/>
        <w:ind w:firstLine="480" w:firstLineChars="200"/>
        <w:rPr>
          <w:rFonts w:ascii="宋体" w:hAnsi="宋体" w:eastAsia="宋体"/>
          <w:sz w:val="24"/>
        </w:rPr>
      </w:pPr>
      <w:r>
        <w:rPr>
          <w:rFonts w:hint="eastAsia" w:ascii="宋体" w:hAnsi="宋体" w:eastAsia="宋体"/>
          <w:sz w:val="24"/>
        </w:rPr>
        <w:t>本专业培养理想信念坚定、德智体美劳全面发展，适应社会岗位不断发展的需要，具有一定的科学文化水平，良好的人文素养、职业道德和创新意识，精益求精的工匠精神，较强的</w:t>
      </w:r>
      <w:r>
        <w:rPr>
          <w:rFonts w:hint="eastAsia" w:ascii="宋体" w:hAnsi="宋体" w:eastAsia="宋体"/>
          <w:sz w:val="24"/>
          <w:lang w:val="en-US" w:eastAsia="zh-CN"/>
        </w:rPr>
        <w:t>沟通</w:t>
      </w:r>
      <w:r>
        <w:rPr>
          <w:rFonts w:hint="eastAsia" w:ascii="宋体" w:hAnsi="宋体" w:eastAsia="宋体"/>
          <w:sz w:val="24"/>
        </w:rPr>
        <w:t>能力和可持续发展能力，掌握本专业知识和技术技能，掌握扎实的科学文化基础和研学旅行 课程设计与实施、旅行社服务与管理及相关法律法规等知识，具备较强的研学旅行课程设计、研学旅行产品研发、研发旅行市场营销等能力，具有良好的服务意识、人文素养和信息素养，面向研学、旅游、教育行业的实施服务、研学旅行项目策划、产品开发、课程设计、市场营销、安全管理、基地运营与管理、研学文案创作员、研学项目管理员、研学产品销售员等工作岗位的</w:t>
      </w:r>
      <w:r>
        <w:rPr>
          <w:rFonts w:ascii="宋体" w:hAnsi="宋体" w:eastAsia="宋体"/>
          <w:sz w:val="24"/>
        </w:rPr>
        <w:t>高素质技能人才</w:t>
      </w:r>
      <w:r>
        <w:rPr>
          <w:rFonts w:hint="eastAsia" w:ascii="宋体" w:hAnsi="宋体" w:eastAsia="宋体"/>
          <w:sz w:val="24"/>
        </w:rPr>
        <w:t>。</w:t>
      </w:r>
    </w:p>
    <w:p w14:paraId="72188A1E">
      <w:pPr>
        <w:spacing w:before="120" w:line="360" w:lineRule="auto"/>
        <w:jc w:val="left"/>
        <w:rPr>
          <w:rFonts w:hint="eastAsia" w:ascii="宋体" w:hAnsi="宋体" w:eastAsia="宋体"/>
          <w:b/>
          <w:bCs/>
          <w:sz w:val="28"/>
          <w:szCs w:val="28"/>
          <w:lang w:val="en-US" w:eastAsia="zh-CN"/>
        </w:rPr>
      </w:pPr>
      <w:r>
        <w:rPr>
          <w:rFonts w:hint="eastAsia" w:ascii="宋体" w:hAnsi="宋体" w:eastAsia="宋体"/>
          <w:b/>
          <w:bCs/>
          <w:sz w:val="28"/>
          <w:szCs w:val="28"/>
        </w:rPr>
        <w:t>（二）培养</w:t>
      </w:r>
      <w:r>
        <w:rPr>
          <w:rFonts w:hint="eastAsia" w:ascii="宋体" w:hAnsi="宋体" w:eastAsia="宋体"/>
          <w:b/>
          <w:bCs/>
          <w:sz w:val="28"/>
          <w:szCs w:val="28"/>
          <w:lang w:val="en-US" w:eastAsia="zh-CN"/>
        </w:rPr>
        <w:t>规格</w:t>
      </w:r>
    </w:p>
    <w:p w14:paraId="13F91E32">
      <w:pPr>
        <w:spacing w:line="360" w:lineRule="auto"/>
        <w:ind w:firstLine="480" w:firstLineChars="200"/>
        <w:rPr>
          <w:rFonts w:ascii="宋体" w:hAnsi="宋体" w:eastAsia="宋体"/>
        </w:rPr>
      </w:pPr>
      <w:r>
        <w:rPr>
          <w:rFonts w:hint="eastAsia" w:ascii="宋体" w:hAnsi="宋体" w:eastAsia="宋体"/>
          <w:sz w:val="24"/>
        </w:rPr>
        <w:t>根据对研学旅行管理与服务专业典型职业面向、职业能力的调研分析，本专业应具有以下职业素质、专业知识和技能</w:t>
      </w:r>
      <w:r>
        <w:rPr>
          <w:rFonts w:ascii="宋体" w:hAnsi="宋体" w:eastAsia="宋体"/>
          <w:sz w:val="24"/>
        </w:rPr>
        <w:t>:</w:t>
      </w:r>
    </w:p>
    <w:p w14:paraId="5E7ABAD1">
      <w:pPr>
        <w:spacing w:before="120" w:line="360" w:lineRule="auto"/>
        <w:ind w:firstLine="482" w:firstLineChars="200"/>
        <w:rPr>
          <w:rFonts w:ascii="宋体" w:hAnsi="宋体" w:eastAsia="宋体"/>
          <w:b/>
          <w:bCs/>
          <w:sz w:val="24"/>
        </w:rPr>
      </w:pPr>
      <w:r>
        <w:rPr>
          <w:rFonts w:hint="eastAsia" w:ascii="宋体" w:hAnsi="宋体" w:eastAsia="宋体"/>
          <w:b/>
          <w:bCs/>
          <w:sz w:val="24"/>
        </w:rPr>
        <w:t>1.素质</w:t>
      </w:r>
    </w:p>
    <w:p w14:paraId="7E565986">
      <w:pPr>
        <w:spacing w:line="360" w:lineRule="auto"/>
        <w:ind w:firstLine="480" w:firstLineChars="200"/>
        <w:rPr>
          <w:rFonts w:ascii="宋体" w:hAnsi="宋体" w:eastAsia="宋体"/>
          <w:sz w:val="24"/>
        </w:rPr>
      </w:pPr>
      <w:r>
        <w:rPr>
          <w:rFonts w:hint="eastAsia" w:ascii="宋体" w:hAnsi="宋体" w:eastAsia="宋体"/>
          <w:sz w:val="24"/>
          <w:lang w:eastAsia="zh-CN"/>
        </w:rPr>
        <w:t>（</w:t>
      </w:r>
      <w:r>
        <w:rPr>
          <w:rFonts w:hint="eastAsia" w:ascii="宋体" w:hAnsi="宋体" w:eastAsia="宋体"/>
          <w:sz w:val="24"/>
          <w:lang w:val="en-US" w:eastAsia="zh-CN"/>
        </w:rPr>
        <w:t>1）</w:t>
      </w:r>
      <w:r>
        <w:rPr>
          <w:rFonts w:ascii="宋体" w:hAnsi="宋体" w:eastAsia="宋体"/>
          <w:sz w:val="24"/>
        </w:rPr>
        <w:t>坚定拥护中国共产党领导和我国社会主义制度，在习近平新时代中国特色社会主义思想指引下，践行社会主义核心价值观，具有深厚的爱国情感和中华民族自豪感</w:t>
      </w:r>
      <w:r>
        <w:rPr>
          <w:rFonts w:hint="eastAsia" w:ascii="宋体" w:hAnsi="宋体" w:eastAsia="宋体"/>
          <w:sz w:val="24"/>
        </w:rPr>
        <w:t>；</w:t>
      </w:r>
    </w:p>
    <w:p w14:paraId="4D5317F4">
      <w:pPr>
        <w:spacing w:line="360" w:lineRule="auto"/>
        <w:ind w:firstLine="480" w:firstLineChars="200"/>
        <w:rPr>
          <w:rFonts w:ascii="宋体" w:hAnsi="宋体" w:eastAsia="宋体"/>
          <w:sz w:val="24"/>
        </w:rPr>
      </w:pPr>
      <w:r>
        <w:rPr>
          <w:rFonts w:hint="eastAsia" w:ascii="宋体" w:hAnsi="宋体" w:eastAsia="宋体"/>
          <w:sz w:val="24"/>
          <w:lang w:eastAsia="zh-CN"/>
        </w:rPr>
        <w:t>（</w:t>
      </w:r>
      <w:r>
        <w:rPr>
          <w:rFonts w:hint="eastAsia" w:ascii="宋体" w:hAnsi="宋体" w:eastAsia="宋体"/>
          <w:sz w:val="24"/>
          <w:lang w:val="en-US" w:eastAsia="zh-CN"/>
        </w:rPr>
        <w:t>2）</w:t>
      </w:r>
      <w:r>
        <w:rPr>
          <w:rFonts w:ascii="宋体" w:hAnsi="宋体" w:eastAsia="宋体"/>
          <w:sz w:val="24"/>
        </w:rPr>
        <w:t>爱岗敬业、吃苦耐劳、遵法守纪、崇德向善、诚实守信、尊重生命、热爱劳动，履行道德准则和行为规范，具有社会责任感和社会参与意识</w:t>
      </w:r>
      <w:r>
        <w:rPr>
          <w:rFonts w:hint="eastAsia" w:ascii="宋体" w:hAnsi="宋体" w:eastAsia="宋体"/>
          <w:sz w:val="24"/>
        </w:rPr>
        <w:t>；</w:t>
      </w:r>
    </w:p>
    <w:p w14:paraId="21612A57">
      <w:pPr>
        <w:spacing w:line="360" w:lineRule="auto"/>
        <w:ind w:firstLine="480" w:firstLineChars="200"/>
        <w:rPr>
          <w:rFonts w:ascii="宋体" w:hAnsi="宋体" w:eastAsia="宋体"/>
          <w:sz w:val="24"/>
        </w:rPr>
      </w:pPr>
      <w:r>
        <w:rPr>
          <w:rFonts w:hint="eastAsia" w:ascii="宋体" w:hAnsi="宋体" w:eastAsia="宋体"/>
          <w:sz w:val="24"/>
          <w:lang w:eastAsia="zh-CN"/>
        </w:rPr>
        <w:t>（</w:t>
      </w:r>
      <w:r>
        <w:rPr>
          <w:rFonts w:hint="eastAsia" w:ascii="宋体" w:hAnsi="宋体" w:eastAsia="宋体"/>
          <w:sz w:val="24"/>
          <w:lang w:val="en-US" w:eastAsia="zh-CN"/>
        </w:rPr>
        <w:t>3）</w:t>
      </w:r>
      <w:r>
        <w:rPr>
          <w:rFonts w:ascii="宋体" w:hAnsi="宋体" w:eastAsia="宋体"/>
          <w:sz w:val="24"/>
        </w:rPr>
        <w:t>具有质量意识、环保意识、安全意识、公共卫生意识、信息素养、工匠精神、创新思维</w:t>
      </w:r>
      <w:r>
        <w:rPr>
          <w:rFonts w:hint="eastAsia" w:ascii="宋体" w:hAnsi="宋体" w:eastAsia="宋体"/>
          <w:sz w:val="24"/>
        </w:rPr>
        <w:t>；</w:t>
      </w:r>
    </w:p>
    <w:p w14:paraId="3F59D93E">
      <w:pPr>
        <w:spacing w:line="360" w:lineRule="auto"/>
        <w:ind w:firstLine="480" w:firstLineChars="200"/>
        <w:rPr>
          <w:rFonts w:ascii="宋体" w:hAnsi="宋体" w:eastAsia="宋体"/>
          <w:sz w:val="24"/>
        </w:rPr>
      </w:pPr>
      <w:r>
        <w:rPr>
          <w:rFonts w:hint="eastAsia" w:ascii="宋体" w:hAnsi="宋体" w:eastAsia="宋体"/>
          <w:sz w:val="24"/>
          <w:lang w:eastAsia="zh-CN"/>
        </w:rPr>
        <w:t>（</w:t>
      </w:r>
      <w:r>
        <w:rPr>
          <w:rFonts w:hint="eastAsia" w:ascii="宋体" w:hAnsi="宋体" w:eastAsia="宋体"/>
          <w:sz w:val="24"/>
          <w:lang w:val="en-US" w:eastAsia="zh-CN"/>
        </w:rPr>
        <w:t>4）</w:t>
      </w:r>
      <w:r>
        <w:rPr>
          <w:rFonts w:ascii="宋体" w:hAnsi="宋体" w:eastAsia="宋体"/>
          <w:sz w:val="24"/>
        </w:rPr>
        <w:t>勇于奋斗、乐观向上，具有自我管理能力、职业生涯规划的意识，有较强的集体意识和团队合作精神</w:t>
      </w:r>
      <w:r>
        <w:rPr>
          <w:rFonts w:hint="eastAsia" w:ascii="宋体" w:hAnsi="宋体" w:eastAsia="宋体"/>
          <w:sz w:val="24"/>
        </w:rPr>
        <w:t>；</w:t>
      </w:r>
    </w:p>
    <w:p w14:paraId="799EB21D">
      <w:pPr>
        <w:spacing w:line="360" w:lineRule="auto"/>
        <w:ind w:firstLine="480" w:firstLineChars="200"/>
        <w:rPr>
          <w:rFonts w:ascii="宋体" w:hAnsi="宋体" w:eastAsia="宋体"/>
          <w:sz w:val="24"/>
        </w:rPr>
      </w:pPr>
      <w:r>
        <w:rPr>
          <w:rFonts w:hint="eastAsia" w:ascii="宋体" w:hAnsi="宋体" w:eastAsia="宋体"/>
          <w:sz w:val="24"/>
          <w:lang w:eastAsia="zh-CN"/>
        </w:rPr>
        <w:t>（</w:t>
      </w:r>
      <w:r>
        <w:rPr>
          <w:rFonts w:hint="eastAsia" w:ascii="宋体" w:hAnsi="宋体" w:eastAsia="宋体"/>
          <w:sz w:val="24"/>
          <w:lang w:val="en-US" w:eastAsia="zh-CN"/>
        </w:rPr>
        <w:t>5）</w:t>
      </w:r>
      <w:r>
        <w:rPr>
          <w:rFonts w:ascii="宋体" w:hAnsi="宋体" w:eastAsia="宋体"/>
          <w:sz w:val="24"/>
        </w:rPr>
        <w:t>具有健康的体魄、心理和健全的人格，掌握基本运动知识和</w:t>
      </w:r>
      <w:r>
        <w:rPr>
          <w:rFonts w:hint="eastAsia" w:ascii="宋体" w:hAnsi="宋体" w:eastAsia="宋体"/>
          <w:sz w:val="24"/>
          <w:lang w:val="en-US" w:eastAsia="zh-CN"/>
        </w:rPr>
        <w:t>1-2</w:t>
      </w:r>
      <w:r>
        <w:rPr>
          <w:rFonts w:ascii="宋体" w:hAnsi="宋体" w:eastAsia="宋体"/>
          <w:sz w:val="24"/>
        </w:rPr>
        <w:t>项运动技能，养成良好的健身与卫生习惯，以及良好的行为习惯</w:t>
      </w:r>
      <w:r>
        <w:rPr>
          <w:rFonts w:hint="eastAsia" w:ascii="宋体" w:hAnsi="宋体" w:eastAsia="宋体"/>
          <w:sz w:val="24"/>
        </w:rPr>
        <w:t>；</w:t>
      </w:r>
    </w:p>
    <w:p w14:paraId="6DF34554">
      <w:pPr>
        <w:spacing w:line="360" w:lineRule="auto"/>
        <w:ind w:firstLine="480" w:firstLineChars="200"/>
        <w:rPr>
          <w:rFonts w:ascii="宋体" w:hAnsi="宋体" w:eastAsia="宋体"/>
          <w:sz w:val="24"/>
        </w:rPr>
      </w:pPr>
      <w:r>
        <w:rPr>
          <w:rFonts w:hint="eastAsia" w:ascii="宋体" w:hAnsi="宋体" w:eastAsia="宋体"/>
          <w:sz w:val="24"/>
          <w:lang w:eastAsia="zh-CN"/>
        </w:rPr>
        <w:t>（</w:t>
      </w:r>
      <w:r>
        <w:rPr>
          <w:rFonts w:hint="eastAsia" w:ascii="宋体" w:hAnsi="宋体" w:eastAsia="宋体"/>
          <w:sz w:val="24"/>
          <w:lang w:val="en-US" w:eastAsia="zh-CN"/>
        </w:rPr>
        <w:t>6）</w:t>
      </w:r>
      <w:r>
        <w:rPr>
          <w:rFonts w:ascii="宋体" w:hAnsi="宋体" w:eastAsia="宋体"/>
          <w:sz w:val="24"/>
        </w:rPr>
        <w:t>具有一定的审美和人文素养，能够形成</w:t>
      </w:r>
      <w:r>
        <w:rPr>
          <w:rFonts w:hint="eastAsia" w:ascii="宋体" w:hAnsi="宋体" w:eastAsia="宋体"/>
          <w:sz w:val="24"/>
          <w:lang w:val="en-US" w:eastAsia="zh-CN"/>
        </w:rPr>
        <w:t>1-2</w:t>
      </w:r>
      <w:r>
        <w:rPr>
          <w:rFonts w:ascii="宋体" w:hAnsi="宋体" w:eastAsia="宋体"/>
          <w:sz w:val="24"/>
        </w:rPr>
        <w:t>项艺术特长或爱好</w:t>
      </w:r>
      <w:r>
        <w:rPr>
          <w:rFonts w:hint="eastAsia" w:ascii="宋体" w:hAnsi="宋体" w:eastAsia="宋体"/>
          <w:sz w:val="24"/>
        </w:rPr>
        <w:t>；</w:t>
      </w:r>
    </w:p>
    <w:p w14:paraId="14C9C466">
      <w:pPr>
        <w:spacing w:line="360" w:lineRule="auto"/>
        <w:ind w:firstLine="480" w:firstLineChars="200"/>
        <w:rPr>
          <w:rFonts w:hint="eastAsia" w:ascii="宋体" w:hAnsi="宋体" w:eastAsia="宋体"/>
          <w:sz w:val="24"/>
          <w:lang w:eastAsia="zh-CN"/>
        </w:rPr>
      </w:pPr>
      <w:bookmarkStart w:id="16" w:name="_Hlk170891908"/>
      <w:r>
        <w:rPr>
          <w:rFonts w:hint="eastAsia" w:ascii="宋体" w:hAnsi="宋体" w:eastAsia="宋体"/>
          <w:sz w:val="24"/>
          <w:lang w:val="en-US" w:eastAsia="zh-CN"/>
        </w:rPr>
        <w:t>（7）具备较强的沟通能力与文学素养功底</w:t>
      </w:r>
      <w:bookmarkEnd w:id="16"/>
      <w:r>
        <w:rPr>
          <w:rFonts w:hint="eastAsia" w:ascii="宋体" w:hAnsi="宋体" w:eastAsia="宋体"/>
          <w:sz w:val="24"/>
          <w:lang w:val="en-US" w:eastAsia="zh-CN"/>
        </w:rPr>
        <w:t>。</w:t>
      </w:r>
    </w:p>
    <w:p w14:paraId="3A91031B">
      <w:pPr>
        <w:spacing w:before="120" w:line="360" w:lineRule="auto"/>
        <w:ind w:firstLine="482" w:firstLineChars="200"/>
        <w:rPr>
          <w:rFonts w:ascii="宋体" w:hAnsi="宋体" w:eastAsia="宋体"/>
          <w:b/>
          <w:bCs/>
          <w:sz w:val="24"/>
        </w:rPr>
      </w:pPr>
      <w:r>
        <w:rPr>
          <w:rFonts w:hint="eastAsia" w:ascii="宋体" w:hAnsi="宋体" w:eastAsia="宋体"/>
          <w:b/>
          <w:bCs/>
          <w:sz w:val="24"/>
        </w:rPr>
        <w:t>2.知识</w:t>
      </w:r>
    </w:p>
    <w:p w14:paraId="6C7C0BF2">
      <w:pPr>
        <w:spacing w:line="360" w:lineRule="auto"/>
        <w:ind w:firstLine="480" w:firstLineChars="200"/>
        <w:rPr>
          <w:rFonts w:ascii="宋体" w:hAnsi="宋体" w:eastAsia="宋体"/>
          <w:sz w:val="24"/>
        </w:rPr>
      </w:pPr>
      <w:r>
        <w:rPr>
          <w:rFonts w:hint="eastAsia" w:ascii="宋体" w:hAnsi="宋体" w:eastAsia="宋体"/>
          <w:sz w:val="24"/>
        </w:rPr>
        <w:t>（</w:t>
      </w:r>
      <w:r>
        <w:rPr>
          <w:rFonts w:ascii="宋体" w:hAnsi="宋体" w:eastAsia="宋体"/>
          <w:sz w:val="24"/>
        </w:rPr>
        <w:t>1）</w:t>
      </w:r>
      <w:r>
        <w:rPr>
          <w:rFonts w:hint="eastAsia" w:ascii="宋体" w:hAnsi="宋体" w:eastAsia="宋体"/>
          <w:sz w:val="24"/>
          <w:lang w:val="en-US" w:eastAsia="zh-CN"/>
        </w:rPr>
        <w:t>了解</w:t>
      </w:r>
      <w:r>
        <w:rPr>
          <w:rFonts w:ascii="宋体" w:hAnsi="宋体" w:eastAsia="宋体"/>
          <w:sz w:val="24"/>
        </w:rPr>
        <w:t>科学文化基础知识和中华民族优秀的传统文化知识</w:t>
      </w:r>
      <w:r>
        <w:rPr>
          <w:rFonts w:hint="eastAsia" w:ascii="宋体" w:hAnsi="宋体" w:eastAsia="宋体"/>
          <w:sz w:val="24"/>
        </w:rPr>
        <w:t>；</w:t>
      </w:r>
    </w:p>
    <w:p w14:paraId="28477D6B">
      <w:pPr>
        <w:spacing w:line="360" w:lineRule="auto"/>
        <w:ind w:firstLine="480" w:firstLineChars="200"/>
        <w:rPr>
          <w:rFonts w:ascii="宋体" w:hAnsi="宋体" w:eastAsia="宋体"/>
          <w:sz w:val="24"/>
        </w:rPr>
      </w:pPr>
      <w:r>
        <w:rPr>
          <w:rFonts w:hint="eastAsia" w:ascii="宋体" w:hAnsi="宋体" w:eastAsia="宋体"/>
          <w:sz w:val="24"/>
        </w:rPr>
        <w:t>（</w:t>
      </w:r>
      <w:r>
        <w:rPr>
          <w:rFonts w:ascii="宋体" w:hAnsi="宋体" w:eastAsia="宋体"/>
          <w:sz w:val="24"/>
        </w:rPr>
        <w:t>2）</w:t>
      </w:r>
      <w:r>
        <w:rPr>
          <w:rFonts w:hint="eastAsia" w:ascii="宋体" w:hAnsi="宋体" w:eastAsia="宋体"/>
          <w:sz w:val="24"/>
          <w:lang w:val="en-US" w:eastAsia="zh-CN"/>
        </w:rPr>
        <w:t>了解</w:t>
      </w:r>
      <w:r>
        <w:rPr>
          <w:rFonts w:ascii="宋体" w:hAnsi="宋体" w:eastAsia="宋体"/>
          <w:sz w:val="24"/>
        </w:rPr>
        <w:t>计算机应用、英语的基础知识</w:t>
      </w:r>
      <w:r>
        <w:rPr>
          <w:rFonts w:hint="eastAsia" w:ascii="宋体" w:hAnsi="宋体" w:eastAsia="宋体"/>
          <w:sz w:val="24"/>
        </w:rPr>
        <w:t>；</w:t>
      </w:r>
    </w:p>
    <w:p w14:paraId="134A97DF">
      <w:pPr>
        <w:spacing w:line="360" w:lineRule="auto"/>
        <w:ind w:firstLine="480" w:firstLineChars="200"/>
        <w:rPr>
          <w:rFonts w:ascii="宋体" w:hAnsi="宋体" w:eastAsia="宋体"/>
          <w:sz w:val="24"/>
        </w:rPr>
      </w:pPr>
      <w:r>
        <w:rPr>
          <w:rFonts w:hint="eastAsia" w:ascii="宋体" w:hAnsi="宋体" w:eastAsia="宋体"/>
          <w:sz w:val="24"/>
        </w:rPr>
        <w:t>（</w:t>
      </w:r>
      <w:r>
        <w:rPr>
          <w:rFonts w:ascii="宋体" w:hAnsi="宋体" w:eastAsia="宋体"/>
          <w:sz w:val="24"/>
        </w:rPr>
        <w:t>3）熟悉本专业所需的法律法规以及环境保护、安全消防、文明生产等知识</w:t>
      </w:r>
      <w:r>
        <w:rPr>
          <w:rFonts w:hint="eastAsia" w:ascii="宋体" w:hAnsi="宋体" w:eastAsia="宋体"/>
          <w:sz w:val="24"/>
        </w:rPr>
        <w:t>；</w:t>
      </w:r>
    </w:p>
    <w:p w14:paraId="45CC9ACF">
      <w:pPr>
        <w:spacing w:line="360" w:lineRule="auto"/>
        <w:ind w:left="210" w:leftChars="100" w:firstLine="240" w:firstLineChars="100"/>
        <w:rPr>
          <w:rFonts w:ascii="宋体" w:hAnsi="宋体" w:eastAsia="宋体"/>
          <w:sz w:val="24"/>
        </w:rPr>
      </w:pPr>
      <w:r>
        <w:rPr>
          <w:rFonts w:hint="eastAsia" w:ascii="宋体" w:hAnsi="宋体" w:eastAsia="宋体"/>
          <w:sz w:val="24"/>
        </w:rPr>
        <w:t>（</w:t>
      </w:r>
      <w:r>
        <w:rPr>
          <w:rFonts w:ascii="宋体" w:hAnsi="宋体" w:eastAsia="宋体"/>
          <w:sz w:val="24"/>
        </w:rPr>
        <w:t>4）掌握研学旅行政策法规、研学旅行项目开发与运营、研学旅行产品线路设计、研学旅行咨询服务与市场营销、研学旅行安全管理、研学旅行课程开发、研学旅行实施指导与评价、计调实务、中小学德育及实践实践活动</w:t>
      </w:r>
      <w:r>
        <w:rPr>
          <w:rFonts w:hint="eastAsia" w:ascii="宋体" w:hAnsi="宋体" w:eastAsia="宋体"/>
          <w:sz w:val="24"/>
          <w:lang w:val="en-US" w:eastAsia="zh-CN"/>
        </w:rPr>
        <w:t>等</w:t>
      </w:r>
      <w:r>
        <w:rPr>
          <w:rFonts w:ascii="宋体" w:hAnsi="宋体" w:eastAsia="宋体"/>
          <w:sz w:val="24"/>
        </w:rPr>
        <w:t>专业理论知识；</w:t>
      </w:r>
    </w:p>
    <w:p w14:paraId="4271C490">
      <w:pPr>
        <w:spacing w:line="360" w:lineRule="auto"/>
        <w:ind w:left="210" w:leftChars="100" w:firstLine="240" w:firstLineChars="100"/>
        <w:rPr>
          <w:rFonts w:hint="eastAsia" w:ascii="宋体" w:hAnsi="宋体" w:eastAsia="宋体"/>
          <w:sz w:val="24"/>
          <w:lang w:eastAsia="zh-CN"/>
        </w:rPr>
      </w:pPr>
      <w:r>
        <w:rPr>
          <w:rFonts w:hint="eastAsia" w:ascii="宋体" w:hAnsi="宋体" w:eastAsia="宋体"/>
          <w:sz w:val="24"/>
          <w:lang w:eastAsia="zh-CN"/>
        </w:rPr>
        <w:t>（</w:t>
      </w:r>
      <w:r>
        <w:rPr>
          <w:rFonts w:hint="eastAsia" w:ascii="宋体" w:hAnsi="宋体" w:eastAsia="宋体"/>
          <w:sz w:val="24"/>
          <w:lang w:val="en-US" w:eastAsia="zh-CN"/>
        </w:rPr>
        <w:t>5）</w:t>
      </w:r>
      <w:r>
        <w:rPr>
          <w:rFonts w:hint="eastAsia" w:ascii="宋体" w:hAnsi="宋体" w:eastAsia="宋体"/>
          <w:sz w:val="24"/>
        </w:rPr>
        <w:t>能够分析研学旅行中的经济现象、研学旅行产品经济效益的评估与测量，能够分析不同旅游资源的特点，分析知识科普型、自然观赏型、体验考察型、励志拓展型、文化康乐型等研学旅行产品的特点，熟悉台地型景观、植被景观、天象景观、太空景观、景观农田及种植业产品与制品、景观牧场及畜牧业产品与制品、景观林场及林业产品与制品、景观养殖场及养殖业产品与制品、丹霞地貌、旅游形象标志物、矿产资源、各种可移动文物、各种手工艺品、农时节日等资源特点</w:t>
      </w:r>
      <w:r>
        <w:rPr>
          <w:rFonts w:hint="eastAsia" w:ascii="宋体" w:hAnsi="宋体" w:eastAsia="宋体"/>
          <w:sz w:val="24"/>
          <w:lang w:eastAsia="zh-CN"/>
        </w:rPr>
        <w:t>；</w:t>
      </w:r>
    </w:p>
    <w:p w14:paraId="3E8C22B7">
      <w:pPr>
        <w:spacing w:line="360" w:lineRule="auto"/>
        <w:ind w:left="210" w:leftChars="100" w:firstLine="240" w:firstLineChars="100"/>
        <w:rPr>
          <w:rFonts w:hint="eastAsia" w:ascii="宋体" w:hAnsi="宋体" w:eastAsia="宋体"/>
          <w:sz w:val="24"/>
          <w:lang w:eastAsia="zh-CN"/>
        </w:rPr>
      </w:pPr>
      <w:r>
        <w:rPr>
          <w:rFonts w:hint="eastAsia" w:ascii="宋体" w:hAnsi="宋体" w:eastAsia="宋体"/>
          <w:sz w:val="24"/>
          <w:lang w:eastAsia="zh-CN"/>
        </w:rPr>
        <w:t>（</w:t>
      </w:r>
      <w:r>
        <w:rPr>
          <w:rFonts w:hint="eastAsia" w:ascii="宋体" w:hAnsi="宋体" w:eastAsia="宋体"/>
          <w:sz w:val="24"/>
          <w:lang w:val="en-US" w:eastAsia="zh-CN"/>
        </w:rPr>
        <w:t>6）</w:t>
      </w:r>
      <w:r>
        <w:rPr>
          <w:rFonts w:hint="eastAsia" w:ascii="宋体" w:hAnsi="宋体" w:eastAsia="宋体"/>
          <w:sz w:val="24"/>
        </w:rPr>
        <w:t>具备与研学旅行密切相关的一些自然科学方面的基本知识</w:t>
      </w:r>
      <w:r>
        <w:rPr>
          <w:rFonts w:hint="eastAsia" w:ascii="宋体" w:hAnsi="宋体" w:eastAsia="宋体"/>
          <w:sz w:val="24"/>
          <w:lang w:eastAsia="zh-CN"/>
        </w:rPr>
        <w:t>；</w:t>
      </w:r>
    </w:p>
    <w:p w14:paraId="2CA9110F">
      <w:pPr>
        <w:spacing w:line="360" w:lineRule="auto"/>
        <w:ind w:left="210" w:leftChars="100" w:firstLine="240" w:firstLineChars="100"/>
        <w:rPr>
          <w:rFonts w:hint="eastAsia" w:ascii="宋体" w:hAnsi="宋体" w:eastAsia="宋体"/>
          <w:sz w:val="24"/>
          <w:lang w:eastAsia="zh-CN"/>
        </w:rPr>
      </w:pPr>
      <w:r>
        <w:rPr>
          <w:rFonts w:hint="eastAsia" w:ascii="宋体" w:hAnsi="宋体" w:eastAsia="宋体"/>
          <w:sz w:val="24"/>
          <w:lang w:eastAsia="zh-CN"/>
        </w:rPr>
        <w:t>（</w:t>
      </w:r>
      <w:r>
        <w:rPr>
          <w:rFonts w:hint="eastAsia" w:ascii="宋体" w:hAnsi="宋体" w:eastAsia="宋体"/>
          <w:sz w:val="24"/>
          <w:lang w:val="en-US" w:eastAsia="zh-CN"/>
        </w:rPr>
        <w:t>7）</w:t>
      </w:r>
      <w:r>
        <w:rPr>
          <w:rFonts w:hint="eastAsia" w:ascii="宋体" w:hAnsi="宋体" w:eastAsia="宋体"/>
          <w:sz w:val="24"/>
        </w:rPr>
        <w:t>具备本专业必需的基础理论以及本专业领域内有关方面的专业知识，能够把握学科前沿和发展趋势，具备中国以及区域地理知识，具备中国和区域历史文化、旅游资源、民族风俗、风物特产等知识以及旅游服务礼仪方面的基础知识</w:t>
      </w:r>
      <w:r>
        <w:rPr>
          <w:rFonts w:hint="eastAsia" w:ascii="宋体" w:hAnsi="宋体" w:eastAsia="宋体"/>
          <w:sz w:val="24"/>
          <w:lang w:eastAsia="zh-CN"/>
        </w:rPr>
        <w:t>；</w:t>
      </w:r>
    </w:p>
    <w:p w14:paraId="55AA730F">
      <w:pPr>
        <w:spacing w:line="360" w:lineRule="auto"/>
        <w:ind w:left="210" w:leftChars="100" w:firstLine="240" w:firstLineChars="100"/>
        <w:rPr>
          <w:rFonts w:hint="eastAsia" w:ascii="宋体" w:hAnsi="宋体" w:eastAsia="宋体"/>
          <w:sz w:val="24"/>
        </w:rPr>
      </w:pPr>
      <w:r>
        <w:rPr>
          <w:rFonts w:hint="eastAsia" w:ascii="宋体" w:hAnsi="宋体" w:eastAsia="宋体"/>
          <w:sz w:val="24"/>
          <w:lang w:eastAsia="zh-CN"/>
        </w:rPr>
        <w:t>（</w:t>
      </w:r>
      <w:r>
        <w:rPr>
          <w:rFonts w:hint="eastAsia" w:ascii="宋体" w:hAnsi="宋体" w:eastAsia="宋体"/>
          <w:sz w:val="24"/>
          <w:lang w:val="en-US" w:eastAsia="zh-CN"/>
        </w:rPr>
        <w:t>8）</w:t>
      </w:r>
      <w:r>
        <w:rPr>
          <w:rFonts w:hint="eastAsia" w:ascii="宋体" w:hAnsi="宋体" w:eastAsia="宋体"/>
          <w:sz w:val="24"/>
        </w:rPr>
        <w:t>具备中小学教育的理论前沿和最新发展动态知识，熟悉中小学生的认知发展、学习方式的特点，具备数字现代教育技术创新教学组织方式和教学方法，能够指导中小学生建构新知识、获得新技能。</w:t>
      </w:r>
    </w:p>
    <w:p w14:paraId="78659751">
      <w:pPr>
        <w:spacing w:line="360" w:lineRule="auto"/>
        <w:ind w:left="210" w:leftChars="100" w:firstLine="241" w:firstLineChars="100"/>
        <w:rPr>
          <w:rFonts w:ascii="宋体" w:hAnsi="宋体" w:eastAsia="宋体"/>
          <w:b/>
          <w:bCs/>
          <w:sz w:val="24"/>
        </w:rPr>
      </w:pPr>
      <w:r>
        <w:rPr>
          <w:rFonts w:hint="eastAsia" w:ascii="宋体" w:hAnsi="宋体" w:eastAsia="宋体"/>
          <w:b/>
          <w:bCs/>
          <w:sz w:val="24"/>
        </w:rPr>
        <w:t>3.能力</w:t>
      </w:r>
    </w:p>
    <w:p w14:paraId="01EEE319">
      <w:pPr>
        <w:spacing w:line="360" w:lineRule="auto"/>
        <w:ind w:left="210" w:leftChars="100" w:firstLine="240" w:firstLineChars="100"/>
        <w:rPr>
          <w:rFonts w:hint="eastAsia" w:ascii="宋体" w:hAnsi="宋体" w:eastAsia="宋体"/>
          <w:sz w:val="24"/>
        </w:rPr>
      </w:pPr>
      <w:bookmarkStart w:id="17" w:name="_Hlk170892952"/>
      <w:r>
        <w:rPr>
          <w:rFonts w:hint="eastAsia" w:ascii="宋体" w:hAnsi="宋体" w:eastAsia="宋体"/>
          <w:sz w:val="24"/>
        </w:rPr>
        <w:t>（1）具有研学旅行相关政策与法规的应用能力；</w:t>
      </w:r>
    </w:p>
    <w:p w14:paraId="1B506B76">
      <w:pPr>
        <w:spacing w:line="360" w:lineRule="auto"/>
        <w:ind w:left="210" w:leftChars="100" w:firstLine="240" w:firstLineChars="100"/>
        <w:rPr>
          <w:rFonts w:hint="eastAsia" w:ascii="宋体" w:hAnsi="宋体" w:eastAsia="宋体"/>
          <w:sz w:val="24"/>
        </w:rPr>
      </w:pPr>
      <w:r>
        <w:rPr>
          <w:rFonts w:hint="eastAsia" w:ascii="宋体" w:hAnsi="宋体" w:eastAsia="宋体"/>
          <w:sz w:val="24"/>
        </w:rPr>
        <w:t>（2）具有研学旅行课程设计和研学旅行产品研发的能力；</w:t>
      </w:r>
    </w:p>
    <w:p w14:paraId="5B57248E">
      <w:pPr>
        <w:spacing w:line="360" w:lineRule="auto"/>
        <w:ind w:left="210" w:leftChars="100" w:firstLine="240" w:firstLineChars="100"/>
        <w:rPr>
          <w:rFonts w:hint="eastAsia" w:ascii="宋体" w:hAnsi="宋体" w:eastAsia="宋体"/>
          <w:sz w:val="24"/>
        </w:rPr>
      </w:pPr>
      <w:r>
        <w:rPr>
          <w:rFonts w:hint="eastAsia" w:ascii="宋体" w:hAnsi="宋体" w:eastAsia="宋体"/>
          <w:sz w:val="24"/>
        </w:rPr>
        <w:t>（3）具有研学旅行活动组织、服务与管理能力；</w:t>
      </w:r>
    </w:p>
    <w:p w14:paraId="7B176648">
      <w:pPr>
        <w:spacing w:line="360" w:lineRule="auto"/>
        <w:ind w:left="210" w:leftChars="100" w:firstLine="240" w:firstLineChars="100"/>
        <w:rPr>
          <w:rFonts w:hint="eastAsia" w:ascii="宋体" w:hAnsi="宋体" w:eastAsia="宋体"/>
          <w:sz w:val="24"/>
        </w:rPr>
      </w:pPr>
      <w:r>
        <w:rPr>
          <w:rFonts w:hint="eastAsia" w:ascii="宋体" w:hAnsi="宋体" w:eastAsia="宋体"/>
          <w:sz w:val="24"/>
        </w:rPr>
        <w:t>（4）具有引导学生开展探究性和体验性学习的能力；</w:t>
      </w:r>
    </w:p>
    <w:p w14:paraId="1FD1B7E9">
      <w:pPr>
        <w:spacing w:line="360" w:lineRule="auto"/>
        <w:ind w:left="210" w:leftChars="100" w:firstLine="240" w:firstLineChars="100"/>
        <w:rPr>
          <w:rFonts w:hint="eastAsia" w:ascii="宋体" w:hAnsi="宋体" w:eastAsia="宋体"/>
          <w:sz w:val="24"/>
        </w:rPr>
      </w:pPr>
      <w:r>
        <w:rPr>
          <w:rFonts w:hint="eastAsia" w:ascii="宋体" w:hAnsi="宋体" w:eastAsia="宋体"/>
          <w:sz w:val="24"/>
        </w:rPr>
        <w:t>（5）具有研学旅行安全管理能力和应对公共卫生突发事件的能力；</w:t>
      </w:r>
    </w:p>
    <w:p w14:paraId="51FC2804">
      <w:pPr>
        <w:spacing w:line="360" w:lineRule="auto"/>
        <w:ind w:left="210" w:leftChars="100" w:firstLine="240" w:firstLineChars="100"/>
        <w:rPr>
          <w:rFonts w:hint="eastAsia" w:ascii="宋体" w:hAnsi="宋体" w:eastAsia="宋体"/>
          <w:sz w:val="24"/>
        </w:rPr>
      </w:pPr>
      <w:r>
        <w:rPr>
          <w:rFonts w:hint="eastAsia" w:ascii="宋体" w:hAnsi="宋体" w:eastAsia="宋体"/>
          <w:sz w:val="24"/>
        </w:rPr>
        <w:t>（6）具有研学旅行市场营销及新媒体运营能力；</w:t>
      </w:r>
    </w:p>
    <w:p w14:paraId="5101A853">
      <w:pPr>
        <w:spacing w:line="360" w:lineRule="auto"/>
        <w:ind w:left="210" w:leftChars="100" w:firstLine="240" w:firstLineChars="100"/>
        <w:rPr>
          <w:rFonts w:hint="eastAsia" w:ascii="宋体" w:hAnsi="宋体" w:eastAsia="宋体"/>
          <w:sz w:val="24"/>
        </w:rPr>
      </w:pPr>
      <w:r>
        <w:rPr>
          <w:rFonts w:hint="eastAsia" w:ascii="宋体" w:hAnsi="宋体" w:eastAsia="宋体"/>
          <w:sz w:val="24"/>
        </w:rPr>
        <w:t>（7）具有适应研学产业数字化发展的基本数字技能；</w:t>
      </w:r>
    </w:p>
    <w:p w14:paraId="491742EA">
      <w:pPr>
        <w:spacing w:line="360" w:lineRule="auto"/>
        <w:ind w:left="210" w:leftChars="100" w:firstLine="240" w:firstLineChars="100"/>
        <w:rPr>
          <w:rFonts w:hint="eastAsia" w:ascii="宋体" w:hAnsi="宋体" w:eastAsia="宋体"/>
          <w:sz w:val="24"/>
        </w:rPr>
      </w:pPr>
      <w:r>
        <w:rPr>
          <w:rFonts w:hint="eastAsia" w:ascii="宋体" w:hAnsi="宋体" w:eastAsia="宋体"/>
          <w:sz w:val="24"/>
        </w:rPr>
        <w:t>（8）具有在研学基地实施服务、管理与运营的能力；</w:t>
      </w:r>
    </w:p>
    <w:p w14:paraId="117BE232">
      <w:pPr>
        <w:spacing w:line="360" w:lineRule="auto"/>
        <w:ind w:left="210" w:leftChars="100" w:firstLine="240" w:firstLineChars="100"/>
        <w:rPr>
          <w:rFonts w:ascii="宋体" w:hAnsi="宋体" w:eastAsia="宋体"/>
          <w:szCs w:val="21"/>
        </w:rPr>
      </w:pPr>
      <w:r>
        <w:rPr>
          <w:rFonts w:hint="eastAsia" w:ascii="宋体" w:hAnsi="宋体" w:eastAsia="宋体"/>
          <w:sz w:val="24"/>
        </w:rPr>
        <w:t>（9）具有探究学习、终身学习和可持续发展的能力。</w:t>
      </w:r>
    </w:p>
    <w:bookmarkEnd w:id="17"/>
    <w:p w14:paraId="17B87018">
      <w:pPr>
        <w:pStyle w:val="2"/>
        <w:bidi w:val="0"/>
      </w:pPr>
      <w:bookmarkStart w:id="18" w:name="_Toc24673"/>
      <w:bookmarkStart w:id="19" w:name="_Toc24393"/>
      <w:r>
        <w:rPr>
          <w:rFonts w:hint="eastAsia"/>
        </w:rPr>
        <w:t>六、课程设置及要求</w:t>
      </w:r>
      <w:bookmarkEnd w:id="18"/>
      <w:bookmarkEnd w:id="19"/>
    </w:p>
    <w:p w14:paraId="78AC94C4">
      <w:pPr>
        <w:spacing w:line="360" w:lineRule="auto"/>
        <w:jc w:val="left"/>
        <w:rPr>
          <w:rFonts w:ascii="宋体" w:hAnsi="宋体" w:eastAsia="宋体"/>
          <w:b/>
          <w:bCs/>
          <w:sz w:val="28"/>
          <w:szCs w:val="28"/>
        </w:rPr>
      </w:pPr>
      <w:bookmarkStart w:id="20" w:name="_Hlk170904352"/>
      <w:r>
        <w:rPr>
          <w:rFonts w:hint="eastAsia" w:ascii="宋体" w:hAnsi="宋体" w:eastAsia="宋体"/>
          <w:b/>
          <w:bCs/>
          <w:sz w:val="28"/>
          <w:szCs w:val="28"/>
        </w:rPr>
        <w:t>（一）课程体系</w:t>
      </w:r>
    </w:p>
    <w:bookmarkEnd w:id="20"/>
    <w:p w14:paraId="77981142">
      <w:pPr>
        <w:spacing w:line="360" w:lineRule="auto"/>
        <w:ind w:firstLine="480" w:firstLineChars="200"/>
        <w:rPr>
          <w:rFonts w:ascii="宋体" w:hAnsi="宋体" w:eastAsia="宋体"/>
          <w:color w:val="FF0000"/>
          <w:sz w:val="24"/>
        </w:rPr>
      </w:pPr>
      <w:r>
        <w:rPr>
          <w:rFonts w:hint="eastAsia" w:ascii="宋体" w:hAnsi="宋体" w:eastAsia="宋体"/>
          <w:sz w:val="24"/>
        </w:rPr>
        <w:t>本专业课程体系由</w:t>
      </w:r>
      <w:r>
        <w:rPr>
          <w:rFonts w:hint="eastAsia" w:ascii="宋体" w:eastAsia="宋体" w:cs="宋体"/>
          <w:kern w:val="0"/>
          <w:sz w:val="24"/>
          <w:szCs w:val="24"/>
        </w:rPr>
        <w:t>公共必修课、公共选修课、专业基础课、专业核心课和专业拓展课组成，三年总计</w:t>
      </w:r>
      <w:r>
        <w:rPr>
          <w:rFonts w:hint="eastAsia" w:ascii="宋体" w:eastAsia="宋体" w:cs="宋体"/>
          <w:kern w:val="0"/>
          <w:sz w:val="24"/>
          <w:szCs w:val="24"/>
          <w:lang w:val="en-US" w:eastAsia="zh-CN"/>
        </w:rPr>
        <w:t>2874</w:t>
      </w:r>
      <w:r>
        <w:rPr>
          <w:rFonts w:hint="eastAsia" w:ascii="宋体" w:eastAsia="宋体" w:cs="宋体"/>
          <w:kern w:val="0"/>
          <w:sz w:val="24"/>
          <w:szCs w:val="24"/>
        </w:rPr>
        <w:t>学时，总学分为</w:t>
      </w:r>
      <w:r>
        <w:rPr>
          <w:rFonts w:hint="eastAsia" w:ascii="宋体" w:eastAsia="宋体" w:cs="宋体"/>
          <w:kern w:val="0"/>
          <w:sz w:val="24"/>
          <w:szCs w:val="24"/>
          <w:lang w:val="en-US" w:eastAsia="zh-CN"/>
        </w:rPr>
        <w:t>136</w:t>
      </w:r>
      <w:r>
        <w:rPr>
          <w:rFonts w:hint="eastAsia" w:ascii="宋体" w:eastAsia="宋体" w:cs="宋体"/>
          <w:kern w:val="0"/>
          <w:sz w:val="24"/>
          <w:szCs w:val="24"/>
        </w:rPr>
        <w:t>学分。</w:t>
      </w:r>
    </w:p>
    <w:p w14:paraId="4087C802">
      <w:pPr>
        <w:numPr>
          <w:ilvl w:val="0"/>
          <w:numId w:val="1"/>
        </w:numPr>
        <w:spacing w:line="360" w:lineRule="auto"/>
        <w:jc w:val="left"/>
        <w:rPr>
          <w:rFonts w:hint="eastAsia" w:ascii="宋体" w:hAnsi="宋体" w:eastAsia="宋体"/>
          <w:b/>
          <w:bCs/>
          <w:sz w:val="28"/>
          <w:szCs w:val="28"/>
        </w:rPr>
      </w:pPr>
      <w:r>
        <w:rPr>
          <w:rFonts w:hint="eastAsia" w:ascii="宋体" w:hAnsi="宋体" w:eastAsia="宋体"/>
          <w:b/>
          <w:bCs/>
          <w:sz w:val="28"/>
          <w:szCs w:val="28"/>
        </w:rPr>
        <w:t>公共基础课</w:t>
      </w:r>
    </w:p>
    <w:p w14:paraId="09F944BA">
      <w:pPr>
        <w:numPr>
          <w:ilvl w:val="0"/>
          <w:numId w:val="0"/>
        </w:numPr>
        <w:spacing w:line="360" w:lineRule="auto"/>
        <w:ind w:firstLine="480" w:firstLineChars="200"/>
        <w:jc w:val="left"/>
        <w:rPr>
          <w:rFonts w:hint="default" w:ascii="宋体" w:eastAsia="宋体" w:cs="宋体"/>
          <w:kern w:val="0"/>
          <w:sz w:val="24"/>
          <w:szCs w:val="24"/>
          <w:lang w:val="en-US" w:eastAsia="zh-CN"/>
        </w:rPr>
      </w:pPr>
      <w:r>
        <w:rPr>
          <w:rFonts w:hint="eastAsia" w:ascii="宋体" w:eastAsia="宋体" w:cs="宋体"/>
          <w:kern w:val="0"/>
          <w:sz w:val="24"/>
          <w:szCs w:val="24"/>
          <w:lang w:val="en-US" w:eastAsia="zh-CN"/>
        </w:rPr>
        <w:t>公共基础课包括公共基础必修课、公共选修课。</w:t>
      </w:r>
    </w:p>
    <w:p w14:paraId="59019BE5">
      <w:pPr>
        <w:spacing w:line="360" w:lineRule="auto"/>
        <w:ind w:firstLine="843" w:firstLineChars="300"/>
        <w:jc w:val="left"/>
        <w:rPr>
          <w:rFonts w:ascii="宋体" w:hAnsi="宋体" w:eastAsia="宋体"/>
          <w:b/>
          <w:bCs/>
          <w:sz w:val="28"/>
          <w:szCs w:val="28"/>
        </w:rPr>
      </w:pPr>
      <w:r>
        <w:rPr>
          <w:rFonts w:hint="eastAsia" w:ascii="宋体" w:hAnsi="宋体" w:eastAsia="宋体"/>
          <w:b/>
          <w:bCs/>
          <w:sz w:val="28"/>
          <w:szCs w:val="28"/>
        </w:rPr>
        <w:t>公共必修课</w:t>
      </w:r>
    </w:p>
    <w:p w14:paraId="440EA7A6">
      <w:pPr>
        <w:spacing w:line="360" w:lineRule="auto"/>
        <w:ind w:firstLine="482" w:firstLineChars="200"/>
        <w:rPr>
          <w:rFonts w:ascii="宋体" w:hAnsi="宋体" w:eastAsia="宋体"/>
          <w:b/>
          <w:bCs/>
          <w:sz w:val="24"/>
        </w:rPr>
      </w:pPr>
      <w:r>
        <w:rPr>
          <w:rFonts w:hint="eastAsia" w:ascii="宋体" w:hAnsi="宋体" w:eastAsia="宋体"/>
          <w:b/>
          <w:bCs/>
          <w:sz w:val="24"/>
        </w:rPr>
        <w:t>1</w:t>
      </w:r>
      <w:r>
        <w:rPr>
          <w:rFonts w:ascii="宋体" w:hAnsi="宋体" w:eastAsia="宋体"/>
          <w:b/>
          <w:bCs/>
          <w:sz w:val="24"/>
        </w:rPr>
        <w:t>.</w:t>
      </w:r>
      <w:r>
        <w:rPr>
          <w:rFonts w:hint="eastAsia" w:ascii="宋体" w:hAnsi="宋体" w:eastAsia="宋体"/>
          <w:b/>
          <w:bCs/>
          <w:sz w:val="24"/>
        </w:rPr>
        <w:t xml:space="preserve">思想道德与法治 </w:t>
      </w:r>
      <w:r>
        <w:rPr>
          <w:rFonts w:ascii="宋体" w:hAnsi="宋体" w:eastAsia="宋体"/>
          <w:b/>
          <w:bCs/>
          <w:sz w:val="24"/>
        </w:rPr>
        <w:t xml:space="preserve">  </w:t>
      </w:r>
    </w:p>
    <w:tbl>
      <w:tblPr>
        <w:tblStyle w:val="14"/>
        <w:tblW w:w="86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5"/>
        <w:gridCol w:w="746"/>
        <w:gridCol w:w="882"/>
        <w:gridCol w:w="1148"/>
        <w:gridCol w:w="379"/>
        <w:gridCol w:w="771"/>
        <w:gridCol w:w="504"/>
        <w:gridCol w:w="455"/>
        <w:gridCol w:w="1134"/>
        <w:gridCol w:w="822"/>
      </w:tblGrid>
      <w:tr w14:paraId="79D04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85" w:type="dxa"/>
            <w:vAlign w:val="center"/>
          </w:tcPr>
          <w:p w14:paraId="11EC563F">
            <w:pPr>
              <w:jc w:val="center"/>
              <w:rPr>
                <w:rFonts w:ascii="宋体" w:hAnsi="宋体" w:eastAsia="宋体" w:cs="宋体"/>
                <w:szCs w:val="21"/>
              </w:rPr>
            </w:pPr>
            <w:r>
              <w:rPr>
                <w:rFonts w:hint="eastAsia" w:ascii="宋体" w:hAnsi="宋体" w:eastAsia="宋体" w:cs="宋体"/>
                <w:szCs w:val="21"/>
              </w:rPr>
              <w:t>课程编码</w:t>
            </w:r>
          </w:p>
        </w:tc>
        <w:tc>
          <w:tcPr>
            <w:tcW w:w="3155" w:type="dxa"/>
            <w:gridSpan w:val="4"/>
            <w:vAlign w:val="center"/>
          </w:tcPr>
          <w:p w14:paraId="7EE012B5">
            <w:pPr>
              <w:jc w:val="center"/>
              <w:rPr>
                <w:rFonts w:ascii="宋体" w:hAnsi="宋体" w:eastAsia="宋体" w:cs="宋体"/>
                <w:szCs w:val="21"/>
              </w:rPr>
            </w:pPr>
            <w:r>
              <w:rPr>
                <w:rFonts w:hint="eastAsia" w:ascii="宋体" w:hAnsi="宋体" w:eastAsia="宋体" w:cs="宋体"/>
                <w:szCs w:val="21"/>
                <w:lang w:val="en-US" w:eastAsia="zh-CN"/>
              </w:rPr>
              <w:t>040411 010507</w:t>
            </w:r>
          </w:p>
        </w:tc>
        <w:tc>
          <w:tcPr>
            <w:tcW w:w="1275" w:type="dxa"/>
            <w:gridSpan w:val="2"/>
            <w:vAlign w:val="center"/>
          </w:tcPr>
          <w:p w14:paraId="76F04498">
            <w:pPr>
              <w:jc w:val="center"/>
              <w:rPr>
                <w:rFonts w:ascii="宋体" w:hAnsi="宋体" w:eastAsia="宋体" w:cs="宋体"/>
                <w:szCs w:val="21"/>
              </w:rPr>
            </w:pPr>
            <w:r>
              <w:rPr>
                <w:rFonts w:hint="eastAsia" w:ascii="宋体" w:hAnsi="宋体" w:eastAsia="宋体" w:cs="宋体"/>
                <w:szCs w:val="21"/>
              </w:rPr>
              <w:t>学分</w:t>
            </w:r>
          </w:p>
        </w:tc>
        <w:tc>
          <w:tcPr>
            <w:tcW w:w="2411" w:type="dxa"/>
            <w:gridSpan w:val="3"/>
            <w:vAlign w:val="center"/>
          </w:tcPr>
          <w:p w14:paraId="592C2BD2">
            <w:pPr>
              <w:jc w:val="center"/>
              <w:rPr>
                <w:rFonts w:hint="eastAsia" w:ascii="宋体" w:hAnsi="宋体" w:eastAsia="宋体" w:cs="宋体"/>
                <w:szCs w:val="21"/>
                <w:lang w:val="en-US" w:eastAsia="zh-CN"/>
              </w:rPr>
            </w:pPr>
            <w:r>
              <w:rPr>
                <w:rFonts w:hint="eastAsia" w:ascii="宋体" w:hAnsi="宋体" w:eastAsia="宋体" w:cs="宋体"/>
                <w:szCs w:val="21"/>
                <w:lang w:val="en-US" w:eastAsia="zh-CN"/>
              </w:rPr>
              <w:t>3</w:t>
            </w:r>
          </w:p>
        </w:tc>
      </w:tr>
      <w:tr w14:paraId="115C6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85" w:type="dxa"/>
            <w:vAlign w:val="center"/>
          </w:tcPr>
          <w:p w14:paraId="144E4B51">
            <w:pPr>
              <w:jc w:val="center"/>
              <w:rPr>
                <w:rFonts w:ascii="宋体" w:hAnsi="宋体" w:eastAsia="宋体" w:cs="宋体"/>
                <w:szCs w:val="21"/>
              </w:rPr>
            </w:pPr>
            <w:r>
              <w:rPr>
                <w:rFonts w:hint="eastAsia" w:ascii="宋体" w:hAnsi="宋体" w:eastAsia="宋体" w:cs="宋体"/>
                <w:szCs w:val="21"/>
              </w:rPr>
              <w:t>开设学期</w:t>
            </w:r>
          </w:p>
        </w:tc>
        <w:tc>
          <w:tcPr>
            <w:tcW w:w="746" w:type="dxa"/>
            <w:vAlign w:val="center"/>
          </w:tcPr>
          <w:p w14:paraId="38C17095">
            <w:pPr>
              <w:jc w:val="center"/>
              <w:rPr>
                <w:rFonts w:ascii="宋体" w:hAnsi="宋体" w:eastAsia="宋体" w:cs="宋体"/>
                <w:szCs w:val="21"/>
              </w:rPr>
            </w:pPr>
            <w:r>
              <w:rPr>
                <w:rFonts w:hint="eastAsia" w:ascii="宋体" w:hAnsi="宋体" w:eastAsia="宋体" w:cs="宋体"/>
                <w:szCs w:val="21"/>
                <w:lang w:val="en-US" w:eastAsia="zh-CN"/>
              </w:rPr>
              <w:t>第一学期</w:t>
            </w:r>
          </w:p>
        </w:tc>
        <w:tc>
          <w:tcPr>
            <w:tcW w:w="882" w:type="dxa"/>
            <w:vAlign w:val="center"/>
          </w:tcPr>
          <w:p w14:paraId="7C220E47">
            <w:pPr>
              <w:jc w:val="center"/>
              <w:rPr>
                <w:rFonts w:ascii="宋体" w:hAnsi="宋体" w:eastAsia="宋体" w:cs="宋体"/>
                <w:szCs w:val="21"/>
              </w:rPr>
            </w:pPr>
            <w:r>
              <w:rPr>
                <w:rFonts w:hint="eastAsia" w:ascii="宋体" w:hAnsi="宋体" w:eastAsia="宋体" w:cs="宋体"/>
                <w:szCs w:val="21"/>
              </w:rPr>
              <w:t>总学时</w:t>
            </w:r>
          </w:p>
        </w:tc>
        <w:tc>
          <w:tcPr>
            <w:tcW w:w="1148" w:type="dxa"/>
            <w:vAlign w:val="center"/>
          </w:tcPr>
          <w:p w14:paraId="3FA2F32E">
            <w:pPr>
              <w:jc w:val="center"/>
              <w:rPr>
                <w:rFonts w:ascii="宋体" w:hAnsi="宋体" w:eastAsia="宋体" w:cs="宋体"/>
                <w:szCs w:val="21"/>
              </w:rPr>
            </w:pPr>
            <w:r>
              <w:rPr>
                <w:rFonts w:hint="eastAsia" w:ascii="宋体" w:hAnsi="宋体" w:eastAsia="宋体" w:cs="宋体"/>
                <w:szCs w:val="21"/>
                <w:lang w:val="en-US" w:eastAsia="zh-CN"/>
              </w:rPr>
              <w:t>48</w:t>
            </w:r>
          </w:p>
        </w:tc>
        <w:tc>
          <w:tcPr>
            <w:tcW w:w="1150" w:type="dxa"/>
            <w:gridSpan w:val="2"/>
            <w:vAlign w:val="center"/>
          </w:tcPr>
          <w:p w14:paraId="23BA6948">
            <w:pPr>
              <w:jc w:val="center"/>
              <w:rPr>
                <w:rFonts w:ascii="宋体" w:hAnsi="宋体" w:eastAsia="宋体" w:cs="宋体"/>
                <w:szCs w:val="21"/>
              </w:rPr>
            </w:pPr>
            <w:r>
              <w:rPr>
                <w:rFonts w:hint="eastAsia" w:ascii="宋体" w:hAnsi="宋体" w:eastAsia="宋体" w:cs="宋体"/>
                <w:szCs w:val="21"/>
              </w:rPr>
              <w:t>理论学时</w:t>
            </w:r>
          </w:p>
        </w:tc>
        <w:tc>
          <w:tcPr>
            <w:tcW w:w="959" w:type="dxa"/>
            <w:gridSpan w:val="2"/>
            <w:vAlign w:val="center"/>
          </w:tcPr>
          <w:p w14:paraId="369082E0">
            <w:pPr>
              <w:jc w:val="center"/>
              <w:rPr>
                <w:rFonts w:ascii="宋体" w:hAnsi="宋体" w:eastAsia="宋体" w:cs="宋体"/>
                <w:szCs w:val="21"/>
              </w:rPr>
            </w:pPr>
            <w:r>
              <w:rPr>
                <w:rFonts w:hint="eastAsia" w:ascii="宋体" w:hAnsi="宋体" w:eastAsia="宋体" w:cs="宋体"/>
                <w:szCs w:val="21"/>
              </w:rPr>
              <w:t>40</w:t>
            </w:r>
          </w:p>
        </w:tc>
        <w:tc>
          <w:tcPr>
            <w:tcW w:w="1134" w:type="dxa"/>
            <w:vAlign w:val="center"/>
          </w:tcPr>
          <w:p w14:paraId="787EF14F">
            <w:pPr>
              <w:jc w:val="center"/>
              <w:rPr>
                <w:rFonts w:ascii="宋体" w:hAnsi="宋体" w:eastAsia="宋体" w:cs="宋体"/>
                <w:szCs w:val="21"/>
              </w:rPr>
            </w:pPr>
            <w:r>
              <w:rPr>
                <w:rFonts w:hint="eastAsia" w:ascii="宋体" w:hAnsi="宋体" w:eastAsia="宋体" w:cs="宋体"/>
                <w:szCs w:val="21"/>
              </w:rPr>
              <w:t>实践学时</w:t>
            </w:r>
          </w:p>
        </w:tc>
        <w:tc>
          <w:tcPr>
            <w:tcW w:w="822" w:type="dxa"/>
            <w:vAlign w:val="center"/>
          </w:tcPr>
          <w:p w14:paraId="1A2ACCF0">
            <w:pPr>
              <w:jc w:val="center"/>
              <w:rPr>
                <w:rFonts w:ascii="宋体" w:hAnsi="宋体" w:eastAsia="宋体" w:cs="宋体"/>
                <w:szCs w:val="21"/>
              </w:rPr>
            </w:pPr>
            <w:r>
              <w:rPr>
                <w:rFonts w:hint="eastAsia" w:ascii="宋体" w:hAnsi="宋体" w:eastAsia="宋体" w:cs="宋体"/>
                <w:szCs w:val="21"/>
                <w:lang w:val="en-US" w:eastAsia="zh-CN"/>
              </w:rPr>
              <w:t>8</w:t>
            </w:r>
          </w:p>
        </w:tc>
      </w:tr>
      <w:tr w14:paraId="235E3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85" w:type="dxa"/>
            <w:vAlign w:val="center"/>
          </w:tcPr>
          <w:p w14:paraId="37E48FC9">
            <w:pPr>
              <w:jc w:val="center"/>
              <w:rPr>
                <w:rFonts w:ascii="宋体" w:hAnsi="宋体" w:eastAsia="宋体" w:cs="宋体"/>
                <w:szCs w:val="21"/>
              </w:rPr>
            </w:pPr>
            <w:r>
              <w:rPr>
                <w:rFonts w:hint="eastAsia" w:ascii="宋体" w:hAnsi="宋体" w:eastAsia="宋体" w:cs="宋体"/>
                <w:szCs w:val="21"/>
              </w:rPr>
              <w:t>课程类型</w:t>
            </w:r>
          </w:p>
        </w:tc>
        <w:tc>
          <w:tcPr>
            <w:tcW w:w="6841" w:type="dxa"/>
            <w:gridSpan w:val="9"/>
            <w:vAlign w:val="center"/>
          </w:tcPr>
          <w:p w14:paraId="76C869FC">
            <w:pPr>
              <w:jc w:val="center"/>
              <w:rPr>
                <w:rFonts w:hint="default" w:ascii="宋体" w:hAnsi="宋体" w:eastAsia="宋体" w:cs="宋体"/>
                <w:szCs w:val="21"/>
                <w:lang w:val="en-US" w:eastAsia="zh-CN"/>
              </w:rPr>
            </w:pPr>
            <w:r>
              <w:rPr>
                <w:rFonts w:hint="eastAsia" w:ascii="宋体" w:hAnsi="宋体" w:eastAsia="宋体" w:cs="宋体"/>
                <w:szCs w:val="21"/>
                <w:lang w:val="en-US" w:eastAsia="zh-CN"/>
              </w:rPr>
              <w:t>理论课</w:t>
            </w:r>
          </w:p>
        </w:tc>
      </w:tr>
      <w:tr w14:paraId="29331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85" w:type="dxa"/>
            <w:vAlign w:val="center"/>
          </w:tcPr>
          <w:p w14:paraId="72D74FC5">
            <w:pPr>
              <w:jc w:val="center"/>
              <w:rPr>
                <w:rFonts w:ascii="宋体" w:hAnsi="宋体" w:eastAsia="宋体" w:cs="宋体"/>
                <w:szCs w:val="21"/>
              </w:rPr>
            </w:pPr>
            <w:r>
              <w:rPr>
                <w:rFonts w:hint="eastAsia" w:ascii="宋体" w:hAnsi="宋体" w:eastAsia="宋体" w:cs="宋体"/>
                <w:szCs w:val="21"/>
              </w:rPr>
              <w:t>职业能力要求</w:t>
            </w:r>
          </w:p>
        </w:tc>
        <w:tc>
          <w:tcPr>
            <w:tcW w:w="6841" w:type="dxa"/>
            <w:gridSpan w:val="9"/>
          </w:tcPr>
          <w:p w14:paraId="1DB0AC49">
            <w:pPr>
              <w:jc w:val="left"/>
              <w:rPr>
                <w:rFonts w:hint="eastAsia" w:ascii="宋体" w:hAnsi="宋体" w:eastAsia="宋体" w:cs="宋体"/>
                <w:szCs w:val="21"/>
                <w:lang w:eastAsia="zh-CN"/>
              </w:rPr>
            </w:pPr>
            <w:r>
              <w:rPr>
                <w:rFonts w:hint="eastAsia" w:ascii="宋体" w:hAnsi="宋体" w:eastAsia="宋体" w:cs="宋体"/>
                <w:szCs w:val="21"/>
                <w:lang w:eastAsia="zh-CN"/>
              </w:rPr>
              <w:t>1.能正确认清自身承担的社会责任和家庭责任。</w:t>
            </w:r>
          </w:p>
          <w:p w14:paraId="470E82EC">
            <w:pPr>
              <w:jc w:val="left"/>
              <w:rPr>
                <w:rFonts w:hint="eastAsia" w:ascii="宋体" w:hAnsi="宋体" w:eastAsia="宋体" w:cs="宋体"/>
                <w:szCs w:val="21"/>
                <w:lang w:eastAsia="zh-CN"/>
              </w:rPr>
            </w:pPr>
            <w:r>
              <w:rPr>
                <w:rFonts w:hint="eastAsia" w:ascii="宋体" w:hAnsi="宋体" w:eastAsia="宋体" w:cs="宋体"/>
                <w:szCs w:val="21"/>
                <w:lang w:eastAsia="zh-CN"/>
              </w:rPr>
              <w:t>2.能用科学的人生观认真思考人生和正确选择人生活动，能用正确的人生</w:t>
            </w:r>
          </w:p>
          <w:p w14:paraId="532CFC77">
            <w:pPr>
              <w:jc w:val="left"/>
              <w:rPr>
                <w:rFonts w:hint="eastAsia" w:ascii="宋体" w:hAnsi="宋体" w:eastAsia="宋体" w:cs="宋体"/>
                <w:szCs w:val="21"/>
                <w:lang w:eastAsia="zh-CN"/>
              </w:rPr>
            </w:pPr>
            <w:r>
              <w:rPr>
                <w:rFonts w:hint="eastAsia" w:ascii="宋体" w:hAnsi="宋体" w:eastAsia="宋体" w:cs="宋体"/>
                <w:szCs w:val="21"/>
                <w:lang w:eastAsia="zh-CN"/>
              </w:rPr>
              <w:t>价值标准客观评价社会成员与其实践活动，能正确对待人生矛盾。</w:t>
            </w:r>
          </w:p>
          <w:p w14:paraId="602679A4">
            <w:pPr>
              <w:jc w:val="left"/>
              <w:rPr>
                <w:rFonts w:hint="eastAsia" w:ascii="宋体" w:hAnsi="宋体" w:eastAsia="宋体" w:cs="宋体"/>
                <w:szCs w:val="21"/>
                <w:lang w:eastAsia="zh-CN"/>
              </w:rPr>
            </w:pPr>
            <w:r>
              <w:rPr>
                <w:rFonts w:hint="eastAsia" w:ascii="宋体" w:hAnsi="宋体" w:eastAsia="宋体" w:cs="宋体"/>
                <w:szCs w:val="21"/>
                <w:lang w:eastAsia="zh-CN"/>
              </w:rPr>
              <w:t>3.能辩证看待理想与现实的矛盾，树立与社会理想相统一的个人理想，合</w:t>
            </w:r>
          </w:p>
          <w:p w14:paraId="37EFA268">
            <w:pPr>
              <w:jc w:val="left"/>
              <w:rPr>
                <w:rFonts w:hint="eastAsia" w:ascii="宋体" w:hAnsi="宋体" w:eastAsia="宋体" w:cs="宋体"/>
                <w:szCs w:val="21"/>
                <w:lang w:eastAsia="zh-CN"/>
              </w:rPr>
            </w:pPr>
            <w:r>
              <w:rPr>
                <w:rFonts w:hint="eastAsia" w:ascii="宋体" w:hAnsi="宋体" w:eastAsia="宋体" w:cs="宋体"/>
                <w:szCs w:val="21"/>
                <w:lang w:eastAsia="zh-CN"/>
              </w:rPr>
              <w:t>理规划大学生活。</w:t>
            </w:r>
          </w:p>
          <w:p w14:paraId="64A7E5FE">
            <w:pPr>
              <w:jc w:val="left"/>
              <w:rPr>
                <w:rFonts w:hint="eastAsia" w:ascii="宋体" w:hAnsi="宋体" w:eastAsia="宋体" w:cs="宋体"/>
                <w:szCs w:val="21"/>
                <w:lang w:eastAsia="zh-CN"/>
              </w:rPr>
            </w:pPr>
            <w:r>
              <w:rPr>
                <w:rFonts w:hint="eastAsia" w:ascii="宋体" w:hAnsi="宋体" w:eastAsia="宋体" w:cs="宋体"/>
                <w:szCs w:val="21"/>
                <w:lang w:eastAsia="zh-CN"/>
              </w:rPr>
              <w:t>4.能用正确的爱国观辨析自己和他人的言行，能在学习和工作中自觉训练</w:t>
            </w:r>
          </w:p>
          <w:p w14:paraId="022F752C">
            <w:pPr>
              <w:jc w:val="left"/>
              <w:rPr>
                <w:rFonts w:hint="eastAsia" w:ascii="宋体" w:hAnsi="宋体" w:eastAsia="宋体" w:cs="宋体"/>
                <w:szCs w:val="21"/>
                <w:lang w:eastAsia="zh-CN"/>
              </w:rPr>
            </w:pPr>
            <w:r>
              <w:rPr>
                <w:rFonts w:hint="eastAsia" w:ascii="宋体" w:hAnsi="宋体" w:eastAsia="宋体" w:cs="宋体"/>
                <w:szCs w:val="21"/>
                <w:lang w:eastAsia="zh-CN"/>
              </w:rPr>
              <w:t>创新思维。</w:t>
            </w:r>
          </w:p>
          <w:p w14:paraId="77BEF74B">
            <w:pPr>
              <w:jc w:val="left"/>
              <w:rPr>
                <w:rFonts w:hint="eastAsia" w:ascii="宋体" w:hAnsi="宋体" w:eastAsia="宋体" w:cs="宋体"/>
                <w:szCs w:val="21"/>
                <w:lang w:eastAsia="zh-CN"/>
              </w:rPr>
            </w:pPr>
            <w:r>
              <w:rPr>
                <w:rFonts w:hint="eastAsia" w:ascii="宋体" w:hAnsi="宋体" w:eastAsia="宋体" w:cs="宋体"/>
                <w:szCs w:val="21"/>
                <w:lang w:eastAsia="zh-CN"/>
              </w:rPr>
              <w:t>5.能用正确的是非观和良好的道德标准判断、约束自己和他人的言行，能</w:t>
            </w:r>
          </w:p>
          <w:p w14:paraId="27A3A787">
            <w:pPr>
              <w:jc w:val="left"/>
              <w:rPr>
                <w:rFonts w:hint="eastAsia" w:ascii="宋体" w:hAnsi="宋体" w:eastAsia="宋体" w:cs="宋体"/>
                <w:szCs w:val="21"/>
                <w:lang w:eastAsia="zh-CN"/>
              </w:rPr>
            </w:pPr>
            <w:r>
              <w:rPr>
                <w:rFonts w:hint="eastAsia" w:ascii="宋体" w:hAnsi="宋体" w:eastAsia="宋体" w:cs="宋体"/>
                <w:szCs w:val="21"/>
                <w:lang w:eastAsia="zh-CN"/>
              </w:rPr>
              <w:t>正确评价社会成员的道德行为，能正确处理学习与恋爱的关系，能善待家</w:t>
            </w:r>
          </w:p>
          <w:p w14:paraId="6D652959">
            <w:pPr>
              <w:jc w:val="left"/>
              <w:rPr>
                <w:rFonts w:hint="eastAsia" w:ascii="宋体" w:hAnsi="宋体" w:eastAsia="宋体" w:cs="宋体"/>
                <w:szCs w:val="21"/>
                <w:lang w:eastAsia="zh-CN"/>
              </w:rPr>
            </w:pPr>
            <w:r>
              <w:rPr>
                <w:rFonts w:hint="eastAsia" w:ascii="宋体" w:hAnsi="宋体" w:eastAsia="宋体" w:cs="宋体"/>
                <w:szCs w:val="21"/>
                <w:lang w:eastAsia="zh-CN"/>
              </w:rPr>
              <w:t>庭成员，营造好家风。</w:t>
            </w:r>
          </w:p>
          <w:p w14:paraId="6213E879">
            <w:pPr>
              <w:jc w:val="left"/>
              <w:rPr>
                <w:rFonts w:hint="eastAsia" w:ascii="宋体" w:hAnsi="宋体" w:eastAsia="宋体" w:cs="宋体"/>
                <w:szCs w:val="21"/>
                <w:lang w:eastAsia="zh-CN"/>
              </w:rPr>
            </w:pPr>
            <w:r>
              <w:rPr>
                <w:rFonts w:hint="eastAsia" w:ascii="宋体" w:hAnsi="宋体" w:eastAsia="宋体" w:cs="宋体"/>
                <w:szCs w:val="21"/>
                <w:lang w:eastAsia="zh-CN"/>
              </w:rPr>
              <w:t>6.初步具备以案说法的分析能力和评判能力。</w:t>
            </w:r>
          </w:p>
          <w:p w14:paraId="27DB8247">
            <w:pPr>
              <w:jc w:val="left"/>
              <w:rPr>
                <w:rFonts w:ascii="宋体" w:hAnsi="宋体" w:eastAsia="宋体" w:cs="宋体"/>
                <w:szCs w:val="21"/>
              </w:rPr>
            </w:pPr>
            <w:r>
              <w:rPr>
                <w:rFonts w:hint="eastAsia" w:ascii="宋体" w:hAnsi="宋体" w:eastAsia="宋体" w:cs="宋体"/>
                <w:szCs w:val="21"/>
                <w:lang w:eastAsia="zh-CN"/>
              </w:rPr>
              <w:t>7.具有较强的法律意识，能自觉守法、护法、用法。</w:t>
            </w:r>
          </w:p>
        </w:tc>
      </w:tr>
      <w:tr w14:paraId="02277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85" w:type="dxa"/>
            <w:vAlign w:val="center"/>
          </w:tcPr>
          <w:p w14:paraId="0B079125">
            <w:pPr>
              <w:jc w:val="center"/>
              <w:rPr>
                <w:rFonts w:ascii="宋体" w:hAnsi="宋体" w:eastAsia="宋体" w:cs="宋体"/>
                <w:szCs w:val="21"/>
              </w:rPr>
            </w:pPr>
            <w:r>
              <w:rPr>
                <w:rFonts w:hint="eastAsia" w:ascii="宋体" w:hAnsi="宋体" w:eastAsia="宋体" w:cs="宋体"/>
                <w:szCs w:val="21"/>
              </w:rPr>
              <w:t>课程目标</w:t>
            </w:r>
          </w:p>
        </w:tc>
        <w:tc>
          <w:tcPr>
            <w:tcW w:w="6841" w:type="dxa"/>
            <w:gridSpan w:val="9"/>
          </w:tcPr>
          <w:p w14:paraId="562C6D32">
            <w:pPr>
              <w:jc w:val="left"/>
              <w:rPr>
                <w:rFonts w:hint="eastAsia" w:ascii="宋体" w:hAnsi="宋体" w:eastAsia="宋体" w:cs="宋体"/>
                <w:szCs w:val="21"/>
              </w:rPr>
            </w:pPr>
            <w:r>
              <w:rPr>
                <w:rFonts w:hint="eastAsia" w:ascii="宋体" w:hAnsi="宋体" w:eastAsia="宋体" w:cs="宋体"/>
                <w:szCs w:val="21"/>
              </w:rPr>
              <w:t>教育引导学生加强自身道德修养，提高思想道德素质；加强法律观念和法</w:t>
            </w:r>
          </w:p>
          <w:p w14:paraId="29140FCF">
            <w:pPr>
              <w:jc w:val="left"/>
              <w:rPr>
                <w:rFonts w:ascii="宋体" w:hAnsi="宋体" w:eastAsia="宋体" w:cs="宋体"/>
                <w:szCs w:val="21"/>
              </w:rPr>
            </w:pPr>
            <w:r>
              <w:rPr>
                <w:rFonts w:hint="eastAsia" w:ascii="宋体" w:hAnsi="宋体" w:eastAsia="宋体" w:cs="宋体"/>
                <w:szCs w:val="21"/>
              </w:rPr>
              <w:t>律意识教育，提高法律素养；培养学生爱岗敬业、诚实守信等道德品质。</w:t>
            </w:r>
          </w:p>
        </w:tc>
      </w:tr>
      <w:tr w14:paraId="24663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9" w:hRule="atLeast"/>
          <w:jc w:val="center"/>
        </w:trPr>
        <w:tc>
          <w:tcPr>
            <w:tcW w:w="1785" w:type="dxa"/>
            <w:vAlign w:val="center"/>
          </w:tcPr>
          <w:p w14:paraId="2CB0C384">
            <w:pPr>
              <w:spacing w:before="156" w:beforeLines="50" w:line="240" w:lineRule="exact"/>
              <w:jc w:val="center"/>
              <w:rPr>
                <w:rFonts w:ascii="宋体" w:hAnsi="宋体" w:eastAsia="宋体"/>
                <w:szCs w:val="21"/>
              </w:rPr>
            </w:pPr>
            <w:r>
              <w:rPr>
                <w:rFonts w:hint="eastAsia" w:ascii="宋体" w:hAnsi="宋体" w:eastAsia="宋体"/>
                <w:szCs w:val="21"/>
              </w:rPr>
              <w:t>项目/模块</w:t>
            </w:r>
          </w:p>
          <w:p w14:paraId="69CD3DFF">
            <w:pPr>
              <w:spacing w:before="156" w:beforeLines="50" w:line="240" w:lineRule="exact"/>
              <w:jc w:val="center"/>
              <w:rPr>
                <w:rFonts w:ascii="宋体" w:hAnsi="宋体" w:eastAsia="宋体"/>
                <w:szCs w:val="21"/>
              </w:rPr>
            </w:pPr>
            <w:r>
              <w:rPr>
                <w:rFonts w:hint="eastAsia" w:ascii="宋体" w:hAnsi="宋体" w:eastAsia="宋体"/>
                <w:szCs w:val="21"/>
              </w:rPr>
              <w:t>安排</w:t>
            </w:r>
          </w:p>
          <w:p w14:paraId="033B6EC0">
            <w:pPr>
              <w:jc w:val="center"/>
              <w:rPr>
                <w:rFonts w:ascii="宋体" w:hAnsi="宋体" w:eastAsia="宋体" w:cs="宋体"/>
                <w:szCs w:val="21"/>
              </w:rPr>
            </w:pPr>
          </w:p>
        </w:tc>
        <w:tc>
          <w:tcPr>
            <w:tcW w:w="6841" w:type="dxa"/>
            <w:gridSpan w:val="9"/>
          </w:tcPr>
          <w:p w14:paraId="485B1257">
            <w:pPr>
              <w:jc w:val="left"/>
              <w:rPr>
                <w:rFonts w:hint="eastAsia" w:ascii="宋体" w:hAnsi="宋体" w:eastAsia="宋体" w:cs="宋体"/>
                <w:szCs w:val="21"/>
                <w:lang w:val="en-US" w:eastAsia="zh-CN"/>
              </w:rPr>
            </w:pPr>
            <w:r>
              <w:rPr>
                <w:rFonts w:hint="eastAsia" w:ascii="宋体" w:hAnsi="宋体" w:eastAsia="宋体" w:cs="宋体"/>
                <w:szCs w:val="21"/>
                <w:lang w:val="en-US" w:eastAsia="zh-CN"/>
              </w:rPr>
              <w:t>专题一时代之托：做担当民族复兴大任的时代新人</w:t>
            </w:r>
          </w:p>
          <w:p w14:paraId="32CBC39B">
            <w:pPr>
              <w:jc w:val="left"/>
              <w:rPr>
                <w:rFonts w:hint="eastAsia" w:ascii="宋体" w:hAnsi="宋体" w:eastAsia="宋体" w:cs="宋体"/>
                <w:szCs w:val="21"/>
                <w:lang w:val="en-US" w:eastAsia="zh-CN"/>
              </w:rPr>
            </w:pPr>
            <w:r>
              <w:rPr>
                <w:rFonts w:hint="eastAsia" w:ascii="宋体" w:hAnsi="宋体" w:eastAsia="宋体" w:cs="宋体"/>
                <w:szCs w:val="21"/>
                <w:lang w:val="en-US" w:eastAsia="zh-CN"/>
              </w:rPr>
              <w:t>专题二人生之思：确立高尚的人生追求</w:t>
            </w:r>
          </w:p>
          <w:p w14:paraId="2F5AEC53">
            <w:pPr>
              <w:jc w:val="left"/>
              <w:rPr>
                <w:rFonts w:hint="eastAsia" w:ascii="宋体" w:hAnsi="宋体" w:eastAsia="宋体" w:cs="宋体"/>
                <w:szCs w:val="21"/>
                <w:lang w:val="en-US" w:eastAsia="zh-CN"/>
              </w:rPr>
            </w:pPr>
            <w:r>
              <w:rPr>
                <w:rFonts w:hint="eastAsia" w:ascii="宋体" w:hAnsi="宋体" w:eastAsia="宋体" w:cs="宋体"/>
                <w:szCs w:val="21"/>
                <w:lang w:val="en-US" w:eastAsia="zh-CN"/>
              </w:rPr>
              <w:t>专题三青春之歌：科学应对人生的各种挑战</w:t>
            </w:r>
          </w:p>
          <w:p w14:paraId="17E1ADCA">
            <w:pPr>
              <w:jc w:val="left"/>
              <w:rPr>
                <w:rFonts w:hint="eastAsia" w:ascii="宋体" w:hAnsi="宋体" w:eastAsia="宋体" w:cs="宋体"/>
                <w:szCs w:val="21"/>
                <w:lang w:val="en-US" w:eastAsia="zh-CN"/>
              </w:rPr>
            </w:pPr>
            <w:r>
              <w:rPr>
                <w:rFonts w:hint="eastAsia" w:ascii="宋体" w:hAnsi="宋体" w:eastAsia="宋体" w:cs="宋体"/>
                <w:szCs w:val="21"/>
                <w:lang w:val="en-US" w:eastAsia="zh-CN"/>
              </w:rPr>
              <w:t>专题四理想之光：理想信念的内涵与作用</w:t>
            </w:r>
          </w:p>
          <w:p w14:paraId="0EC496E2">
            <w:pPr>
              <w:jc w:val="left"/>
              <w:rPr>
                <w:rFonts w:hint="eastAsia" w:ascii="宋体" w:hAnsi="宋体" w:eastAsia="宋体" w:cs="宋体"/>
                <w:szCs w:val="21"/>
                <w:lang w:val="en-US" w:eastAsia="zh-CN"/>
              </w:rPr>
            </w:pPr>
            <w:r>
              <w:rPr>
                <w:rFonts w:hint="eastAsia" w:ascii="宋体" w:hAnsi="宋体" w:eastAsia="宋体" w:cs="宋体"/>
                <w:szCs w:val="21"/>
                <w:lang w:val="en-US" w:eastAsia="zh-CN"/>
              </w:rPr>
              <w:t>专题五精神之钙：确立崇高科学的理想信念</w:t>
            </w:r>
          </w:p>
          <w:p w14:paraId="3ABA176C">
            <w:pPr>
              <w:jc w:val="left"/>
              <w:rPr>
                <w:rFonts w:hint="eastAsia" w:ascii="宋体" w:hAnsi="宋体" w:eastAsia="宋体" w:cs="宋体"/>
                <w:szCs w:val="21"/>
                <w:lang w:val="en-US" w:eastAsia="zh-CN"/>
              </w:rPr>
            </w:pPr>
            <w:r>
              <w:rPr>
                <w:rFonts w:hint="eastAsia" w:ascii="宋体" w:hAnsi="宋体" w:eastAsia="宋体" w:cs="宋体"/>
                <w:szCs w:val="21"/>
                <w:lang w:val="en-US" w:eastAsia="zh-CN"/>
              </w:rPr>
              <w:t>专题六强国之魂：中国精神的科学内涵和现实意义</w:t>
            </w:r>
          </w:p>
          <w:p w14:paraId="18366FDC">
            <w:pPr>
              <w:jc w:val="left"/>
              <w:rPr>
                <w:rFonts w:hint="eastAsia" w:ascii="宋体" w:hAnsi="宋体" w:eastAsia="宋体" w:cs="宋体"/>
                <w:szCs w:val="21"/>
                <w:lang w:val="en-US" w:eastAsia="zh-CN"/>
              </w:rPr>
            </w:pPr>
            <w:r>
              <w:rPr>
                <w:rFonts w:hint="eastAsia" w:ascii="宋体" w:hAnsi="宋体" w:eastAsia="宋体" w:cs="宋体"/>
                <w:szCs w:val="21"/>
                <w:lang w:val="en-US" w:eastAsia="zh-CN"/>
              </w:rPr>
              <w:t>专题七家国情怀：弘扬新时代的爱国主义</w:t>
            </w:r>
          </w:p>
          <w:p w14:paraId="3A5995B3">
            <w:pPr>
              <w:jc w:val="left"/>
              <w:rPr>
                <w:rFonts w:hint="eastAsia" w:ascii="宋体" w:hAnsi="宋体" w:eastAsia="宋体" w:cs="宋体"/>
                <w:szCs w:val="21"/>
                <w:lang w:val="en-US" w:eastAsia="zh-CN"/>
              </w:rPr>
            </w:pPr>
            <w:r>
              <w:rPr>
                <w:rFonts w:hint="eastAsia" w:ascii="宋体" w:hAnsi="宋体" w:eastAsia="宋体" w:cs="宋体"/>
                <w:szCs w:val="21"/>
                <w:lang w:val="en-US" w:eastAsia="zh-CN"/>
              </w:rPr>
              <w:t>专题八精神引领：坚定社会主义核心价值观自信</w:t>
            </w:r>
          </w:p>
          <w:p w14:paraId="4461EEC8">
            <w:pPr>
              <w:jc w:val="left"/>
              <w:rPr>
                <w:rFonts w:hint="eastAsia" w:ascii="宋体" w:hAnsi="宋体" w:eastAsia="宋体" w:cs="宋体"/>
                <w:szCs w:val="21"/>
                <w:lang w:val="en-US" w:eastAsia="zh-CN"/>
              </w:rPr>
            </w:pPr>
            <w:r>
              <w:rPr>
                <w:rFonts w:hint="eastAsia" w:ascii="宋体" w:hAnsi="宋体" w:eastAsia="宋体" w:cs="宋体"/>
                <w:szCs w:val="21"/>
                <w:lang w:val="en-US" w:eastAsia="zh-CN"/>
              </w:rPr>
              <w:t>专题九知行合一：践行社会主义核心价值观的基本要求</w:t>
            </w:r>
          </w:p>
          <w:p w14:paraId="0D473399">
            <w:pPr>
              <w:jc w:val="left"/>
              <w:rPr>
                <w:rFonts w:hint="eastAsia" w:ascii="宋体" w:hAnsi="宋体" w:eastAsia="宋体" w:cs="宋体"/>
                <w:szCs w:val="21"/>
                <w:lang w:val="en-US" w:eastAsia="zh-CN"/>
              </w:rPr>
            </w:pPr>
            <w:r>
              <w:rPr>
                <w:rFonts w:hint="eastAsia" w:ascii="宋体" w:hAnsi="宋体" w:eastAsia="宋体" w:cs="宋体"/>
                <w:szCs w:val="21"/>
                <w:lang w:val="en-US" w:eastAsia="zh-CN"/>
              </w:rPr>
              <w:t>专题十传承之道：社会主义道德的形成及其本质</w:t>
            </w:r>
          </w:p>
          <w:p w14:paraId="178BA1F4">
            <w:pPr>
              <w:jc w:val="left"/>
              <w:rPr>
                <w:rFonts w:hint="eastAsia" w:ascii="宋体" w:hAnsi="宋体" w:eastAsia="宋体" w:cs="宋体"/>
                <w:szCs w:val="21"/>
                <w:lang w:val="en-US" w:eastAsia="zh-CN"/>
              </w:rPr>
            </w:pPr>
            <w:r>
              <w:rPr>
                <w:rFonts w:hint="eastAsia" w:ascii="宋体" w:hAnsi="宋体" w:eastAsia="宋体" w:cs="宋体"/>
                <w:szCs w:val="21"/>
                <w:lang w:val="en-US" w:eastAsia="zh-CN"/>
              </w:rPr>
              <w:t>专题十一德行天下：社会主义道德的核心、原则及其规范</w:t>
            </w:r>
          </w:p>
          <w:p w14:paraId="75D518E2">
            <w:pPr>
              <w:jc w:val="left"/>
              <w:rPr>
                <w:rFonts w:hint="eastAsia" w:ascii="宋体" w:hAnsi="宋体" w:eastAsia="宋体" w:cs="宋体"/>
                <w:szCs w:val="21"/>
                <w:lang w:val="en-US" w:eastAsia="zh-CN"/>
              </w:rPr>
            </w:pPr>
            <w:r>
              <w:rPr>
                <w:rFonts w:hint="eastAsia" w:ascii="宋体" w:hAnsi="宋体" w:eastAsia="宋体" w:cs="宋体"/>
                <w:szCs w:val="21"/>
                <w:lang w:val="en-US" w:eastAsia="zh-CN"/>
              </w:rPr>
              <w:t>专题十二向上向善：在实践中养成良好道德品质</w:t>
            </w:r>
          </w:p>
          <w:p w14:paraId="76CA44CA">
            <w:pPr>
              <w:jc w:val="left"/>
              <w:rPr>
                <w:rFonts w:hint="eastAsia" w:ascii="宋体" w:hAnsi="宋体" w:eastAsia="宋体" w:cs="宋体"/>
                <w:szCs w:val="21"/>
                <w:lang w:val="en-US" w:eastAsia="zh-CN"/>
              </w:rPr>
            </w:pPr>
            <w:r>
              <w:rPr>
                <w:rFonts w:hint="eastAsia" w:ascii="宋体" w:hAnsi="宋体" w:eastAsia="宋体" w:cs="宋体"/>
                <w:szCs w:val="21"/>
                <w:lang w:val="en-US" w:eastAsia="zh-CN"/>
              </w:rPr>
              <w:t>专题十三法律之门：我国社会主义法律的本质和作用</w:t>
            </w:r>
          </w:p>
          <w:p w14:paraId="340BB891">
            <w:pPr>
              <w:jc w:val="left"/>
              <w:rPr>
                <w:rFonts w:hint="eastAsia" w:ascii="宋体" w:hAnsi="宋体" w:eastAsia="宋体" w:cs="宋体"/>
                <w:szCs w:val="21"/>
                <w:lang w:val="en-US" w:eastAsia="zh-CN"/>
              </w:rPr>
            </w:pPr>
            <w:r>
              <w:rPr>
                <w:rFonts w:hint="eastAsia" w:ascii="宋体" w:hAnsi="宋体" w:eastAsia="宋体" w:cs="宋体"/>
                <w:szCs w:val="21"/>
                <w:lang w:val="en-US" w:eastAsia="zh-CN"/>
              </w:rPr>
              <w:t>专题十四良法善治：坚持全面依法治国</w:t>
            </w:r>
          </w:p>
          <w:p w14:paraId="4C8129DB">
            <w:pPr>
              <w:jc w:val="left"/>
              <w:rPr>
                <w:rFonts w:hint="eastAsia" w:ascii="宋体" w:hAnsi="宋体" w:eastAsia="宋体" w:cs="宋体"/>
                <w:szCs w:val="21"/>
                <w:lang w:val="en-US" w:eastAsia="zh-CN"/>
              </w:rPr>
            </w:pPr>
            <w:r>
              <w:rPr>
                <w:rFonts w:hint="eastAsia" w:ascii="宋体" w:hAnsi="宋体" w:eastAsia="宋体" w:cs="宋体"/>
                <w:szCs w:val="21"/>
                <w:lang w:val="en-US" w:eastAsia="zh-CN"/>
              </w:rPr>
              <w:t>专题十五法治之思：培养社会主义法治思维</w:t>
            </w:r>
          </w:p>
          <w:p w14:paraId="02B81C47">
            <w:pPr>
              <w:jc w:val="left"/>
              <w:rPr>
                <w:rFonts w:ascii="宋体" w:hAnsi="宋体" w:eastAsia="宋体" w:cs="宋体"/>
                <w:szCs w:val="21"/>
              </w:rPr>
            </w:pPr>
            <w:r>
              <w:rPr>
                <w:rFonts w:hint="eastAsia" w:ascii="宋体" w:hAnsi="宋体" w:eastAsia="宋体" w:cs="宋体"/>
                <w:szCs w:val="21"/>
                <w:lang w:val="en-US" w:eastAsia="zh-CN"/>
              </w:rPr>
              <w:t>专题十六守法之路：依法行使权利与履行义务</w:t>
            </w:r>
          </w:p>
        </w:tc>
      </w:tr>
      <w:tr w14:paraId="45711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8" w:hRule="atLeast"/>
          <w:jc w:val="center"/>
        </w:trPr>
        <w:tc>
          <w:tcPr>
            <w:tcW w:w="1785" w:type="dxa"/>
            <w:vAlign w:val="center"/>
          </w:tcPr>
          <w:p w14:paraId="53492B3F">
            <w:pPr>
              <w:spacing w:before="156" w:beforeLines="50" w:line="240" w:lineRule="exact"/>
              <w:jc w:val="center"/>
              <w:rPr>
                <w:rFonts w:ascii="宋体" w:hAnsi="宋体" w:eastAsia="宋体" w:cs="宋体"/>
                <w:szCs w:val="21"/>
              </w:rPr>
            </w:pPr>
            <w:r>
              <w:rPr>
                <w:rFonts w:hint="eastAsia" w:ascii="宋体" w:hAnsi="宋体" w:eastAsia="宋体" w:cs="宋体"/>
                <w:szCs w:val="21"/>
              </w:rPr>
              <w:t>教学评价</w:t>
            </w:r>
          </w:p>
        </w:tc>
        <w:tc>
          <w:tcPr>
            <w:tcW w:w="6841" w:type="dxa"/>
            <w:gridSpan w:val="9"/>
          </w:tcPr>
          <w:p w14:paraId="2943616B">
            <w:pPr>
              <w:jc w:val="left"/>
              <w:rPr>
                <w:rFonts w:hint="eastAsia" w:ascii="宋体" w:hAnsi="宋体" w:eastAsia="宋体" w:cs="宋体"/>
                <w:szCs w:val="21"/>
              </w:rPr>
            </w:pPr>
            <w:r>
              <w:rPr>
                <w:rFonts w:hint="eastAsia" w:ascii="宋体" w:hAnsi="宋体" w:eastAsia="宋体" w:cs="宋体"/>
                <w:szCs w:val="21"/>
              </w:rPr>
              <w:t>1.课程考核方式：理论＋实践</w:t>
            </w:r>
          </w:p>
          <w:p w14:paraId="458F985F">
            <w:pPr>
              <w:jc w:val="left"/>
              <w:rPr>
                <w:rFonts w:hint="eastAsia" w:ascii="宋体" w:hAnsi="宋体" w:eastAsia="宋体" w:cs="宋体"/>
                <w:szCs w:val="21"/>
              </w:rPr>
            </w:pPr>
            <w:r>
              <w:rPr>
                <w:rFonts w:hint="eastAsia" w:ascii="宋体" w:hAnsi="宋体" w:eastAsia="宋体" w:cs="宋体"/>
                <w:szCs w:val="21"/>
              </w:rPr>
              <w:t>2.评价方式：通过打分、评级等方式对学生学习情况进行客观评价。结合学生的基础知识掌握程度、作业完成度、作业创意等方面进行综合评价。注重学生的学习过程和努力程度，给予积极的反馈和指导。</w:t>
            </w:r>
          </w:p>
          <w:p w14:paraId="4528C088">
            <w:pPr>
              <w:jc w:val="left"/>
              <w:rPr>
                <w:rFonts w:hint="eastAsia" w:ascii="宋体" w:hAnsi="宋体" w:eastAsia="宋体" w:cs="宋体"/>
                <w:szCs w:val="21"/>
              </w:rPr>
            </w:pPr>
            <w:r>
              <w:rPr>
                <w:rFonts w:hint="eastAsia" w:ascii="宋体" w:hAnsi="宋体" w:eastAsia="宋体" w:cs="宋体"/>
                <w:szCs w:val="21"/>
              </w:rPr>
              <w:t>3.成绩构成：平时成绩包括课堂表现、作业完成情况、参与度等，占总成绩的40%—50%。期末成绩以理论考试、作品展示等形式进行，占总成绩的50%—60%。</w:t>
            </w:r>
          </w:p>
          <w:p w14:paraId="10CCB447">
            <w:pPr>
              <w:jc w:val="left"/>
              <w:rPr>
                <w:rFonts w:hint="eastAsia" w:ascii="宋体" w:hAnsi="宋体" w:eastAsia="宋体" w:cs="宋体"/>
                <w:szCs w:val="21"/>
              </w:rPr>
            </w:pPr>
            <w:r>
              <w:rPr>
                <w:rFonts w:hint="eastAsia" w:ascii="宋体" w:hAnsi="宋体" w:eastAsia="宋体" w:cs="宋体"/>
                <w:szCs w:val="21"/>
                <w:lang w:val="en-US" w:eastAsia="zh-CN"/>
              </w:rPr>
              <w:t>4.</w:t>
            </w:r>
            <w:r>
              <w:rPr>
                <w:rFonts w:hint="eastAsia" w:ascii="宋体" w:hAnsi="宋体" w:eastAsia="宋体" w:cs="宋体"/>
                <w:szCs w:val="21"/>
              </w:rPr>
              <w:t>评价标准：考察学生掌握知识的熟练程度以及作业的完成度，注重学生的学习态度与努力程度，给予正面激励。</w:t>
            </w:r>
          </w:p>
        </w:tc>
      </w:tr>
    </w:tbl>
    <w:p w14:paraId="3B7B144F">
      <w:pPr>
        <w:spacing w:line="360" w:lineRule="auto"/>
        <w:ind w:firstLine="482" w:firstLineChars="200"/>
        <w:rPr>
          <w:rFonts w:ascii="宋体" w:hAnsi="宋体" w:eastAsia="宋体"/>
          <w:b/>
          <w:bCs/>
          <w:sz w:val="24"/>
        </w:rPr>
      </w:pPr>
      <w:r>
        <w:rPr>
          <w:rFonts w:ascii="宋体" w:hAnsi="宋体" w:eastAsia="宋体"/>
          <w:b/>
          <w:bCs/>
          <w:sz w:val="24"/>
        </w:rPr>
        <w:t>2.</w:t>
      </w:r>
      <w:r>
        <w:rPr>
          <w:rFonts w:hint="eastAsia" w:ascii="宋体" w:hAnsi="宋体" w:eastAsia="宋体"/>
          <w:b/>
          <w:bCs/>
          <w:sz w:val="24"/>
          <w:lang w:val="en-US" w:eastAsia="zh-CN"/>
        </w:rPr>
        <w:t>形式与政策</w:t>
      </w:r>
      <w:r>
        <w:rPr>
          <w:rFonts w:hint="eastAsia" w:ascii="宋体" w:hAnsi="宋体" w:eastAsia="宋体"/>
          <w:b/>
          <w:bCs/>
          <w:sz w:val="24"/>
        </w:rPr>
        <w:t xml:space="preserve"> </w:t>
      </w:r>
      <w:r>
        <w:rPr>
          <w:rFonts w:ascii="宋体" w:hAnsi="宋体" w:eastAsia="宋体"/>
          <w:b/>
          <w:bCs/>
          <w:sz w:val="24"/>
        </w:rPr>
        <w:t xml:space="preserve">  </w:t>
      </w:r>
    </w:p>
    <w:tbl>
      <w:tblPr>
        <w:tblStyle w:val="14"/>
        <w:tblW w:w="86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5"/>
        <w:gridCol w:w="746"/>
        <w:gridCol w:w="882"/>
        <w:gridCol w:w="1148"/>
        <w:gridCol w:w="379"/>
        <w:gridCol w:w="771"/>
        <w:gridCol w:w="504"/>
        <w:gridCol w:w="645"/>
        <w:gridCol w:w="1150"/>
        <w:gridCol w:w="616"/>
      </w:tblGrid>
      <w:tr w14:paraId="5FFA1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85" w:type="dxa"/>
            <w:vAlign w:val="center"/>
          </w:tcPr>
          <w:p w14:paraId="4154C1A2">
            <w:pPr>
              <w:jc w:val="center"/>
              <w:rPr>
                <w:rFonts w:ascii="宋体" w:hAnsi="宋体" w:eastAsia="宋体" w:cs="宋体"/>
                <w:szCs w:val="21"/>
              </w:rPr>
            </w:pPr>
            <w:r>
              <w:rPr>
                <w:rFonts w:hint="eastAsia" w:ascii="宋体" w:hAnsi="宋体" w:eastAsia="宋体" w:cs="宋体"/>
                <w:szCs w:val="21"/>
              </w:rPr>
              <w:t>课程编码</w:t>
            </w:r>
          </w:p>
        </w:tc>
        <w:tc>
          <w:tcPr>
            <w:tcW w:w="3155" w:type="dxa"/>
            <w:gridSpan w:val="4"/>
            <w:vAlign w:val="center"/>
          </w:tcPr>
          <w:p w14:paraId="07411429">
            <w:pPr>
              <w:jc w:val="center"/>
              <w:rPr>
                <w:rFonts w:ascii="宋体" w:hAnsi="宋体" w:eastAsia="宋体" w:cs="宋体"/>
                <w:szCs w:val="21"/>
              </w:rPr>
            </w:pPr>
            <w:r>
              <w:rPr>
                <w:rFonts w:hint="eastAsia" w:ascii="宋体" w:hAnsi="宋体" w:eastAsia="宋体" w:cs="宋体"/>
                <w:szCs w:val="21"/>
              </w:rPr>
              <w:t>010507</w:t>
            </w:r>
          </w:p>
        </w:tc>
        <w:tc>
          <w:tcPr>
            <w:tcW w:w="1275" w:type="dxa"/>
            <w:gridSpan w:val="2"/>
            <w:vAlign w:val="center"/>
          </w:tcPr>
          <w:p w14:paraId="6AE9BD34">
            <w:pPr>
              <w:jc w:val="center"/>
              <w:rPr>
                <w:rFonts w:ascii="宋体" w:hAnsi="宋体" w:eastAsia="宋体" w:cs="宋体"/>
                <w:szCs w:val="21"/>
              </w:rPr>
            </w:pPr>
            <w:r>
              <w:rPr>
                <w:rFonts w:hint="eastAsia" w:ascii="宋体" w:hAnsi="宋体" w:eastAsia="宋体" w:cs="宋体"/>
                <w:szCs w:val="21"/>
              </w:rPr>
              <w:t>学分</w:t>
            </w:r>
          </w:p>
        </w:tc>
        <w:tc>
          <w:tcPr>
            <w:tcW w:w="2411" w:type="dxa"/>
            <w:gridSpan w:val="3"/>
            <w:vAlign w:val="center"/>
          </w:tcPr>
          <w:p w14:paraId="1636F492">
            <w:pPr>
              <w:jc w:val="center"/>
              <w:rPr>
                <w:rFonts w:hint="eastAsia" w:ascii="宋体" w:hAnsi="宋体" w:eastAsia="宋体" w:cs="宋体"/>
                <w:szCs w:val="21"/>
                <w:lang w:val="en-US" w:eastAsia="zh-CN"/>
              </w:rPr>
            </w:pPr>
            <w:r>
              <w:rPr>
                <w:rFonts w:hint="eastAsia" w:ascii="宋体" w:hAnsi="宋体" w:eastAsia="宋体" w:cs="宋体"/>
                <w:szCs w:val="21"/>
                <w:lang w:val="en-US" w:eastAsia="zh-CN"/>
              </w:rPr>
              <w:t>1</w:t>
            </w:r>
          </w:p>
        </w:tc>
      </w:tr>
      <w:tr w14:paraId="7DDCA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85" w:type="dxa"/>
            <w:vAlign w:val="center"/>
          </w:tcPr>
          <w:p w14:paraId="545C9B08">
            <w:pPr>
              <w:jc w:val="center"/>
              <w:rPr>
                <w:rFonts w:ascii="宋体" w:hAnsi="宋体" w:eastAsia="宋体" w:cs="宋体"/>
                <w:szCs w:val="21"/>
              </w:rPr>
            </w:pPr>
            <w:r>
              <w:rPr>
                <w:rFonts w:hint="eastAsia" w:ascii="宋体" w:hAnsi="宋体" w:eastAsia="宋体" w:cs="宋体"/>
                <w:szCs w:val="21"/>
              </w:rPr>
              <w:t>开设学期</w:t>
            </w:r>
          </w:p>
        </w:tc>
        <w:tc>
          <w:tcPr>
            <w:tcW w:w="746" w:type="dxa"/>
            <w:vAlign w:val="center"/>
          </w:tcPr>
          <w:p w14:paraId="3D3A1E96">
            <w:pPr>
              <w:jc w:val="center"/>
              <w:rPr>
                <w:rFonts w:hint="default" w:ascii="宋体" w:hAnsi="宋体" w:eastAsia="宋体" w:cs="宋体"/>
                <w:szCs w:val="21"/>
                <w:lang w:val="en-US" w:eastAsia="zh-CN"/>
              </w:rPr>
            </w:pPr>
            <w:r>
              <w:rPr>
                <w:rFonts w:hint="eastAsia" w:ascii="宋体" w:hAnsi="宋体" w:eastAsia="宋体" w:cs="宋体"/>
                <w:szCs w:val="21"/>
                <w:lang w:val="en-US" w:eastAsia="zh-CN"/>
              </w:rPr>
              <w:t>1-4</w:t>
            </w:r>
          </w:p>
        </w:tc>
        <w:tc>
          <w:tcPr>
            <w:tcW w:w="882" w:type="dxa"/>
            <w:vAlign w:val="center"/>
          </w:tcPr>
          <w:p w14:paraId="2EF0BBBB">
            <w:pPr>
              <w:jc w:val="center"/>
              <w:rPr>
                <w:rFonts w:ascii="宋体" w:hAnsi="宋体" w:eastAsia="宋体" w:cs="宋体"/>
                <w:szCs w:val="21"/>
              </w:rPr>
            </w:pPr>
            <w:r>
              <w:rPr>
                <w:rFonts w:hint="eastAsia" w:ascii="宋体" w:hAnsi="宋体" w:eastAsia="宋体" w:cs="宋体"/>
                <w:szCs w:val="21"/>
              </w:rPr>
              <w:t>总学时</w:t>
            </w:r>
          </w:p>
        </w:tc>
        <w:tc>
          <w:tcPr>
            <w:tcW w:w="1148" w:type="dxa"/>
            <w:vAlign w:val="center"/>
          </w:tcPr>
          <w:p w14:paraId="22786664">
            <w:pPr>
              <w:jc w:val="center"/>
              <w:rPr>
                <w:rFonts w:hint="default" w:ascii="宋体" w:hAnsi="宋体" w:eastAsia="宋体" w:cs="宋体"/>
                <w:szCs w:val="21"/>
                <w:lang w:val="en-US" w:eastAsia="zh-CN"/>
              </w:rPr>
            </w:pPr>
            <w:r>
              <w:rPr>
                <w:rFonts w:hint="eastAsia" w:ascii="宋体" w:hAnsi="宋体" w:eastAsia="宋体" w:cs="宋体"/>
                <w:szCs w:val="21"/>
                <w:lang w:val="en-US" w:eastAsia="zh-CN"/>
              </w:rPr>
              <w:t>32</w:t>
            </w:r>
          </w:p>
        </w:tc>
        <w:tc>
          <w:tcPr>
            <w:tcW w:w="1150" w:type="dxa"/>
            <w:gridSpan w:val="2"/>
            <w:vAlign w:val="center"/>
          </w:tcPr>
          <w:p w14:paraId="25C50C34">
            <w:pPr>
              <w:jc w:val="center"/>
              <w:rPr>
                <w:rFonts w:ascii="宋体" w:hAnsi="宋体" w:eastAsia="宋体" w:cs="宋体"/>
                <w:szCs w:val="21"/>
              </w:rPr>
            </w:pPr>
            <w:r>
              <w:rPr>
                <w:rFonts w:hint="eastAsia" w:ascii="宋体" w:hAnsi="宋体" w:eastAsia="宋体" w:cs="宋体"/>
                <w:szCs w:val="21"/>
              </w:rPr>
              <w:t>理论学时</w:t>
            </w:r>
          </w:p>
        </w:tc>
        <w:tc>
          <w:tcPr>
            <w:tcW w:w="1149" w:type="dxa"/>
            <w:gridSpan w:val="2"/>
            <w:vAlign w:val="center"/>
          </w:tcPr>
          <w:p w14:paraId="01B9FDB0">
            <w:pPr>
              <w:jc w:val="center"/>
              <w:rPr>
                <w:rFonts w:hint="default" w:ascii="宋体" w:hAnsi="宋体" w:eastAsia="宋体" w:cs="宋体"/>
                <w:szCs w:val="21"/>
                <w:lang w:val="en-US" w:eastAsia="zh-CN"/>
              </w:rPr>
            </w:pPr>
            <w:r>
              <w:rPr>
                <w:rFonts w:hint="eastAsia" w:ascii="宋体" w:hAnsi="宋体" w:eastAsia="宋体" w:cs="宋体"/>
                <w:szCs w:val="21"/>
                <w:lang w:val="en-US" w:eastAsia="zh-CN"/>
              </w:rPr>
              <w:t>32</w:t>
            </w:r>
          </w:p>
        </w:tc>
        <w:tc>
          <w:tcPr>
            <w:tcW w:w="1150" w:type="dxa"/>
            <w:vAlign w:val="center"/>
          </w:tcPr>
          <w:p w14:paraId="4F27F0D0">
            <w:pPr>
              <w:jc w:val="center"/>
              <w:rPr>
                <w:rFonts w:ascii="宋体" w:hAnsi="宋体" w:eastAsia="宋体" w:cs="宋体"/>
                <w:szCs w:val="21"/>
              </w:rPr>
            </w:pPr>
            <w:r>
              <w:rPr>
                <w:rFonts w:hint="eastAsia" w:ascii="宋体" w:hAnsi="宋体" w:eastAsia="宋体" w:cs="宋体"/>
                <w:szCs w:val="21"/>
              </w:rPr>
              <w:t>实践学时</w:t>
            </w:r>
          </w:p>
        </w:tc>
        <w:tc>
          <w:tcPr>
            <w:tcW w:w="616" w:type="dxa"/>
            <w:vAlign w:val="center"/>
          </w:tcPr>
          <w:p w14:paraId="3CBB5FF1">
            <w:pPr>
              <w:jc w:val="center"/>
              <w:rPr>
                <w:rFonts w:hint="eastAsia" w:ascii="宋体" w:hAnsi="宋体" w:eastAsia="宋体" w:cs="宋体"/>
                <w:szCs w:val="21"/>
                <w:lang w:val="en-US" w:eastAsia="zh-CN"/>
              </w:rPr>
            </w:pPr>
            <w:r>
              <w:rPr>
                <w:rFonts w:hint="eastAsia" w:ascii="宋体" w:hAnsi="宋体" w:eastAsia="宋体" w:cs="宋体"/>
                <w:szCs w:val="21"/>
                <w:lang w:val="en-US" w:eastAsia="zh-CN"/>
              </w:rPr>
              <w:t>0</w:t>
            </w:r>
          </w:p>
        </w:tc>
      </w:tr>
      <w:tr w14:paraId="1EF1D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85" w:type="dxa"/>
            <w:vAlign w:val="center"/>
          </w:tcPr>
          <w:p w14:paraId="2F3C0FDF">
            <w:pPr>
              <w:jc w:val="center"/>
              <w:rPr>
                <w:rFonts w:ascii="宋体" w:hAnsi="宋体" w:eastAsia="宋体" w:cs="宋体"/>
                <w:szCs w:val="21"/>
              </w:rPr>
            </w:pPr>
            <w:r>
              <w:rPr>
                <w:rFonts w:hint="eastAsia" w:ascii="宋体" w:hAnsi="宋体" w:eastAsia="宋体" w:cs="宋体"/>
                <w:szCs w:val="21"/>
              </w:rPr>
              <w:t>课程类型</w:t>
            </w:r>
          </w:p>
        </w:tc>
        <w:tc>
          <w:tcPr>
            <w:tcW w:w="6841" w:type="dxa"/>
            <w:gridSpan w:val="9"/>
            <w:vAlign w:val="center"/>
          </w:tcPr>
          <w:p w14:paraId="39C21998">
            <w:pPr>
              <w:jc w:val="center"/>
              <w:rPr>
                <w:rFonts w:hint="eastAsia" w:ascii="宋体" w:hAnsi="宋体" w:eastAsia="宋体" w:cs="宋体"/>
                <w:szCs w:val="21"/>
                <w:lang w:val="en-US" w:eastAsia="zh-CN"/>
              </w:rPr>
            </w:pPr>
            <w:r>
              <w:rPr>
                <w:rFonts w:hint="eastAsia" w:ascii="宋体" w:hAnsi="宋体" w:eastAsia="宋体" w:cs="宋体"/>
                <w:szCs w:val="21"/>
                <w:lang w:val="en-US" w:eastAsia="zh-CN"/>
              </w:rPr>
              <w:t>理论课</w:t>
            </w:r>
          </w:p>
        </w:tc>
      </w:tr>
      <w:tr w14:paraId="0D3D7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85" w:type="dxa"/>
            <w:vAlign w:val="center"/>
          </w:tcPr>
          <w:p w14:paraId="740AA016">
            <w:pPr>
              <w:jc w:val="center"/>
              <w:rPr>
                <w:rFonts w:ascii="宋体" w:hAnsi="宋体" w:eastAsia="宋体" w:cs="宋体"/>
                <w:szCs w:val="21"/>
              </w:rPr>
            </w:pPr>
            <w:r>
              <w:rPr>
                <w:rFonts w:hint="eastAsia" w:ascii="宋体" w:hAnsi="宋体" w:eastAsia="宋体" w:cs="宋体"/>
                <w:szCs w:val="21"/>
              </w:rPr>
              <w:t>职业能力要求</w:t>
            </w:r>
          </w:p>
        </w:tc>
        <w:tc>
          <w:tcPr>
            <w:tcW w:w="6841" w:type="dxa"/>
            <w:gridSpan w:val="9"/>
          </w:tcPr>
          <w:p w14:paraId="506783ED">
            <w:pPr>
              <w:jc w:val="left"/>
              <w:rPr>
                <w:rFonts w:ascii="宋体" w:hAnsi="宋体" w:eastAsia="宋体" w:cs="宋体"/>
                <w:szCs w:val="21"/>
              </w:rPr>
            </w:pPr>
            <w:r>
              <w:rPr>
                <w:rFonts w:hint="eastAsia" w:ascii="宋体" w:hAnsi="宋体" w:eastAsia="宋体" w:cs="宋体"/>
                <w:szCs w:val="21"/>
                <w:lang w:val="en-US" w:eastAsia="zh-CN"/>
              </w:rPr>
              <w:t>1.</w:t>
            </w:r>
            <w:r>
              <w:rPr>
                <w:rFonts w:ascii="宋体" w:hAnsi="宋体" w:eastAsia="宋体" w:cs="宋体"/>
                <w:szCs w:val="21"/>
              </w:rPr>
              <w:t>认知时事</w:t>
            </w:r>
          </w:p>
          <w:p w14:paraId="4F5D8E49">
            <w:pPr>
              <w:jc w:val="left"/>
              <w:rPr>
                <w:rFonts w:ascii="宋体" w:hAnsi="宋体" w:eastAsia="宋体" w:cs="宋体"/>
                <w:szCs w:val="21"/>
              </w:rPr>
            </w:pPr>
            <w:r>
              <w:rPr>
                <w:rFonts w:ascii="宋体" w:hAnsi="宋体" w:eastAsia="宋体" w:cs="宋体"/>
                <w:szCs w:val="21"/>
              </w:rPr>
              <w:t>即通过“形势与政策”教育教学使学生认知国内外重大时事，为分析国际、国内形势积累必要的知识和阅历。</w:t>
            </w:r>
          </w:p>
          <w:p w14:paraId="54CF8D9C">
            <w:pPr>
              <w:jc w:val="left"/>
              <w:rPr>
                <w:rFonts w:ascii="宋体" w:hAnsi="宋体" w:eastAsia="宋体" w:cs="宋体"/>
                <w:szCs w:val="21"/>
              </w:rPr>
            </w:pPr>
            <w:r>
              <w:rPr>
                <w:rFonts w:hint="eastAsia" w:ascii="宋体" w:hAnsi="宋体" w:eastAsia="宋体" w:cs="宋体"/>
                <w:szCs w:val="21"/>
                <w:lang w:val="en-US" w:eastAsia="zh-CN"/>
              </w:rPr>
              <w:t>2.</w:t>
            </w:r>
            <w:r>
              <w:rPr>
                <w:rFonts w:ascii="宋体" w:hAnsi="宋体" w:eastAsia="宋体" w:cs="宋体"/>
                <w:szCs w:val="21"/>
              </w:rPr>
              <w:t>认同政策</w:t>
            </w:r>
          </w:p>
          <w:p w14:paraId="7C598D68">
            <w:pPr>
              <w:jc w:val="left"/>
              <w:rPr>
                <w:rFonts w:ascii="宋体" w:hAnsi="宋体" w:eastAsia="宋体" w:cs="宋体"/>
                <w:szCs w:val="21"/>
              </w:rPr>
            </w:pPr>
            <w:r>
              <w:rPr>
                <w:rFonts w:ascii="宋体" w:hAnsi="宋体" w:eastAsia="宋体" w:cs="宋体"/>
                <w:szCs w:val="21"/>
              </w:rPr>
              <w:t>通过“形势与政策”教育教学使学生认同党和国家的大政方针和政策，从而激发投身我国社会主义建设的热情。</w:t>
            </w:r>
          </w:p>
          <w:p w14:paraId="38AB618A">
            <w:pPr>
              <w:jc w:val="left"/>
              <w:rPr>
                <w:rFonts w:ascii="宋体" w:hAnsi="宋体" w:eastAsia="宋体" w:cs="宋体"/>
                <w:szCs w:val="21"/>
              </w:rPr>
            </w:pPr>
            <w:r>
              <w:rPr>
                <w:rFonts w:hint="eastAsia" w:ascii="宋体" w:hAnsi="宋体" w:eastAsia="宋体" w:cs="宋体"/>
                <w:szCs w:val="21"/>
                <w:lang w:val="en-US" w:eastAsia="zh-CN"/>
              </w:rPr>
              <w:t>3.</w:t>
            </w:r>
            <w:r>
              <w:rPr>
                <w:rFonts w:ascii="宋体" w:hAnsi="宋体" w:eastAsia="宋体" w:cs="宋体"/>
                <w:szCs w:val="21"/>
              </w:rPr>
              <w:t>认清趋势</w:t>
            </w:r>
          </w:p>
          <w:p w14:paraId="408059AC">
            <w:pPr>
              <w:jc w:val="left"/>
              <w:rPr>
                <w:rFonts w:ascii="宋体" w:hAnsi="宋体" w:eastAsia="宋体" w:cs="宋体"/>
                <w:szCs w:val="21"/>
              </w:rPr>
            </w:pPr>
            <w:r>
              <w:rPr>
                <w:rFonts w:ascii="宋体" w:hAnsi="宋体" w:eastAsia="宋体" w:cs="宋体"/>
                <w:szCs w:val="21"/>
              </w:rPr>
              <w:t>通过“形势与政策”教育教学使学生认清国际、国内形势的发展大局和大趋势，对未来形势的趋向有一定的前瞻性。</w:t>
            </w:r>
          </w:p>
        </w:tc>
      </w:tr>
      <w:tr w14:paraId="7264D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85" w:type="dxa"/>
            <w:vAlign w:val="center"/>
          </w:tcPr>
          <w:p w14:paraId="55F198B2">
            <w:pPr>
              <w:jc w:val="center"/>
              <w:rPr>
                <w:rFonts w:ascii="宋体" w:hAnsi="宋体" w:eastAsia="宋体" w:cs="宋体"/>
                <w:szCs w:val="21"/>
              </w:rPr>
            </w:pPr>
            <w:r>
              <w:rPr>
                <w:rFonts w:hint="eastAsia" w:ascii="宋体" w:hAnsi="宋体" w:eastAsia="宋体" w:cs="宋体"/>
                <w:szCs w:val="21"/>
              </w:rPr>
              <w:t>课程目标</w:t>
            </w:r>
          </w:p>
        </w:tc>
        <w:tc>
          <w:tcPr>
            <w:tcW w:w="6841" w:type="dxa"/>
            <w:gridSpan w:val="9"/>
          </w:tcPr>
          <w:p w14:paraId="7C530E4D">
            <w:pPr>
              <w:jc w:val="left"/>
              <w:rPr>
                <w:rFonts w:hint="eastAsia" w:ascii="宋体" w:hAnsi="宋体" w:eastAsia="宋体" w:cs="宋体"/>
                <w:szCs w:val="21"/>
              </w:rPr>
            </w:pPr>
            <w:r>
              <w:rPr>
                <w:rFonts w:hint="eastAsia" w:ascii="宋体" w:hAnsi="宋体" w:eastAsia="宋体" w:cs="宋体"/>
                <w:szCs w:val="21"/>
              </w:rPr>
              <w:t>教育引导学生正确认识国家的政治、经济形势，以及国家改革与发展所处</w:t>
            </w:r>
          </w:p>
          <w:p w14:paraId="6249F429">
            <w:pPr>
              <w:jc w:val="left"/>
              <w:rPr>
                <w:rFonts w:hint="eastAsia" w:ascii="宋体" w:hAnsi="宋体" w:eastAsia="宋体" w:cs="宋体"/>
                <w:szCs w:val="21"/>
              </w:rPr>
            </w:pPr>
            <w:r>
              <w:rPr>
                <w:rFonts w:hint="eastAsia" w:ascii="宋体" w:hAnsi="宋体" w:eastAsia="宋体" w:cs="宋体"/>
                <w:szCs w:val="21"/>
              </w:rPr>
              <w:t>的国际环境、时代背景；正确理解党的基本路线、重大方针和政策；正确</w:t>
            </w:r>
          </w:p>
          <w:p w14:paraId="17EF654D">
            <w:pPr>
              <w:jc w:val="left"/>
              <w:rPr>
                <w:rFonts w:hint="eastAsia" w:ascii="宋体" w:hAnsi="宋体" w:eastAsia="宋体" w:cs="宋体"/>
                <w:szCs w:val="21"/>
              </w:rPr>
            </w:pPr>
            <w:r>
              <w:rPr>
                <w:rFonts w:hint="eastAsia" w:ascii="宋体" w:hAnsi="宋体" w:eastAsia="宋体" w:cs="宋体"/>
                <w:szCs w:val="21"/>
              </w:rPr>
              <w:t>分析社会关注的热点问题,激发学生的爱国主义热情，增强其民族自信心</w:t>
            </w:r>
          </w:p>
          <w:p w14:paraId="3F347DA3">
            <w:pPr>
              <w:jc w:val="left"/>
              <w:rPr>
                <w:rFonts w:ascii="宋体" w:hAnsi="宋体" w:eastAsia="宋体" w:cs="宋体"/>
                <w:szCs w:val="21"/>
              </w:rPr>
            </w:pPr>
            <w:r>
              <w:rPr>
                <w:rFonts w:hint="eastAsia" w:ascii="宋体" w:hAnsi="宋体" w:eastAsia="宋体" w:cs="宋体"/>
                <w:szCs w:val="21"/>
              </w:rPr>
              <w:t>和社会责任感，把握未来，勤奋学习，成才报国。</w:t>
            </w:r>
          </w:p>
        </w:tc>
      </w:tr>
      <w:tr w14:paraId="1BA93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9" w:hRule="atLeast"/>
          <w:jc w:val="center"/>
        </w:trPr>
        <w:tc>
          <w:tcPr>
            <w:tcW w:w="1785" w:type="dxa"/>
            <w:vAlign w:val="center"/>
          </w:tcPr>
          <w:p w14:paraId="4A9D32EE">
            <w:pPr>
              <w:spacing w:before="156" w:beforeLines="50" w:line="240" w:lineRule="exact"/>
              <w:jc w:val="center"/>
              <w:rPr>
                <w:rFonts w:ascii="宋体" w:hAnsi="宋体" w:eastAsia="宋体"/>
                <w:szCs w:val="21"/>
              </w:rPr>
            </w:pPr>
            <w:r>
              <w:rPr>
                <w:rFonts w:hint="eastAsia" w:ascii="宋体" w:hAnsi="宋体" w:eastAsia="宋体"/>
                <w:szCs w:val="21"/>
              </w:rPr>
              <w:t>项目/模块</w:t>
            </w:r>
          </w:p>
          <w:p w14:paraId="3A1D20E6">
            <w:pPr>
              <w:spacing w:before="156" w:beforeLines="50" w:line="240" w:lineRule="exact"/>
              <w:jc w:val="center"/>
              <w:rPr>
                <w:rFonts w:ascii="宋体" w:hAnsi="宋体" w:eastAsia="宋体"/>
                <w:szCs w:val="21"/>
              </w:rPr>
            </w:pPr>
            <w:r>
              <w:rPr>
                <w:rFonts w:hint="eastAsia" w:ascii="宋体" w:hAnsi="宋体" w:eastAsia="宋体"/>
                <w:szCs w:val="21"/>
              </w:rPr>
              <w:t>安排</w:t>
            </w:r>
          </w:p>
          <w:p w14:paraId="4A512E53">
            <w:pPr>
              <w:jc w:val="center"/>
              <w:rPr>
                <w:rFonts w:ascii="宋体" w:hAnsi="宋体" w:eastAsia="宋体" w:cs="宋体"/>
                <w:szCs w:val="21"/>
              </w:rPr>
            </w:pPr>
          </w:p>
        </w:tc>
        <w:tc>
          <w:tcPr>
            <w:tcW w:w="6841" w:type="dxa"/>
            <w:gridSpan w:val="9"/>
          </w:tcPr>
          <w:p w14:paraId="268D01AD">
            <w:pPr>
              <w:jc w:val="left"/>
              <w:rPr>
                <w:rFonts w:hint="eastAsia" w:ascii="宋体" w:hAnsi="宋体" w:eastAsia="宋体" w:cs="宋体"/>
                <w:szCs w:val="21"/>
              </w:rPr>
            </w:pPr>
            <w:r>
              <w:rPr>
                <w:rFonts w:hint="eastAsia" w:ascii="宋体" w:hAnsi="宋体" w:eastAsia="宋体" w:cs="宋体"/>
                <w:szCs w:val="21"/>
              </w:rPr>
              <w:t>专题一</w:t>
            </w:r>
            <w:r>
              <w:rPr>
                <w:rFonts w:hint="eastAsia" w:ascii="宋体" w:hAnsi="宋体" w:eastAsia="宋体" w:cs="宋体"/>
                <w:szCs w:val="21"/>
                <w:lang w:eastAsia="zh-CN"/>
              </w:rPr>
              <w:t>：</w:t>
            </w:r>
            <w:r>
              <w:rPr>
                <w:rFonts w:hint="eastAsia" w:ascii="宋体" w:hAnsi="宋体" w:eastAsia="宋体" w:cs="宋体"/>
                <w:szCs w:val="21"/>
              </w:rPr>
              <w:t>学习贯彻党的二十届三中全会精神</w:t>
            </w:r>
          </w:p>
          <w:p w14:paraId="340E754A">
            <w:pPr>
              <w:jc w:val="left"/>
              <w:rPr>
                <w:rFonts w:hint="eastAsia" w:ascii="宋体" w:hAnsi="宋体" w:eastAsia="宋体" w:cs="宋体"/>
                <w:szCs w:val="21"/>
              </w:rPr>
            </w:pPr>
            <w:r>
              <w:rPr>
                <w:rFonts w:hint="eastAsia" w:ascii="宋体" w:hAnsi="宋体" w:eastAsia="宋体" w:cs="宋体"/>
                <w:szCs w:val="21"/>
              </w:rPr>
              <w:t>专题二</w:t>
            </w:r>
            <w:r>
              <w:rPr>
                <w:rFonts w:hint="eastAsia" w:ascii="宋体" w:hAnsi="宋体" w:eastAsia="宋体" w:cs="宋体"/>
                <w:szCs w:val="21"/>
                <w:lang w:eastAsia="zh-CN"/>
              </w:rPr>
              <w:t>：</w:t>
            </w:r>
            <w:r>
              <w:rPr>
                <w:rFonts w:hint="eastAsia" w:ascii="宋体" w:hAnsi="宋体" w:eastAsia="宋体" w:cs="宋体"/>
                <w:szCs w:val="21"/>
              </w:rPr>
              <w:t>正确看待我国经济发展面临的挑战和优势</w:t>
            </w:r>
          </w:p>
          <w:p w14:paraId="286FEEB8">
            <w:pPr>
              <w:jc w:val="left"/>
              <w:rPr>
                <w:rFonts w:hint="eastAsia" w:ascii="宋体" w:hAnsi="宋体" w:eastAsia="宋体" w:cs="宋体"/>
                <w:szCs w:val="21"/>
              </w:rPr>
            </w:pPr>
            <w:r>
              <w:rPr>
                <w:rFonts w:hint="eastAsia" w:ascii="宋体" w:hAnsi="宋体" w:eastAsia="宋体" w:cs="宋体"/>
                <w:szCs w:val="21"/>
              </w:rPr>
              <w:t>专题三</w:t>
            </w:r>
            <w:r>
              <w:rPr>
                <w:rFonts w:hint="eastAsia" w:ascii="宋体" w:hAnsi="宋体" w:eastAsia="宋体" w:cs="宋体"/>
                <w:szCs w:val="21"/>
                <w:lang w:eastAsia="zh-CN"/>
              </w:rPr>
              <w:t>：</w:t>
            </w:r>
            <w:r>
              <w:rPr>
                <w:rFonts w:hint="eastAsia" w:ascii="宋体" w:hAnsi="宋体" w:eastAsia="宋体" w:cs="宋体"/>
                <w:szCs w:val="21"/>
              </w:rPr>
              <w:t>树立正确的大学生就业观和择业观</w:t>
            </w:r>
          </w:p>
          <w:p w14:paraId="05CCB7AE">
            <w:pPr>
              <w:jc w:val="left"/>
              <w:rPr>
                <w:rFonts w:hint="eastAsia" w:ascii="宋体" w:hAnsi="宋体" w:eastAsia="宋体" w:cs="宋体"/>
                <w:szCs w:val="21"/>
              </w:rPr>
            </w:pPr>
            <w:r>
              <w:rPr>
                <w:rFonts w:hint="eastAsia" w:ascii="宋体" w:hAnsi="宋体" w:eastAsia="宋体" w:cs="宋体"/>
                <w:szCs w:val="21"/>
              </w:rPr>
              <w:t>专题四</w:t>
            </w:r>
            <w:r>
              <w:rPr>
                <w:rFonts w:hint="eastAsia" w:ascii="宋体" w:hAnsi="宋体" w:eastAsia="宋体" w:cs="宋体"/>
                <w:szCs w:val="21"/>
                <w:lang w:eastAsia="zh-CN"/>
              </w:rPr>
              <w:t>：</w:t>
            </w:r>
            <w:r>
              <w:rPr>
                <w:rFonts w:hint="eastAsia" w:ascii="宋体" w:hAnsi="宋体" w:eastAsia="宋体" w:cs="宋体"/>
                <w:szCs w:val="21"/>
              </w:rPr>
              <w:t>深刻把握教育、科技、人才在全面建设社会主义现代化国家中的</w:t>
            </w:r>
          </w:p>
          <w:p w14:paraId="5A5E3183">
            <w:pPr>
              <w:jc w:val="left"/>
              <w:rPr>
                <w:rFonts w:hint="eastAsia" w:ascii="宋体" w:hAnsi="宋体" w:eastAsia="宋体" w:cs="宋体"/>
                <w:szCs w:val="21"/>
              </w:rPr>
            </w:pPr>
            <w:r>
              <w:rPr>
                <w:rFonts w:hint="eastAsia" w:ascii="宋体" w:hAnsi="宋体" w:eastAsia="宋体" w:cs="宋体"/>
                <w:szCs w:val="21"/>
              </w:rPr>
              <w:t>地位作用</w:t>
            </w:r>
          </w:p>
          <w:p w14:paraId="7A06A5E5">
            <w:pPr>
              <w:jc w:val="left"/>
              <w:rPr>
                <w:rFonts w:hint="eastAsia" w:ascii="宋体" w:hAnsi="宋体" w:eastAsia="宋体" w:cs="宋体"/>
                <w:szCs w:val="21"/>
              </w:rPr>
            </w:pPr>
            <w:r>
              <w:rPr>
                <w:rFonts w:hint="eastAsia" w:ascii="宋体" w:hAnsi="宋体" w:eastAsia="宋体" w:cs="宋体"/>
                <w:szCs w:val="21"/>
              </w:rPr>
              <w:t>专题五</w:t>
            </w:r>
            <w:r>
              <w:rPr>
                <w:rFonts w:hint="eastAsia" w:ascii="宋体" w:hAnsi="宋体" w:eastAsia="宋体" w:cs="宋体"/>
                <w:szCs w:val="21"/>
                <w:lang w:eastAsia="zh-CN"/>
              </w:rPr>
              <w:t>：</w:t>
            </w:r>
            <w:r>
              <w:rPr>
                <w:rFonts w:hint="eastAsia" w:ascii="宋体" w:hAnsi="宋体" w:eastAsia="宋体" w:cs="宋体"/>
                <w:szCs w:val="21"/>
              </w:rPr>
              <w:t>深刻认识国家安全总体形势</w:t>
            </w:r>
          </w:p>
          <w:p w14:paraId="75FBA8BE">
            <w:pPr>
              <w:jc w:val="left"/>
              <w:rPr>
                <w:rFonts w:hint="eastAsia" w:ascii="宋体" w:hAnsi="宋体" w:eastAsia="宋体" w:cs="宋体"/>
                <w:szCs w:val="21"/>
              </w:rPr>
            </w:pPr>
            <w:r>
              <w:rPr>
                <w:rFonts w:hint="eastAsia" w:ascii="宋体" w:hAnsi="宋体" w:eastAsia="宋体" w:cs="宋体"/>
                <w:szCs w:val="21"/>
              </w:rPr>
              <w:t>专题六</w:t>
            </w:r>
            <w:r>
              <w:rPr>
                <w:rFonts w:hint="eastAsia" w:ascii="宋体" w:hAnsi="宋体" w:eastAsia="宋体" w:cs="宋体"/>
                <w:szCs w:val="21"/>
                <w:lang w:eastAsia="zh-CN"/>
              </w:rPr>
              <w:t>：</w:t>
            </w:r>
            <w:r>
              <w:rPr>
                <w:rFonts w:hint="eastAsia" w:ascii="宋体" w:hAnsi="宋体" w:eastAsia="宋体" w:cs="宋体"/>
                <w:szCs w:val="21"/>
              </w:rPr>
              <w:t>坚决拥护新时代党解决台湾问题的总体方略</w:t>
            </w:r>
          </w:p>
          <w:p w14:paraId="0D98BC3E">
            <w:pPr>
              <w:jc w:val="left"/>
              <w:rPr>
                <w:rFonts w:hint="eastAsia" w:ascii="宋体" w:hAnsi="宋体" w:eastAsia="宋体" w:cs="宋体"/>
                <w:szCs w:val="21"/>
              </w:rPr>
            </w:pPr>
            <w:r>
              <w:rPr>
                <w:rFonts w:hint="eastAsia" w:ascii="宋体" w:hAnsi="宋体" w:eastAsia="宋体" w:cs="宋体"/>
                <w:szCs w:val="21"/>
              </w:rPr>
              <w:t>专题七</w:t>
            </w:r>
            <w:r>
              <w:rPr>
                <w:rFonts w:hint="eastAsia" w:ascii="宋体" w:hAnsi="宋体" w:eastAsia="宋体" w:cs="宋体"/>
                <w:szCs w:val="21"/>
                <w:lang w:eastAsia="zh-CN"/>
              </w:rPr>
              <w:t>：</w:t>
            </w:r>
            <w:r>
              <w:rPr>
                <w:rFonts w:hint="eastAsia" w:ascii="宋体" w:hAnsi="宋体" w:eastAsia="宋体" w:cs="宋体"/>
                <w:szCs w:val="21"/>
              </w:rPr>
              <w:t>科学认识世界之变、时代之变、历史之变</w:t>
            </w:r>
          </w:p>
          <w:p w14:paraId="4479EAB8">
            <w:pPr>
              <w:jc w:val="left"/>
              <w:rPr>
                <w:rFonts w:ascii="宋体" w:hAnsi="宋体" w:eastAsia="宋体" w:cs="宋体"/>
                <w:szCs w:val="21"/>
              </w:rPr>
            </w:pPr>
            <w:r>
              <w:rPr>
                <w:rFonts w:hint="eastAsia" w:ascii="宋体" w:hAnsi="宋体" w:eastAsia="宋体" w:cs="宋体"/>
                <w:szCs w:val="21"/>
              </w:rPr>
              <w:t>专题八</w:t>
            </w:r>
            <w:r>
              <w:rPr>
                <w:rFonts w:hint="eastAsia" w:ascii="宋体" w:hAnsi="宋体" w:eastAsia="宋体" w:cs="宋体"/>
                <w:szCs w:val="21"/>
                <w:lang w:eastAsia="zh-CN"/>
              </w:rPr>
              <w:t>：</w:t>
            </w:r>
            <w:r>
              <w:rPr>
                <w:rFonts w:hint="eastAsia" w:ascii="宋体" w:hAnsi="宋体" w:eastAsia="宋体" w:cs="宋体"/>
                <w:szCs w:val="21"/>
              </w:rPr>
              <w:t>乌克兰危机的深远影响及中国主张</w:t>
            </w:r>
          </w:p>
        </w:tc>
      </w:tr>
      <w:tr w14:paraId="367AE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5" w:hRule="atLeast"/>
          <w:jc w:val="center"/>
        </w:trPr>
        <w:tc>
          <w:tcPr>
            <w:tcW w:w="1785" w:type="dxa"/>
            <w:vAlign w:val="center"/>
          </w:tcPr>
          <w:p w14:paraId="706AE628">
            <w:pPr>
              <w:spacing w:before="156" w:beforeLines="50" w:line="240" w:lineRule="exact"/>
              <w:jc w:val="center"/>
              <w:rPr>
                <w:rFonts w:ascii="宋体" w:hAnsi="宋体" w:eastAsia="宋体" w:cs="宋体"/>
                <w:szCs w:val="21"/>
              </w:rPr>
            </w:pPr>
            <w:r>
              <w:rPr>
                <w:rFonts w:hint="eastAsia" w:ascii="宋体" w:hAnsi="宋体" w:eastAsia="宋体" w:cs="宋体"/>
                <w:szCs w:val="21"/>
              </w:rPr>
              <w:t>教学评价</w:t>
            </w:r>
          </w:p>
        </w:tc>
        <w:tc>
          <w:tcPr>
            <w:tcW w:w="6841" w:type="dxa"/>
            <w:gridSpan w:val="9"/>
          </w:tcPr>
          <w:p w14:paraId="0F6AA35A">
            <w:pPr>
              <w:jc w:val="left"/>
              <w:rPr>
                <w:rFonts w:hint="eastAsia" w:ascii="宋体" w:hAnsi="宋体" w:eastAsia="宋体" w:cs="宋体"/>
                <w:szCs w:val="21"/>
              </w:rPr>
            </w:pPr>
            <w:r>
              <w:rPr>
                <w:rFonts w:hint="eastAsia" w:ascii="宋体" w:hAnsi="宋体" w:eastAsia="宋体" w:cs="宋体"/>
                <w:szCs w:val="21"/>
              </w:rPr>
              <w:t>1.课程考核方式：理论＋实践</w:t>
            </w:r>
          </w:p>
          <w:p w14:paraId="3E112376">
            <w:pPr>
              <w:jc w:val="left"/>
              <w:rPr>
                <w:rFonts w:hint="eastAsia" w:ascii="宋体" w:hAnsi="宋体" w:eastAsia="宋体" w:cs="宋体"/>
                <w:szCs w:val="21"/>
              </w:rPr>
            </w:pPr>
            <w:r>
              <w:rPr>
                <w:rFonts w:hint="eastAsia" w:ascii="宋体" w:hAnsi="宋体" w:eastAsia="宋体" w:cs="宋体"/>
                <w:szCs w:val="21"/>
              </w:rPr>
              <w:t>2.评价方式：通过打分、评级等方式对学生学习情况进行客观评价。结合学生的基础知识掌握程度、作业完成度、作业创意等方面进行综合评价。注重学生的学习过程和努力程度，给予积极的反馈和指导。</w:t>
            </w:r>
          </w:p>
          <w:p w14:paraId="3713F5D3">
            <w:pPr>
              <w:jc w:val="left"/>
              <w:rPr>
                <w:rFonts w:hint="eastAsia" w:ascii="宋体" w:hAnsi="宋体" w:eastAsia="宋体" w:cs="宋体"/>
                <w:szCs w:val="21"/>
              </w:rPr>
            </w:pPr>
            <w:r>
              <w:rPr>
                <w:rFonts w:hint="eastAsia" w:ascii="宋体" w:hAnsi="宋体" w:eastAsia="宋体" w:cs="宋体"/>
                <w:szCs w:val="21"/>
              </w:rPr>
              <w:t>3.成绩构成：平时成绩包括课堂表现、作业完成情况、参与度等，占总成绩的40%—50%。期末成绩以理论考试、作品展示等形式进行，占总成绩的50%—60%。</w:t>
            </w:r>
          </w:p>
          <w:p w14:paraId="5E8AF570">
            <w:pPr>
              <w:jc w:val="left"/>
              <w:rPr>
                <w:rFonts w:ascii="宋体" w:hAnsi="宋体" w:eastAsia="宋体" w:cs="宋体"/>
                <w:szCs w:val="21"/>
              </w:rPr>
            </w:pPr>
            <w:r>
              <w:rPr>
                <w:rFonts w:hint="eastAsia" w:ascii="宋体" w:hAnsi="宋体" w:eastAsia="宋体" w:cs="宋体"/>
                <w:szCs w:val="21"/>
                <w:lang w:val="en-US" w:eastAsia="zh-CN"/>
              </w:rPr>
              <w:t>4.</w:t>
            </w:r>
            <w:r>
              <w:rPr>
                <w:rFonts w:hint="eastAsia" w:ascii="宋体" w:hAnsi="宋体" w:eastAsia="宋体" w:cs="宋体"/>
                <w:szCs w:val="21"/>
              </w:rPr>
              <w:t>评价标准：考察学生掌握知识的熟练程度以及作业的完成度，注重学生的学习态度与努力程度，给予正面激励。</w:t>
            </w:r>
          </w:p>
        </w:tc>
      </w:tr>
    </w:tbl>
    <w:p w14:paraId="11663EB5">
      <w:pPr>
        <w:spacing w:line="360" w:lineRule="auto"/>
        <w:ind w:firstLine="482" w:firstLineChars="200"/>
        <w:rPr>
          <w:rFonts w:ascii="宋体" w:hAnsi="宋体" w:eastAsia="宋体"/>
          <w:b/>
          <w:bCs/>
          <w:sz w:val="24"/>
        </w:rPr>
      </w:pPr>
      <w:r>
        <w:rPr>
          <w:rFonts w:ascii="宋体" w:hAnsi="宋体" w:eastAsia="宋体"/>
          <w:b/>
          <w:bCs/>
          <w:sz w:val="24"/>
        </w:rPr>
        <w:t xml:space="preserve">3. </w:t>
      </w:r>
      <w:r>
        <w:rPr>
          <w:rFonts w:hint="eastAsia" w:ascii="宋体" w:hAnsi="宋体" w:eastAsia="宋体"/>
          <w:b/>
          <w:bCs/>
          <w:sz w:val="24"/>
        </w:rPr>
        <w:t xml:space="preserve">毛泽东思想和中国特色社会主义理论体系概论 </w:t>
      </w:r>
      <w:r>
        <w:rPr>
          <w:rFonts w:ascii="宋体" w:hAnsi="宋体" w:eastAsia="宋体"/>
          <w:b/>
          <w:bCs/>
          <w:sz w:val="24"/>
        </w:rPr>
        <w:t xml:space="preserve">  </w:t>
      </w:r>
    </w:p>
    <w:tbl>
      <w:tblPr>
        <w:tblStyle w:val="14"/>
        <w:tblW w:w="86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5"/>
        <w:gridCol w:w="746"/>
        <w:gridCol w:w="882"/>
        <w:gridCol w:w="1148"/>
        <w:gridCol w:w="379"/>
        <w:gridCol w:w="771"/>
        <w:gridCol w:w="504"/>
        <w:gridCol w:w="645"/>
        <w:gridCol w:w="1150"/>
        <w:gridCol w:w="616"/>
      </w:tblGrid>
      <w:tr w14:paraId="325EB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85" w:type="dxa"/>
            <w:vAlign w:val="center"/>
          </w:tcPr>
          <w:p w14:paraId="3806D729">
            <w:pPr>
              <w:jc w:val="center"/>
              <w:rPr>
                <w:rFonts w:ascii="宋体" w:hAnsi="宋体" w:eastAsia="宋体" w:cs="宋体"/>
                <w:szCs w:val="21"/>
              </w:rPr>
            </w:pPr>
            <w:r>
              <w:rPr>
                <w:rFonts w:hint="eastAsia" w:ascii="宋体" w:hAnsi="宋体" w:eastAsia="宋体" w:cs="宋体"/>
                <w:szCs w:val="21"/>
              </w:rPr>
              <w:t>课程编码</w:t>
            </w:r>
          </w:p>
        </w:tc>
        <w:tc>
          <w:tcPr>
            <w:tcW w:w="3155" w:type="dxa"/>
            <w:gridSpan w:val="4"/>
            <w:vAlign w:val="center"/>
          </w:tcPr>
          <w:p w14:paraId="2F7C17AE">
            <w:pPr>
              <w:jc w:val="center"/>
              <w:rPr>
                <w:rFonts w:ascii="宋体" w:hAnsi="宋体" w:eastAsia="宋体" w:cs="宋体"/>
                <w:szCs w:val="21"/>
              </w:rPr>
            </w:pPr>
            <w:r>
              <w:rPr>
                <w:rFonts w:hint="eastAsia" w:ascii="宋体" w:hAnsi="宋体" w:eastAsia="宋体" w:cs="宋体"/>
                <w:szCs w:val="21"/>
              </w:rPr>
              <w:t>040410</w:t>
            </w:r>
          </w:p>
        </w:tc>
        <w:tc>
          <w:tcPr>
            <w:tcW w:w="1275" w:type="dxa"/>
            <w:gridSpan w:val="2"/>
            <w:vAlign w:val="center"/>
          </w:tcPr>
          <w:p w14:paraId="6E14D2B4">
            <w:pPr>
              <w:jc w:val="center"/>
              <w:rPr>
                <w:rFonts w:ascii="宋体" w:hAnsi="宋体" w:eastAsia="宋体" w:cs="宋体"/>
                <w:szCs w:val="21"/>
              </w:rPr>
            </w:pPr>
            <w:r>
              <w:rPr>
                <w:rFonts w:hint="eastAsia" w:ascii="宋体" w:hAnsi="宋体" w:eastAsia="宋体" w:cs="宋体"/>
                <w:szCs w:val="21"/>
              </w:rPr>
              <w:t>学分</w:t>
            </w:r>
          </w:p>
        </w:tc>
        <w:tc>
          <w:tcPr>
            <w:tcW w:w="2411" w:type="dxa"/>
            <w:gridSpan w:val="3"/>
            <w:vAlign w:val="center"/>
          </w:tcPr>
          <w:p w14:paraId="60274EBF">
            <w:pPr>
              <w:jc w:val="center"/>
              <w:rPr>
                <w:rFonts w:hint="eastAsia" w:ascii="宋体" w:hAnsi="宋体" w:eastAsia="宋体" w:cs="宋体"/>
                <w:szCs w:val="21"/>
                <w:lang w:val="en-US" w:eastAsia="zh-CN"/>
              </w:rPr>
            </w:pPr>
            <w:r>
              <w:rPr>
                <w:rFonts w:hint="eastAsia" w:ascii="宋体" w:hAnsi="宋体" w:eastAsia="宋体" w:cs="宋体"/>
                <w:szCs w:val="21"/>
                <w:lang w:val="en-US" w:eastAsia="zh-CN"/>
              </w:rPr>
              <w:t>2</w:t>
            </w:r>
          </w:p>
        </w:tc>
      </w:tr>
      <w:tr w14:paraId="6D878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85" w:type="dxa"/>
            <w:vAlign w:val="center"/>
          </w:tcPr>
          <w:p w14:paraId="0DECD0A8">
            <w:pPr>
              <w:jc w:val="center"/>
              <w:rPr>
                <w:rFonts w:ascii="宋体" w:hAnsi="宋体" w:eastAsia="宋体" w:cs="宋体"/>
                <w:szCs w:val="21"/>
              </w:rPr>
            </w:pPr>
            <w:r>
              <w:rPr>
                <w:rFonts w:hint="eastAsia" w:ascii="宋体" w:hAnsi="宋体" w:eastAsia="宋体" w:cs="宋体"/>
                <w:szCs w:val="21"/>
              </w:rPr>
              <w:t>开设学期</w:t>
            </w:r>
          </w:p>
        </w:tc>
        <w:tc>
          <w:tcPr>
            <w:tcW w:w="746" w:type="dxa"/>
            <w:vAlign w:val="center"/>
          </w:tcPr>
          <w:p w14:paraId="11EB6477">
            <w:pPr>
              <w:jc w:val="center"/>
              <w:rPr>
                <w:rFonts w:hint="eastAsia" w:ascii="宋体" w:hAnsi="宋体" w:eastAsia="宋体" w:cs="宋体"/>
                <w:szCs w:val="21"/>
                <w:lang w:val="en-US" w:eastAsia="zh-CN"/>
              </w:rPr>
            </w:pPr>
            <w:r>
              <w:rPr>
                <w:rFonts w:hint="eastAsia" w:ascii="宋体" w:hAnsi="宋体" w:eastAsia="宋体" w:cs="宋体"/>
                <w:szCs w:val="21"/>
                <w:lang w:val="en-US" w:eastAsia="zh-CN"/>
              </w:rPr>
              <w:t>第二学期</w:t>
            </w:r>
          </w:p>
        </w:tc>
        <w:tc>
          <w:tcPr>
            <w:tcW w:w="882" w:type="dxa"/>
            <w:vAlign w:val="center"/>
          </w:tcPr>
          <w:p w14:paraId="058EEAC4">
            <w:pPr>
              <w:jc w:val="center"/>
              <w:rPr>
                <w:rFonts w:ascii="宋体" w:hAnsi="宋体" w:eastAsia="宋体" w:cs="宋体"/>
                <w:szCs w:val="21"/>
              </w:rPr>
            </w:pPr>
            <w:r>
              <w:rPr>
                <w:rFonts w:hint="eastAsia" w:ascii="宋体" w:hAnsi="宋体" w:eastAsia="宋体" w:cs="宋体"/>
                <w:szCs w:val="21"/>
              </w:rPr>
              <w:t>总学时</w:t>
            </w:r>
          </w:p>
        </w:tc>
        <w:tc>
          <w:tcPr>
            <w:tcW w:w="1148" w:type="dxa"/>
            <w:vAlign w:val="center"/>
          </w:tcPr>
          <w:p w14:paraId="34E4BA46">
            <w:pPr>
              <w:jc w:val="center"/>
              <w:rPr>
                <w:rFonts w:hint="default" w:ascii="宋体" w:hAnsi="宋体" w:eastAsia="宋体" w:cs="宋体"/>
                <w:szCs w:val="21"/>
                <w:lang w:val="en-US" w:eastAsia="zh-CN"/>
              </w:rPr>
            </w:pPr>
            <w:r>
              <w:rPr>
                <w:rFonts w:hint="eastAsia" w:ascii="宋体" w:hAnsi="宋体" w:eastAsia="宋体" w:cs="宋体"/>
                <w:szCs w:val="21"/>
                <w:lang w:val="en-US" w:eastAsia="zh-CN"/>
              </w:rPr>
              <w:t>32</w:t>
            </w:r>
          </w:p>
        </w:tc>
        <w:tc>
          <w:tcPr>
            <w:tcW w:w="1150" w:type="dxa"/>
            <w:gridSpan w:val="2"/>
            <w:vAlign w:val="center"/>
          </w:tcPr>
          <w:p w14:paraId="50EEF1E1">
            <w:pPr>
              <w:jc w:val="center"/>
              <w:rPr>
                <w:rFonts w:ascii="宋体" w:hAnsi="宋体" w:eastAsia="宋体" w:cs="宋体"/>
                <w:szCs w:val="21"/>
              </w:rPr>
            </w:pPr>
            <w:r>
              <w:rPr>
                <w:rFonts w:hint="eastAsia" w:ascii="宋体" w:hAnsi="宋体" w:eastAsia="宋体" w:cs="宋体"/>
                <w:szCs w:val="21"/>
              </w:rPr>
              <w:t>理论学时</w:t>
            </w:r>
          </w:p>
        </w:tc>
        <w:tc>
          <w:tcPr>
            <w:tcW w:w="1149" w:type="dxa"/>
            <w:gridSpan w:val="2"/>
            <w:vAlign w:val="center"/>
          </w:tcPr>
          <w:p w14:paraId="66C2C28A">
            <w:pPr>
              <w:jc w:val="center"/>
              <w:rPr>
                <w:rFonts w:hint="default" w:ascii="宋体" w:hAnsi="宋体" w:eastAsia="宋体" w:cs="宋体"/>
                <w:szCs w:val="21"/>
                <w:lang w:val="en-US" w:eastAsia="zh-CN"/>
              </w:rPr>
            </w:pPr>
            <w:r>
              <w:rPr>
                <w:rFonts w:hint="eastAsia" w:ascii="宋体" w:hAnsi="宋体" w:eastAsia="宋体" w:cs="宋体"/>
                <w:szCs w:val="21"/>
                <w:lang w:val="en-US" w:eastAsia="zh-CN"/>
              </w:rPr>
              <w:t>24</w:t>
            </w:r>
          </w:p>
        </w:tc>
        <w:tc>
          <w:tcPr>
            <w:tcW w:w="1150" w:type="dxa"/>
            <w:vAlign w:val="center"/>
          </w:tcPr>
          <w:p w14:paraId="42559485">
            <w:pPr>
              <w:jc w:val="center"/>
              <w:rPr>
                <w:rFonts w:ascii="宋体" w:hAnsi="宋体" w:eastAsia="宋体" w:cs="宋体"/>
                <w:szCs w:val="21"/>
              </w:rPr>
            </w:pPr>
            <w:r>
              <w:rPr>
                <w:rFonts w:hint="eastAsia" w:ascii="宋体" w:hAnsi="宋体" w:eastAsia="宋体" w:cs="宋体"/>
                <w:szCs w:val="21"/>
              </w:rPr>
              <w:t>实践学时</w:t>
            </w:r>
          </w:p>
        </w:tc>
        <w:tc>
          <w:tcPr>
            <w:tcW w:w="616" w:type="dxa"/>
            <w:vAlign w:val="center"/>
          </w:tcPr>
          <w:p w14:paraId="061A0D6A">
            <w:pPr>
              <w:jc w:val="center"/>
              <w:rPr>
                <w:rFonts w:hint="eastAsia" w:ascii="宋体" w:hAnsi="宋体" w:eastAsia="宋体" w:cs="宋体"/>
                <w:szCs w:val="21"/>
                <w:lang w:val="en-US" w:eastAsia="zh-CN"/>
              </w:rPr>
            </w:pPr>
            <w:r>
              <w:rPr>
                <w:rFonts w:hint="eastAsia" w:ascii="宋体" w:hAnsi="宋体" w:eastAsia="宋体" w:cs="宋体"/>
                <w:szCs w:val="21"/>
                <w:lang w:val="en-US" w:eastAsia="zh-CN"/>
              </w:rPr>
              <w:t>8</w:t>
            </w:r>
          </w:p>
        </w:tc>
      </w:tr>
      <w:tr w14:paraId="20D72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85" w:type="dxa"/>
            <w:vAlign w:val="center"/>
          </w:tcPr>
          <w:p w14:paraId="2834269E">
            <w:pPr>
              <w:jc w:val="center"/>
              <w:rPr>
                <w:rFonts w:ascii="宋体" w:hAnsi="宋体" w:eastAsia="宋体" w:cs="宋体"/>
                <w:szCs w:val="21"/>
              </w:rPr>
            </w:pPr>
            <w:r>
              <w:rPr>
                <w:rFonts w:hint="eastAsia" w:ascii="宋体" w:hAnsi="宋体" w:eastAsia="宋体" w:cs="宋体"/>
                <w:szCs w:val="21"/>
              </w:rPr>
              <w:t>课程类型</w:t>
            </w:r>
          </w:p>
        </w:tc>
        <w:tc>
          <w:tcPr>
            <w:tcW w:w="6841" w:type="dxa"/>
            <w:gridSpan w:val="9"/>
            <w:vAlign w:val="center"/>
          </w:tcPr>
          <w:p w14:paraId="3DB62416">
            <w:pPr>
              <w:jc w:val="center"/>
              <w:rPr>
                <w:rFonts w:hint="eastAsia" w:ascii="宋体" w:hAnsi="宋体" w:eastAsia="宋体" w:cs="宋体"/>
                <w:szCs w:val="21"/>
                <w:lang w:val="en-US" w:eastAsia="zh-CN"/>
              </w:rPr>
            </w:pPr>
            <w:r>
              <w:rPr>
                <w:rFonts w:hint="eastAsia" w:ascii="宋体" w:hAnsi="宋体" w:eastAsia="宋体" w:cs="宋体"/>
                <w:szCs w:val="21"/>
                <w:lang w:val="en-US" w:eastAsia="zh-CN"/>
              </w:rPr>
              <w:t>理论课</w:t>
            </w:r>
          </w:p>
        </w:tc>
      </w:tr>
      <w:tr w14:paraId="64157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85" w:type="dxa"/>
            <w:vAlign w:val="center"/>
          </w:tcPr>
          <w:p w14:paraId="6E274045">
            <w:pPr>
              <w:jc w:val="center"/>
              <w:rPr>
                <w:rFonts w:ascii="宋体" w:hAnsi="宋体" w:eastAsia="宋体" w:cs="宋体"/>
                <w:szCs w:val="21"/>
              </w:rPr>
            </w:pPr>
            <w:r>
              <w:rPr>
                <w:rFonts w:hint="eastAsia" w:ascii="宋体" w:hAnsi="宋体" w:eastAsia="宋体" w:cs="宋体"/>
                <w:szCs w:val="21"/>
              </w:rPr>
              <w:t>职业能力要求</w:t>
            </w:r>
          </w:p>
        </w:tc>
        <w:tc>
          <w:tcPr>
            <w:tcW w:w="6841" w:type="dxa"/>
            <w:gridSpan w:val="9"/>
          </w:tcPr>
          <w:p w14:paraId="34833578">
            <w:pPr>
              <w:jc w:val="left"/>
              <w:rPr>
                <w:rFonts w:hint="eastAsia" w:ascii="宋体" w:hAnsi="宋体" w:eastAsia="宋体" w:cs="宋体"/>
                <w:szCs w:val="21"/>
                <w:lang w:val="en-US" w:eastAsia="zh-CN"/>
              </w:rPr>
            </w:pPr>
            <w:r>
              <w:rPr>
                <w:rFonts w:hint="eastAsia" w:ascii="宋体" w:hAnsi="宋体" w:eastAsia="宋体" w:cs="宋体"/>
                <w:szCs w:val="21"/>
                <w:lang w:val="en-US" w:eastAsia="zh-CN"/>
              </w:rPr>
              <w:t>1.通过基本知识的学习，帮助大学生坚定社会主义信念，认清只有在中国共产党领导下坚持社会主义道路，才能救中国和发展中国。</w:t>
            </w:r>
          </w:p>
          <w:p w14:paraId="3E980B46">
            <w:pPr>
              <w:jc w:val="left"/>
              <w:rPr>
                <w:rFonts w:hint="default" w:ascii="宋体" w:hAnsi="宋体" w:eastAsia="宋体" w:cs="宋体"/>
                <w:szCs w:val="21"/>
                <w:lang w:val="en-US" w:eastAsia="zh-CN"/>
              </w:rPr>
            </w:pPr>
            <w:r>
              <w:rPr>
                <w:rFonts w:hint="eastAsia" w:ascii="宋体" w:hAnsi="宋体" w:eastAsia="宋体" w:cs="宋体"/>
                <w:szCs w:val="21"/>
                <w:lang w:val="en-US" w:eastAsia="zh-CN"/>
              </w:rPr>
              <w:t>2.能够运用马克思主义的基本立场、观点、方法及党的路线方针政策和解决实际问题。</w:t>
            </w:r>
          </w:p>
          <w:p w14:paraId="6F3D3F8C">
            <w:pPr>
              <w:jc w:val="left"/>
              <w:rPr>
                <w:rFonts w:hint="default" w:ascii="宋体" w:hAnsi="宋体" w:eastAsia="宋体" w:cs="宋体"/>
                <w:szCs w:val="21"/>
                <w:lang w:val="en-US" w:eastAsia="zh-CN"/>
              </w:rPr>
            </w:pPr>
            <w:r>
              <w:rPr>
                <w:rFonts w:hint="eastAsia" w:ascii="宋体" w:hAnsi="宋体" w:eastAsia="宋体" w:cs="宋体"/>
                <w:szCs w:val="21"/>
                <w:lang w:val="en-US" w:eastAsia="zh-CN"/>
              </w:rPr>
              <w:t>3.具有当代大学生的使命感和社会责任感，具备社会主义现代化事业合格建设者所应有的基本政治素质和相应的能力。</w:t>
            </w:r>
          </w:p>
          <w:p w14:paraId="79F1FE31">
            <w:pPr>
              <w:jc w:val="left"/>
              <w:rPr>
                <w:rFonts w:ascii="宋体" w:hAnsi="宋体" w:eastAsia="宋体" w:cs="宋体"/>
                <w:szCs w:val="21"/>
              </w:rPr>
            </w:pPr>
            <w:r>
              <w:rPr>
                <w:rFonts w:hint="eastAsia" w:ascii="宋体" w:hAnsi="宋体" w:eastAsia="宋体" w:cs="宋体"/>
                <w:szCs w:val="21"/>
                <w:lang w:val="en-US" w:eastAsia="zh-CN"/>
              </w:rPr>
              <w:t>4.能够运用建设中国特色社会主义理论和党的路线方针政策，对我国经济、政治和社会发展现状和社会现实问题，具有初步的分析和判断能力。</w:t>
            </w:r>
          </w:p>
        </w:tc>
      </w:tr>
      <w:tr w14:paraId="7ED36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85" w:type="dxa"/>
            <w:vAlign w:val="center"/>
          </w:tcPr>
          <w:p w14:paraId="4D8390D9">
            <w:pPr>
              <w:jc w:val="center"/>
              <w:rPr>
                <w:rFonts w:ascii="宋体" w:hAnsi="宋体" w:eastAsia="宋体" w:cs="宋体"/>
                <w:szCs w:val="21"/>
              </w:rPr>
            </w:pPr>
            <w:r>
              <w:rPr>
                <w:rFonts w:hint="eastAsia" w:ascii="宋体" w:hAnsi="宋体" w:eastAsia="宋体" w:cs="宋体"/>
                <w:szCs w:val="21"/>
              </w:rPr>
              <w:t>课程目标</w:t>
            </w:r>
          </w:p>
        </w:tc>
        <w:tc>
          <w:tcPr>
            <w:tcW w:w="6841" w:type="dxa"/>
            <w:gridSpan w:val="9"/>
          </w:tcPr>
          <w:p w14:paraId="3F0A212A">
            <w:pPr>
              <w:jc w:val="left"/>
              <w:rPr>
                <w:rFonts w:hint="eastAsia" w:ascii="宋体" w:hAnsi="宋体" w:eastAsia="宋体" w:cs="宋体"/>
                <w:szCs w:val="21"/>
              </w:rPr>
            </w:pPr>
            <w:r>
              <w:rPr>
                <w:rFonts w:hint="eastAsia" w:ascii="宋体" w:hAnsi="宋体" w:eastAsia="宋体" w:cs="宋体"/>
                <w:szCs w:val="21"/>
              </w:rPr>
              <w:t>教育引导学生了解中国化马克思主义活的灵魂，熟悉党的十八大以前形成</w:t>
            </w:r>
          </w:p>
          <w:p w14:paraId="4992BD03">
            <w:pPr>
              <w:jc w:val="left"/>
              <w:rPr>
                <w:rFonts w:hint="eastAsia" w:ascii="宋体" w:hAnsi="宋体" w:eastAsia="宋体" w:cs="宋体"/>
                <w:szCs w:val="21"/>
              </w:rPr>
            </w:pPr>
            <w:r>
              <w:rPr>
                <w:rFonts w:hint="eastAsia" w:ascii="宋体" w:hAnsi="宋体" w:eastAsia="宋体" w:cs="宋体"/>
                <w:szCs w:val="21"/>
              </w:rPr>
              <w:t>的理论成果和改革的一系列重大基本方针政策，掌握党的基本理论、基本</w:t>
            </w:r>
          </w:p>
          <w:p w14:paraId="51BCB9E5">
            <w:pPr>
              <w:jc w:val="left"/>
              <w:rPr>
                <w:rFonts w:ascii="宋体" w:hAnsi="宋体" w:eastAsia="宋体" w:cs="宋体"/>
                <w:szCs w:val="21"/>
              </w:rPr>
            </w:pPr>
            <w:r>
              <w:rPr>
                <w:rFonts w:hint="eastAsia" w:ascii="宋体" w:hAnsi="宋体" w:eastAsia="宋体" w:cs="宋体"/>
                <w:szCs w:val="21"/>
              </w:rPr>
              <w:t>路线、基本纲领、基本经验，树立建设中国特色社会主义的坚定信念。</w:t>
            </w:r>
          </w:p>
        </w:tc>
      </w:tr>
      <w:tr w14:paraId="7E0D8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9" w:hRule="atLeast"/>
          <w:jc w:val="center"/>
        </w:trPr>
        <w:tc>
          <w:tcPr>
            <w:tcW w:w="1785" w:type="dxa"/>
            <w:vAlign w:val="center"/>
          </w:tcPr>
          <w:p w14:paraId="70F6ABE7">
            <w:pPr>
              <w:spacing w:before="156" w:beforeLines="50" w:line="240" w:lineRule="exact"/>
              <w:jc w:val="center"/>
              <w:rPr>
                <w:rFonts w:ascii="宋体" w:hAnsi="宋体" w:eastAsia="宋体"/>
                <w:szCs w:val="21"/>
              </w:rPr>
            </w:pPr>
            <w:r>
              <w:rPr>
                <w:rFonts w:hint="eastAsia" w:ascii="宋体" w:hAnsi="宋体" w:eastAsia="宋体"/>
                <w:szCs w:val="21"/>
              </w:rPr>
              <w:t>项目/模块</w:t>
            </w:r>
          </w:p>
          <w:p w14:paraId="19EC4A7D">
            <w:pPr>
              <w:spacing w:before="156" w:beforeLines="50" w:line="240" w:lineRule="exact"/>
              <w:jc w:val="center"/>
              <w:rPr>
                <w:rFonts w:ascii="宋体" w:hAnsi="宋体" w:eastAsia="宋体"/>
                <w:szCs w:val="21"/>
              </w:rPr>
            </w:pPr>
            <w:r>
              <w:rPr>
                <w:rFonts w:hint="eastAsia" w:ascii="宋体" w:hAnsi="宋体" w:eastAsia="宋体"/>
                <w:szCs w:val="21"/>
              </w:rPr>
              <w:t>安排</w:t>
            </w:r>
          </w:p>
          <w:p w14:paraId="5D9DE177">
            <w:pPr>
              <w:jc w:val="center"/>
              <w:rPr>
                <w:rFonts w:ascii="宋体" w:hAnsi="宋体" w:eastAsia="宋体" w:cs="宋体"/>
                <w:szCs w:val="21"/>
              </w:rPr>
            </w:pPr>
          </w:p>
        </w:tc>
        <w:tc>
          <w:tcPr>
            <w:tcW w:w="6841" w:type="dxa"/>
            <w:gridSpan w:val="9"/>
          </w:tcPr>
          <w:p w14:paraId="673D0718">
            <w:pPr>
              <w:jc w:val="left"/>
              <w:rPr>
                <w:rFonts w:hint="eastAsia" w:ascii="宋体" w:hAnsi="宋体" w:eastAsia="宋体" w:cs="宋体"/>
                <w:szCs w:val="21"/>
              </w:rPr>
            </w:pPr>
            <w:r>
              <w:rPr>
                <w:rFonts w:hint="eastAsia" w:ascii="宋体" w:hAnsi="宋体" w:eastAsia="宋体" w:cs="宋体"/>
                <w:szCs w:val="21"/>
              </w:rPr>
              <w:t>专题一</w:t>
            </w:r>
            <w:r>
              <w:rPr>
                <w:rFonts w:hint="eastAsia" w:ascii="宋体" w:hAnsi="宋体" w:eastAsia="宋体" w:cs="宋体"/>
                <w:szCs w:val="21"/>
                <w:lang w:eastAsia="zh-CN"/>
              </w:rPr>
              <w:t>：</w:t>
            </w:r>
            <w:r>
              <w:rPr>
                <w:rFonts w:hint="eastAsia" w:ascii="宋体" w:hAnsi="宋体" w:eastAsia="宋体" w:cs="宋体"/>
                <w:szCs w:val="21"/>
              </w:rPr>
              <w:t>马克思主义中国化时代化的历史进程与理论成果</w:t>
            </w:r>
          </w:p>
          <w:p w14:paraId="4CED3A8D">
            <w:pPr>
              <w:jc w:val="left"/>
              <w:rPr>
                <w:rFonts w:hint="eastAsia" w:ascii="宋体" w:hAnsi="宋体" w:eastAsia="宋体" w:cs="宋体"/>
                <w:szCs w:val="21"/>
              </w:rPr>
            </w:pPr>
            <w:r>
              <w:rPr>
                <w:rFonts w:hint="eastAsia" w:ascii="宋体" w:hAnsi="宋体" w:eastAsia="宋体" w:cs="宋体"/>
                <w:szCs w:val="21"/>
              </w:rPr>
              <w:t>专题二</w:t>
            </w:r>
            <w:r>
              <w:rPr>
                <w:rFonts w:hint="eastAsia" w:ascii="宋体" w:hAnsi="宋体" w:eastAsia="宋体" w:cs="宋体"/>
                <w:szCs w:val="21"/>
                <w:lang w:eastAsia="zh-CN"/>
              </w:rPr>
              <w:t>：</w:t>
            </w:r>
            <w:r>
              <w:rPr>
                <w:rFonts w:hint="eastAsia" w:ascii="宋体" w:hAnsi="宋体" w:eastAsia="宋体" w:cs="宋体"/>
                <w:szCs w:val="21"/>
              </w:rPr>
              <w:t>毛泽东思想及其历史地位</w:t>
            </w:r>
          </w:p>
          <w:p w14:paraId="59E018F7">
            <w:pPr>
              <w:jc w:val="left"/>
              <w:rPr>
                <w:rFonts w:hint="eastAsia" w:ascii="宋体" w:hAnsi="宋体" w:eastAsia="宋体" w:cs="宋体"/>
                <w:szCs w:val="21"/>
              </w:rPr>
            </w:pPr>
            <w:r>
              <w:rPr>
                <w:rFonts w:hint="eastAsia" w:ascii="宋体" w:hAnsi="宋体" w:eastAsia="宋体" w:cs="宋体"/>
                <w:szCs w:val="21"/>
              </w:rPr>
              <w:t>专题三</w:t>
            </w:r>
            <w:r>
              <w:rPr>
                <w:rFonts w:hint="eastAsia" w:ascii="宋体" w:hAnsi="宋体" w:eastAsia="宋体" w:cs="宋体"/>
                <w:szCs w:val="21"/>
                <w:lang w:eastAsia="zh-CN"/>
              </w:rPr>
              <w:t>：</w:t>
            </w:r>
            <w:r>
              <w:rPr>
                <w:rFonts w:hint="eastAsia" w:ascii="宋体" w:hAnsi="宋体" w:eastAsia="宋体" w:cs="宋体"/>
                <w:szCs w:val="21"/>
              </w:rPr>
              <w:t>新民主主义革命理论</w:t>
            </w:r>
          </w:p>
          <w:p w14:paraId="67B0E690">
            <w:pPr>
              <w:jc w:val="left"/>
              <w:rPr>
                <w:rFonts w:hint="eastAsia" w:ascii="宋体" w:hAnsi="宋体" w:eastAsia="宋体" w:cs="宋体"/>
                <w:szCs w:val="21"/>
              </w:rPr>
            </w:pPr>
            <w:r>
              <w:rPr>
                <w:rFonts w:hint="eastAsia" w:ascii="宋体" w:hAnsi="宋体" w:eastAsia="宋体" w:cs="宋体"/>
                <w:szCs w:val="21"/>
              </w:rPr>
              <w:t>专题四</w:t>
            </w:r>
            <w:r>
              <w:rPr>
                <w:rFonts w:hint="eastAsia" w:ascii="宋体" w:hAnsi="宋体" w:eastAsia="宋体" w:cs="宋体"/>
                <w:szCs w:val="21"/>
                <w:lang w:eastAsia="zh-CN"/>
              </w:rPr>
              <w:t>：</w:t>
            </w:r>
            <w:r>
              <w:rPr>
                <w:rFonts w:hint="eastAsia" w:ascii="宋体" w:hAnsi="宋体" w:eastAsia="宋体" w:cs="宋体"/>
                <w:szCs w:val="21"/>
              </w:rPr>
              <w:t>社会主义改造理论</w:t>
            </w:r>
          </w:p>
          <w:p w14:paraId="133FA4D2">
            <w:pPr>
              <w:jc w:val="left"/>
              <w:rPr>
                <w:rFonts w:hint="eastAsia" w:ascii="宋体" w:hAnsi="宋体" w:eastAsia="宋体" w:cs="宋体"/>
                <w:szCs w:val="21"/>
              </w:rPr>
            </w:pPr>
            <w:r>
              <w:rPr>
                <w:rFonts w:hint="eastAsia" w:ascii="宋体" w:hAnsi="宋体" w:eastAsia="宋体" w:cs="宋体"/>
                <w:szCs w:val="21"/>
              </w:rPr>
              <w:t>专题五</w:t>
            </w:r>
            <w:r>
              <w:rPr>
                <w:rFonts w:hint="eastAsia" w:ascii="宋体" w:hAnsi="宋体" w:eastAsia="宋体" w:cs="宋体"/>
                <w:szCs w:val="21"/>
                <w:lang w:eastAsia="zh-CN"/>
              </w:rPr>
              <w:t>：</w:t>
            </w:r>
            <w:r>
              <w:rPr>
                <w:rFonts w:hint="eastAsia" w:ascii="宋体" w:hAnsi="宋体" w:eastAsia="宋体" w:cs="宋体"/>
                <w:szCs w:val="21"/>
              </w:rPr>
              <w:t>社会主义建设道路初步探索的理论成果</w:t>
            </w:r>
          </w:p>
          <w:p w14:paraId="38A37780">
            <w:pPr>
              <w:jc w:val="left"/>
              <w:rPr>
                <w:rFonts w:hint="eastAsia" w:ascii="宋体" w:hAnsi="宋体" w:eastAsia="宋体" w:cs="宋体"/>
                <w:szCs w:val="21"/>
              </w:rPr>
            </w:pPr>
            <w:r>
              <w:rPr>
                <w:rFonts w:hint="eastAsia" w:ascii="宋体" w:hAnsi="宋体" w:eastAsia="宋体" w:cs="宋体"/>
                <w:szCs w:val="21"/>
              </w:rPr>
              <w:t>专题六</w:t>
            </w:r>
            <w:r>
              <w:rPr>
                <w:rFonts w:hint="eastAsia" w:ascii="宋体" w:hAnsi="宋体" w:eastAsia="宋体" w:cs="宋体"/>
                <w:szCs w:val="21"/>
                <w:lang w:eastAsia="zh-CN"/>
              </w:rPr>
              <w:t>：</w:t>
            </w:r>
            <w:r>
              <w:rPr>
                <w:rFonts w:hint="eastAsia" w:ascii="宋体" w:hAnsi="宋体" w:eastAsia="宋体" w:cs="宋体"/>
                <w:szCs w:val="21"/>
              </w:rPr>
              <w:t>邓小平理论</w:t>
            </w:r>
          </w:p>
          <w:p w14:paraId="46DA93F7">
            <w:pPr>
              <w:jc w:val="left"/>
              <w:rPr>
                <w:rFonts w:hint="eastAsia" w:ascii="宋体" w:hAnsi="宋体" w:eastAsia="宋体" w:cs="宋体"/>
                <w:szCs w:val="21"/>
              </w:rPr>
            </w:pPr>
            <w:r>
              <w:rPr>
                <w:rFonts w:hint="eastAsia" w:ascii="宋体" w:hAnsi="宋体" w:eastAsia="宋体" w:cs="宋体"/>
                <w:szCs w:val="21"/>
              </w:rPr>
              <w:t>专题七</w:t>
            </w:r>
            <w:r>
              <w:rPr>
                <w:rFonts w:hint="eastAsia" w:ascii="宋体" w:hAnsi="宋体" w:eastAsia="宋体" w:cs="宋体"/>
                <w:szCs w:val="21"/>
                <w:lang w:eastAsia="zh-CN"/>
              </w:rPr>
              <w:t>：</w:t>
            </w:r>
            <w:r>
              <w:rPr>
                <w:rFonts w:hint="eastAsia" w:ascii="宋体" w:hAnsi="宋体" w:eastAsia="宋体" w:cs="宋体"/>
                <w:szCs w:val="21"/>
              </w:rPr>
              <w:t>“三个代表”重要思想</w:t>
            </w:r>
          </w:p>
          <w:p w14:paraId="553DFDC7">
            <w:pPr>
              <w:jc w:val="left"/>
              <w:rPr>
                <w:rFonts w:ascii="宋体" w:hAnsi="宋体" w:eastAsia="宋体" w:cs="宋体"/>
                <w:szCs w:val="21"/>
              </w:rPr>
            </w:pPr>
            <w:r>
              <w:rPr>
                <w:rFonts w:hint="eastAsia" w:ascii="宋体" w:hAnsi="宋体" w:eastAsia="宋体" w:cs="宋体"/>
                <w:szCs w:val="21"/>
              </w:rPr>
              <w:t>专题八</w:t>
            </w:r>
            <w:r>
              <w:rPr>
                <w:rFonts w:hint="eastAsia" w:ascii="宋体" w:hAnsi="宋体" w:eastAsia="宋体" w:cs="宋体"/>
                <w:szCs w:val="21"/>
                <w:lang w:eastAsia="zh-CN"/>
              </w:rPr>
              <w:t>：</w:t>
            </w:r>
            <w:r>
              <w:rPr>
                <w:rFonts w:hint="eastAsia" w:ascii="宋体" w:hAnsi="宋体" w:eastAsia="宋体" w:cs="宋体"/>
                <w:szCs w:val="21"/>
              </w:rPr>
              <w:t>科学发展观</w:t>
            </w:r>
          </w:p>
        </w:tc>
      </w:tr>
      <w:tr w14:paraId="189AE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jc w:val="center"/>
        </w:trPr>
        <w:tc>
          <w:tcPr>
            <w:tcW w:w="1785" w:type="dxa"/>
            <w:vAlign w:val="center"/>
          </w:tcPr>
          <w:p w14:paraId="6FDFD3C5">
            <w:pPr>
              <w:spacing w:before="156" w:beforeLines="50" w:line="240" w:lineRule="exact"/>
              <w:jc w:val="center"/>
              <w:rPr>
                <w:rFonts w:ascii="宋体" w:hAnsi="宋体" w:eastAsia="宋体" w:cs="宋体"/>
                <w:szCs w:val="21"/>
              </w:rPr>
            </w:pPr>
            <w:r>
              <w:rPr>
                <w:rFonts w:hint="eastAsia" w:ascii="宋体" w:hAnsi="宋体" w:eastAsia="宋体" w:cs="宋体"/>
                <w:szCs w:val="21"/>
              </w:rPr>
              <w:t>教学评价</w:t>
            </w:r>
          </w:p>
        </w:tc>
        <w:tc>
          <w:tcPr>
            <w:tcW w:w="6841" w:type="dxa"/>
            <w:gridSpan w:val="9"/>
          </w:tcPr>
          <w:p w14:paraId="17027A05">
            <w:pPr>
              <w:jc w:val="left"/>
              <w:rPr>
                <w:rFonts w:hint="eastAsia" w:ascii="宋体" w:hAnsi="宋体" w:eastAsia="宋体" w:cs="宋体"/>
                <w:szCs w:val="21"/>
              </w:rPr>
            </w:pPr>
            <w:r>
              <w:rPr>
                <w:rFonts w:hint="eastAsia" w:ascii="宋体" w:hAnsi="宋体" w:eastAsia="宋体" w:cs="宋体"/>
                <w:szCs w:val="21"/>
              </w:rPr>
              <w:t>1.课程考核方式：理论＋实践</w:t>
            </w:r>
          </w:p>
          <w:p w14:paraId="54064D1F">
            <w:pPr>
              <w:jc w:val="left"/>
              <w:rPr>
                <w:rFonts w:hint="eastAsia" w:ascii="宋体" w:hAnsi="宋体" w:eastAsia="宋体" w:cs="宋体"/>
                <w:szCs w:val="21"/>
              </w:rPr>
            </w:pPr>
            <w:r>
              <w:rPr>
                <w:rFonts w:hint="eastAsia" w:ascii="宋体" w:hAnsi="宋体" w:eastAsia="宋体" w:cs="宋体"/>
                <w:szCs w:val="21"/>
              </w:rPr>
              <w:t>2.评价方式：通过打分、评级等方式对学生学习情况进行客观评价。结合学生的基础知识掌握程度、作业完成度、作业创意等方面进行综合评价。注重学生的学习过程和努力程度，给予积极的反馈和指导。</w:t>
            </w:r>
          </w:p>
          <w:p w14:paraId="73486F24">
            <w:pPr>
              <w:jc w:val="left"/>
              <w:rPr>
                <w:rFonts w:hint="eastAsia" w:ascii="宋体" w:hAnsi="宋体" w:eastAsia="宋体" w:cs="宋体"/>
                <w:szCs w:val="21"/>
              </w:rPr>
            </w:pPr>
            <w:r>
              <w:rPr>
                <w:rFonts w:hint="eastAsia" w:ascii="宋体" w:hAnsi="宋体" w:eastAsia="宋体" w:cs="宋体"/>
                <w:szCs w:val="21"/>
              </w:rPr>
              <w:t>3.成绩构成：平时成绩包括课堂表现、作业完成情况、参与度等，占总成绩的40%—50%。期末成绩以理论考试、作品展示等形式进行，占总成绩的50%—60%。</w:t>
            </w:r>
          </w:p>
          <w:p w14:paraId="06F94708">
            <w:pPr>
              <w:jc w:val="left"/>
              <w:rPr>
                <w:rFonts w:ascii="宋体" w:hAnsi="宋体" w:eastAsia="宋体" w:cs="宋体"/>
                <w:szCs w:val="21"/>
              </w:rPr>
            </w:pPr>
            <w:r>
              <w:rPr>
                <w:rFonts w:hint="eastAsia" w:ascii="宋体" w:hAnsi="宋体" w:eastAsia="宋体" w:cs="宋体"/>
                <w:szCs w:val="21"/>
                <w:lang w:val="en-US" w:eastAsia="zh-CN"/>
              </w:rPr>
              <w:t>4.</w:t>
            </w:r>
            <w:r>
              <w:rPr>
                <w:rFonts w:hint="eastAsia" w:ascii="宋体" w:hAnsi="宋体" w:eastAsia="宋体" w:cs="宋体"/>
                <w:szCs w:val="21"/>
              </w:rPr>
              <w:t>评价标准：考察学生掌握知识的熟练程度以及作业的完成度，注重学生的学习态度与努力程度，给予正面激励。</w:t>
            </w:r>
          </w:p>
        </w:tc>
      </w:tr>
    </w:tbl>
    <w:p w14:paraId="020FC19C">
      <w:pPr>
        <w:spacing w:line="360" w:lineRule="auto"/>
        <w:ind w:firstLine="482" w:firstLineChars="200"/>
        <w:rPr>
          <w:rFonts w:ascii="宋体" w:hAnsi="宋体" w:eastAsia="宋体"/>
          <w:b/>
          <w:bCs/>
          <w:sz w:val="24"/>
        </w:rPr>
      </w:pPr>
      <w:bookmarkStart w:id="21" w:name="_Hlk170908607"/>
      <w:r>
        <w:rPr>
          <w:rFonts w:hint="eastAsia" w:ascii="宋体" w:hAnsi="宋体" w:eastAsia="宋体"/>
          <w:b/>
          <w:bCs/>
          <w:sz w:val="24"/>
          <w:lang w:val="en-US" w:eastAsia="zh-CN"/>
        </w:rPr>
        <w:t>4</w:t>
      </w:r>
      <w:r>
        <w:rPr>
          <w:rFonts w:ascii="宋体" w:hAnsi="宋体" w:eastAsia="宋体"/>
          <w:b/>
          <w:bCs/>
          <w:sz w:val="24"/>
        </w:rPr>
        <w:t xml:space="preserve">. </w:t>
      </w:r>
      <w:r>
        <w:rPr>
          <w:rFonts w:hint="eastAsia" w:ascii="宋体" w:hAnsi="宋体" w:eastAsia="宋体"/>
          <w:b/>
          <w:bCs/>
          <w:sz w:val="24"/>
        </w:rPr>
        <w:t xml:space="preserve">习近平新时代中国特色社会主义思想概论 </w:t>
      </w:r>
      <w:r>
        <w:rPr>
          <w:rFonts w:ascii="宋体" w:hAnsi="宋体" w:eastAsia="宋体"/>
          <w:b/>
          <w:bCs/>
          <w:sz w:val="24"/>
        </w:rPr>
        <w:t xml:space="preserve">  </w:t>
      </w:r>
    </w:p>
    <w:tbl>
      <w:tblPr>
        <w:tblStyle w:val="14"/>
        <w:tblW w:w="86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5"/>
        <w:gridCol w:w="746"/>
        <w:gridCol w:w="882"/>
        <w:gridCol w:w="1148"/>
        <w:gridCol w:w="379"/>
        <w:gridCol w:w="771"/>
        <w:gridCol w:w="504"/>
        <w:gridCol w:w="645"/>
        <w:gridCol w:w="1150"/>
        <w:gridCol w:w="616"/>
      </w:tblGrid>
      <w:tr w14:paraId="0A723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85" w:type="dxa"/>
            <w:vAlign w:val="center"/>
          </w:tcPr>
          <w:p w14:paraId="6B4A72DC">
            <w:pPr>
              <w:jc w:val="center"/>
              <w:rPr>
                <w:rFonts w:ascii="宋体" w:hAnsi="宋体" w:eastAsia="宋体" w:cs="宋体"/>
                <w:szCs w:val="21"/>
              </w:rPr>
            </w:pPr>
            <w:r>
              <w:rPr>
                <w:rFonts w:hint="eastAsia" w:ascii="宋体" w:hAnsi="宋体" w:eastAsia="宋体" w:cs="宋体"/>
                <w:szCs w:val="21"/>
              </w:rPr>
              <w:t>课程编码</w:t>
            </w:r>
          </w:p>
        </w:tc>
        <w:tc>
          <w:tcPr>
            <w:tcW w:w="3155" w:type="dxa"/>
            <w:gridSpan w:val="4"/>
            <w:vAlign w:val="center"/>
          </w:tcPr>
          <w:p w14:paraId="322F99B3">
            <w:pPr>
              <w:jc w:val="center"/>
              <w:rPr>
                <w:rFonts w:ascii="宋体" w:hAnsi="宋体" w:eastAsia="宋体" w:cs="宋体"/>
                <w:szCs w:val="21"/>
              </w:rPr>
            </w:pPr>
            <w:r>
              <w:rPr>
                <w:rFonts w:ascii="宋体" w:hAnsi="Times New Roman" w:cs="宋体"/>
                <w:kern w:val="0"/>
                <w:sz w:val="24"/>
                <w:szCs w:val="24"/>
              </w:rPr>
              <w:t>000058</w:t>
            </w:r>
          </w:p>
        </w:tc>
        <w:tc>
          <w:tcPr>
            <w:tcW w:w="1275" w:type="dxa"/>
            <w:gridSpan w:val="2"/>
            <w:vAlign w:val="center"/>
          </w:tcPr>
          <w:p w14:paraId="4A6801FA">
            <w:pPr>
              <w:jc w:val="center"/>
              <w:rPr>
                <w:rFonts w:ascii="宋体" w:hAnsi="宋体" w:eastAsia="宋体" w:cs="宋体"/>
                <w:szCs w:val="21"/>
              </w:rPr>
            </w:pPr>
            <w:r>
              <w:rPr>
                <w:rFonts w:hint="eastAsia" w:ascii="宋体" w:hAnsi="宋体" w:eastAsia="宋体" w:cs="宋体"/>
                <w:szCs w:val="21"/>
              </w:rPr>
              <w:t>学分</w:t>
            </w:r>
          </w:p>
        </w:tc>
        <w:tc>
          <w:tcPr>
            <w:tcW w:w="2411" w:type="dxa"/>
            <w:gridSpan w:val="3"/>
            <w:vAlign w:val="center"/>
          </w:tcPr>
          <w:p w14:paraId="3BBD53CF">
            <w:pPr>
              <w:jc w:val="center"/>
              <w:rPr>
                <w:rFonts w:hint="default" w:ascii="宋体" w:hAnsi="宋体" w:eastAsia="宋体" w:cs="宋体"/>
                <w:szCs w:val="21"/>
                <w:lang w:val="en-US" w:eastAsia="zh-CN"/>
              </w:rPr>
            </w:pPr>
            <w:r>
              <w:rPr>
                <w:rFonts w:hint="eastAsia" w:ascii="宋体" w:hAnsi="宋体" w:eastAsia="宋体" w:cs="宋体"/>
                <w:szCs w:val="21"/>
                <w:lang w:val="en-US" w:eastAsia="zh-CN"/>
              </w:rPr>
              <w:t>3</w:t>
            </w:r>
          </w:p>
        </w:tc>
      </w:tr>
      <w:tr w14:paraId="33F19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85" w:type="dxa"/>
            <w:vAlign w:val="center"/>
          </w:tcPr>
          <w:p w14:paraId="5DFA354E">
            <w:pPr>
              <w:jc w:val="center"/>
              <w:rPr>
                <w:rFonts w:ascii="宋体" w:hAnsi="宋体" w:eastAsia="宋体" w:cs="宋体"/>
                <w:szCs w:val="21"/>
              </w:rPr>
            </w:pPr>
            <w:r>
              <w:rPr>
                <w:rFonts w:hint="eastAsia" w:ascii="宋体" w:hAnsi="宋体" w:eastAsia="宋体" w:cs="宋体"/>
                <w:szCs w:val="21"/>
              </w:rPr>
              <w:t>开设学期</w:t>
            </w:r>
          </w:p>
        </w:tc>
        <w:tc>
          <w:tcPr>
            <w:tcW w:w="746" w:type="dxa"/>
            <w:vAlign w:val="center"/>
          </w:tcPr>
          <w:p w14:paraId="6510C1FE">
            <w:pPr>
              <w:jc w:val="center"/>
              <w:rPr>
                <w:rFonts w:hint="eastAsia" w:ascii="宋体" w:hAnsi="宋体" w:eastAsia="宋体" w:cs="宋体"/>
                <w:szCs w:val="21"/>
                <w:lang w:val="en-US" w:eastAsia="zh-CN"/>
              </w:rPr>
            </w:pPr>
            <w:r>
              <w:rPr>
                <w:rFonts w:hint="eastAsia" w:ascii="宋体" w:hAnsi="宋体" w:eastAsia="宋体" w:cs="宋体"/>
                <w:szCs w:val="21"/>
                <w:lang w:val="en-US" w:eastAsia="zh-CN"/>
              </w:rPr>
              <w:t>第三学期</w:t>
            </w:r>
          </w:p>
        </w:tc>
        <w:tc>
          <w:tcPr>
            <w:tcW w:w="882" w:type="dxa"/>
            <w:vAlign w:val="center"/>
          </w:tcPr>
          <w:p w14:paraId="7FBD2E30">
            <w:pPr>
              <w:jc w:val="center"/>
              <w:rPr>
                <w:rFonts w:ascii="宋体" w:hAnsi="宋体" w:eastAsia="宋体" w:cs="宋体"/>
                <w:szCs w:val="21"/>
              </w:rPr>
            </w:pPr>
            <w:r>
              <w:rPr>
                <w:rFonts w:hint="eastAsia" w:ascii="宋体" w:hAnsi="宋体" w:eastAsia="宋体" w:cs="宋体"/>
                <w:szCs w:val="21"/>
              </w:rPr>
              <w:t>总学时</w:t>
            </w:r>
          </w:p>
        </w:tc>
        <w:tc>
          <w:tcPr>
            <w:tcW w:w="1148" w:type="dxa"/>
            <w:vAlign w:val="center"/>
          </w:tcPr>
          <w:p w14:paraId="5130A8F5">
            <w:pPr>
              <w:jc w:val="center"/>
              <w:rPr>
                <w:rFonts w:hint="default" w:ascii="宋体" w:hAnsi="宋体" w:eastAsia="宋体" w:cs="宋体"/>
                <w:szCs w:val="21"/>
                <w:lang w:val="en-US" w:eastAsia="zh-CN"/>
              </w:rPr>
            </w:pPr>
            <w:r>
              <w:rPr>
                <w:rFonts w:hint="eastAsia" w:ascii="宋体" w:hAnsi="宋体" w:eastAsia="宋体" w:cs="宋体"/>
                <w:szCs w:val="21"/>
                <w:lang w:val="en-US" w:eastAsia="zh-CN"/>
              </w:rPr>
              <w:t>48</w:t>
            </w:r>
          </w:p>
        </w:tc>
        <w:tc>
          <w:tcPr>
            <w:tcW w:w="1150" w:type="dxa"/>
            <w:gridSpan w:val="2"/>
            <w:vAlign w:val="center"/>
          </w:tcPr>
          <w:p w14:paraId="07CCED12">
            <w:pPr>
              <w:jc w:val="center"/>
              <w:rPr>
                <w:rFonts w:ascii="宋体" w:hAnsi="宋体" w:eastAsia="宋体" w:cs="宋体"/>
                <w:szCs w:val="21"/>
              </w:rPr>
            </w:pPr>
            <w:r>
              <w:rPr>
                <w:rFonts w:hint="eastAsia" w:ascii="宋体" w:hAnsi="宋体" w:eastAsia="宋体" w:cs="宋体"/>
                <w:szCs w:val="21"/>
              </w:rPr>
              <w:t>理论学时</w:t>
            </w:r>
          </w:p>
        </w:tc>
        <w:tc>
          <w:tcPr>
            <w:tcW w:w="1149" w:type="dxa"/>
            <w:gridSpan w:val="2"/>
            <w:vAlign w:val="center"/>
          </w:tcPr>
          <w:p w14:paraId="648E7511">
            <w:pPr>
              <w:jc w:val="center"/>
              <w:rPr>
                <w:rFonts w:hint="default" w:ascii="宋体" w:hAnsi="宋体" w:eastAsia="宋体" w:cs="宋体"/>
                <w:szCs w:val="21"/>
                <w:lang w:val="en-US" w:eastAsia="zh-CN"/>
              </w:rPr>
            </w:pPr>
            <w:r>
              <w:rPr>
                <w:rFonts w:hint="eastAsia" w:ascii="宋体" w:hAnsi="宋体" w:eastAsia="宋体" w:cs="宋体"/>
                <w:szCs w:val="21"/>
                <w:lang w:val="en-US" w:eastAsia="zh-CN"/>
              </w:rPr>
              <w:t>40</w:t>
            </w:r>
          </w:p>
        </w:tc>
        <w:tc>
          <w:tcPr>
            <w:tcW w:w="1150" w:type="dxa"/>
            <w:vAlign w:val="center"/>
          </w:tcPr>
          <w:p w14:paraId="563CF95B">
            <w:pPr>
              <w:jc w:val="center"/>
              <w:rPr>
                <w:rFonts w:ascii="宋体" w:hAnsi="宋体" w:eastAsia="宋体" w:cs="宋体"/>
                <w:szCs w:val="21"/>
              </w:rPr>
            </w:pPr>
            <w:r>
              <w:rPr>
                <w:rFonts w:hint="eastAsia" w:ascii="宋体" w:hAnsi="宋体" w:eastAsia="宋体" w:cs="宋体"/>
                <w:szCs w:val="21"/>
              </w:rPr>
              <w:t>实践学时</w:t>
            </w:r>
          </w:p>
        </w:tc>
        <w:tc>
          <w:tcPr>
            <w:tcW w:w="616" w:type="dxa"/>
            <w:vAlign w:val="center"/>
          </w:tcPr>
          <w:p w14:paraId="76C89893">
            <w:pPr>
              <w:jc w:val="center"/>
              <w:rPr>
                <w:rFonts w:hint="default" w:ascii="宋体" w:hAnsi="宋体" w:eastAsia="宋体" w:cs="宋体"/>
                <w:szCs w:val="21"/>
                <w:lang w:val="en-US" w:eastAsia="zh-CN"/>
              </w:rPr>
            </w:pPr>
            <w:r>
              <w:rPr>
                <w:rFonts w:hint="eastAsia" w:ascii="宋体" w:hAnsi="宋体" w:eastAsia="宋体" w:cs="宋体"/>
                <w:szCs w:val="21"/>
                <w:lang w:val="en-US" w:eastAsia="zh-CN"/>
              </w:rPr>
              <w:t>8</w:t>
            </w:r>
          </w:p>
        </w:tc>
      </w:tr>
      <w:tr w14:paraId="2FE69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85" w:type="dxa"/>
            <w:vAlign w:val="center"/>
          </w:tcPr>
          <w:p w14:paraId="0CB7B984">
            <w:pPr>
              <w:jc w:val="center"/>
              <w:rPr>
                <w:rFonts w:ascii="宋体" w:hAnsi="宋体" w:eastAsia="宋体" w:cs="宋体"/>
                <w:szCs w:val="21"/>
              </w:rPr>
            </w:pPr>
            <w:r>
              <w:rPr>
                <w:rFonts w:hint="eastAsia" w:ascii="宋体" w:hAnsi="宋体" w:eastAsia="宋体" w:cs="宋体"/>
                <w:szCs w:val="21"/>
              </w:rPr>
              <w:t>课程类型</w:t>
            </w:r>
          </w:p>
        </w:tc>
        <w:tc>
          <w:tcPr>
            <w:tcW w:w="6841" w:type="dxa"/>
            <w:gridSpan w:val="9"/>
            <w:vAlign w:val="center"/>
          </w:tcPr>
          <w:p w14:paraId="6020395B">
            <w:pPr>
              <w:jc w:val="center"/>
              <w:rPr>
                <w:rFonts w:hint="eastAsia" w:ascii="宋体" w:hAnsi="宋体" w:eastAsia="宋体" w:cs="宋体"/>
                <w:szCs w:val="21"/>
                <w:lang w:val="en-US" w:eastAsia="zh-CN"/>
              </w:rPr>
            </w:pPr>
            <w:r>
              <w:rPr>
                <w:rFonts w:hint="eastAsia" w:ascii="宋体" w:hAnsi="宋体" w:eastAsia="宋体" w:cs="宋体"/>
                <w:szCs w:val="21"/>
                <w:lang w:val="en-US" w:eastAsia="zh-CN"/>
              </w:rPr>
              <w:t>理论课</w:t>
            </w:r>
          </w:p>
        </w:tc>
      </w:tr>
      <w:tr w14:paraId="4B83F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85" w:type="dxa"/>
            <w:vAlign w:val="center"/>
          </w:tcPr>
          <w:p w14:paraId="326D900A">
            <w:pPr>
              <w:jc w:val="center"/>
              <w:rPr>
                <w:rFonts w:ascii="宋体" w:hAnsi="宋体" w:eastAsia="宋体" w:cs="宋体"/>
                <w:szCs w:val="21"/>
              </w:rPr>
            </w:pPr>
            <w:r>
              <w:rPr>
                <w:rFonts w:hint="eastAsia" w:ascii="宋体" w:hAnsi="宋体" w:eastAsia="宋体" w:cs="宋体"/>
                <w:szCs w:val="21"/>
              </w:rPr>
              <w:t>职业能力要求</w:t>
            </w:r>
          </w:p>
        </w:tc>
        <w:tc>
          <w:tcPr>
            <w:tcW w:w="6841" w:type="dxa"/>
            <w:gridSpan w:val="9"/>
          </w:tcPr>
          <w:p w14:paraId="12677BE7">
            <w:pPr>
              <w:jc w:val="left"/>
              <w:rPr>
                <w:rFonts w:hint="eastAsia" w:ascii="宋体" w:hAnsi="宋体" w:eastAsia="宋体" w:cs="宋体"/>
                <w:szCs w:val="21"/>
                <w:lang w:val="en-US" w:eastAsia="zh-CN"/>
              </w:rPr>
            </w:pPr>
            <w:r>
              <w:rPr>
                <w:rFonts w:hint="eastAsia" w:ascii="宋体" w:hAnsi="宋体" w:eastAsia="宋体" w:cs="宋体"/>
                <w:szCs w:val="21"/>
                <w:lang w:val="en-US" w:eastAsia="zh-CN"/>
              </w:rPr>
              <w:t>1.具有爱岗敬业、诚实守信、遵守法律法规的良好职业道德。</w:t>
            </w:r>
          </w:p>
          <w:p w14:paraId="260466BB">
            <w:pPr>
              <w:jc w:val="left"/>
              <w:rPr>
                <w:rFonts w:hint="eastAsia" w:ascii="宋体" w:hAnsi="宋体" w:eastAsia="宋体" w:cs="宋体"/>
                <w:szCs w:val="21"/>
                <w:lang w:val="en-US" w:eastAsia="zh-CN"/>
              </w:rPr>
            </w:pPr>
            <w:r>
              <w:rPr>
                <w:rFonts w:hint="eastAsia" w:ascii="宋体" w:hAnsi="宋体" w:eastAsia="宋体" w:cs="宋体"/>
                <w:szCs w:val="21"/>
                <w:lang w:val="en-US" w:eastAsia="zh-CN"/>
              </w:rPr>
              <w:t>2.具有良好的团队协作能力和集体荣誉感、责任感。</w:t>
            </w:r>
          </w:p>
          <w:p w14:paraId="73ECD91C">
            <w:pPr>
              <w:jc w:val="left"/>
              <w:rPr>
                <w:rFonts w:hint="eastAsia" w:ascii="宋体" w:hAnsi="宋体" w:eastAsia="宋体" w:cs="宋体"/>
                <w:szCs w:val="21"/>
                <w:lang w:val="en-US" w:eastAsia="zh-CN"/>
              </w:rPr>
            </w:pPr>
            <w:r>
              <w:rPr>
                <w:rFonts w:hint="eastAsia" w:ascii="宋体" w:hAnsi="宋体" w:eastAsia="宋体" w:cs="宋体"/>
                <w:szCs w:val="21"/>
                <w:lang w:val="en-US" w:eastAsia="zh-CN"/>
              </w:rPr>
              <w:t>3.具有创新意识及分析问题和解决问题的能力。</w:t>
            </w:r>
          </w:p>
          <w:p w14:paraId="7D6308D1">
            <w:pPr>
              <w:jc w:val="left"/>
              <w:rPr>
                <w:rFonts w:ascii="宋体" w:hAnsi="宋体" w:eastAsia="宋体" w:cs="宋体"/>
                <w:szCs w:val="21"/>
              </w:rPr>
            </w:pPr>
            <w:r>
              <w:rPr>
                <w:rFonts w:hint="eastAsia" w:ascii="宋体" w:hAnsi="宋体" w:eastAsia="宋体" w:cs="宋体"/>
                <w:szCs w:val="21"/>
                <w:lang w:val="en-US" w:eastAsia="zh-CN"/>
              </w:rPr>
              <w:t>4.培养家国情怀，增强“四个自信”。</w:t>
            </w:r>
          </w:p>
        </w:tc>
      </w:tr>
      <w:tr w14:paraId="42684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85" w:type="dxa"/>
            <w:vAlign w:val="center"/>
          </w:tcPr>
          <w:p w14:paraId="50014E3A">
            <w:pPr>
              <w:jc w:val="center"/>
              <w:rPr>
                <w:rFonts w:ascii="宋体" w:hAnsi="宋体" w:eastAsia="宋体" w:cs="宋体"/>
                <w:szCs w:val="21"/>
              </w:rPr>
            </w:pPr>
            <w:r>
              <w:rPr>
                <w:rFonts w:hint="eastAsia" w:ascii="宋体" w:hAnsi="宋体" w:eastAsia="宋体" w:cs="宋体"/>
                <w:szCs w:val="21"/>
              </w:rPr>
              <w:t>课程目标</w:t>
            </w:r>
          </w:p>
        </w:tc>
        <w:tc>
          <w:tcPr>
            <w:tcW w:w="6841" w:type="dxa"/>
            <w:gridSpan w:val="9"/>
          </w:tcPr>
          <w:p w14:paraId="6F8A52B8">
            <w:pPr>
              <w:jc w:val="left"/>
              <w:rPr>
                <w:rFonts w:hint="eastAsia" w:ascii="宋体" w:hAnsi="宋体" w:eastAsia="宋体" w:cs="宋体"/>
                <w:szCs w:val="21"/>
              </w:rPr>
            </w:pPr>
            <w:r>
              <w:rPr>
                <w:rFonts w:hint="eastAsia" w:ascii="宋体" w:hAnsi="宋体" w:eastAsia="宋体" w:cs="宋体"/>
                <w:szCs w:val="21"/>
              </w:rPr>
              <w:t>教育引导学生掌握马克思主义中国化的最新成果——习近平新时代中国</w:t>
            </w:r>
          </w:p>
          <w:p w14:paraId="74B46DC5">
            <w:pPr>
              <w:jc w:val="left"/>
              <w:rPr>
                <w:rFonts w:hint="eastAsia" w:ascii="宋体" w:hAnsi="宋体" w:eastAsia="宋体" w:cs="宋体"/>
                <w:szCs w:val="21"/>
              </w:rPr>
            </w:pPr>
            <w:r>
              <w:rPr>
                <w:rFonts w:hint="eastAsia" w:ascii="宋体" w:hAnsi="宋体" w:eastAsia="宋体" w:cs="宋体"/>
                <w:szCs w:val="21"/>
              </w:rPr>
              <w:t>特色社会主义思想，引导学生增强中国特色社会主义道路自信、理论自信、</w:t>
            </w:r>
          </w:p>
          <w:p w14:paraId="56C725FD">
            <w:pPr>
              <w:jc w:val="left"/>
              <w:rPr>
                <w:rFonts w:hint="eastAsia" w:ascii="宋体" w:hAnsi="宋体" w:eastAsia="宋体" w:cs="宋体"/>
                <w:szCs w:val="21"/>
              </w:rPr>
            </w:pPr>
            <w:r>
              <w:rPr>
                <w:rFonts w:hint="eastAsia" w:ascii="宋体" w:hAnsi="宋体" w:eastAsia="宋体" w:cs="宋体"/>
                <w:szCs w:val="21"/>
              </w:rPr>
              <w:t>制度自信、文化自信，努力培养德智体美劳全面发展的社会主义建设者和</w:t>
            </w:r>
          </w:p>
          <w:p w14:paraId="1C719121">
            <w:pPr>
              <w:jc w:val="left"/>
              <w:rPr>
                <w:rFonts w:hint="eastAsia" w:ascii="宋体" w:hAnsi="宋体" w:eastAsia="宋体" w:cs="宋体"/>
                <w:szCs w:val="21"/>
              </w:rPr>
            </w:pPr>
            <w:r>
              <w:rPr>
                <w:rFonts w:hint="eastAsia" w:ascii="宋体" w:hAnsi="宋体" w:eastAsia="宋体" w:cs="宋体"/>
                <w:szCs w:val="21"/>
              </w:rPr>
              <w:t>接班人。</w:t>
            </w:r>
          </w:p>
        </w:tc>
      </w:tr>
      <w:tr w14:paraId="355F5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9" w:hRule="atLeast"/>
          <w:jc w:val="center"/>
        </w:trPr>
        <w:tc>
          <w:tcPr>
            <w:tcW w:w="1785" w:type="dxa"/>
            <w:vAlign w:val="center"/>
          </w:tcPr>
          <w:p w14:paraId="29E5EE6F">
            <w:pPr>
              <w:spacing w:before="156" w:beforeLines="50" w:line="240" w:lineRule="exact"/>
              <w:jc w:val="center"/>
              <w:rPr>
                <w:rFonts w:ascii="宋体" w:hAnsi="宋体" w:eastAsia="宋体"/>
                <w:szCs w:val="21"/>
              </w:rPr>
            </w:pPr>
            <w:r>
              <w:rPr>
                <w:rFonts w:hint="eastAsia" w:ascii="宋体" w:hAnsi="宋体" w:eastAsia="宋体"/>
                <w:szCs w:val="21"/>
              </w:rPr>
              <w:t>项目/模块</w:t>
            </w:r>
          </w:p>
          <w:p w14:paraId="5E9037A5">
            <w:pPr>
              <w:spacing w:before="156" w:beforeLines="50" w:line="240" w:lineRule="exact"/>
              <w:jc w:val="center"/>
              <w:rPr>
                <w:rFonts w:ascii="宋体" w:hAnsi="宋体" w:eastAsia="宋体"/>
                <w:szCs w:val="21"/>
              </w:rPr>
            </w:pPr>
            <w:r>
              <w:rPr>
                <w:rFonts w:hint="eastAsia" w:ascii="宋体" w:hAnsi="宋体" w:eastAsia="宋体"/>
                <w:szCs w:val="21"/>
              </w:rPr>
              <w:t>安排</w:t>
            </w:r>
          </w:p>
          <w:p w14:paraId="2AF4C050">
            <w:pPr>
              <w:jc w:val="center"/>
              <w:rPr>
                <w:rFonts w:ascii="宋体" w:hAnsi="宋体" w:eastAsia="宋体" w:cs="宋体"/>
                <w:szCs w:val="21"/>
              </w:rPr>
            </w:pPr>
          </w:p>
        </w:tc>
        <w:tc>
          <w:tcPr>
            <w:tcW w:w="6841" w:type="dxa"/>
            <w:gridSpan w:val="9"/>
          </w:tcPr>
          <w:p w14:paraId="6BDAE989">
            <w:pPr>
              <w:jc w:val="left"/>
              <w:rPr>
                <w:rFonts w:hint="eastAsia" w:ascii="宋体" w:hAnsi="宋体" w:eastAsia="宋体" w:cs="宋体"/>
                <w:szCs w:val="21"/>
              </w:rPr>
            </w:pPr>
            <w:r>
              <w:rPr>
                <w:rFonts w:hint="eastAsia" w:ascii="宋体" w:hAnsi="宋体" w:eastAsia="宋体" w:cs="宋体"/>
                <w:szCs w:val="21"/>
              </w:rPr>
              <w:t>模块一</w:t>
            </w:r>
            <w:r>
              <w:rPr>
                <w:rFonts w:hint="eastAsia" w:ascii="宋体" w:hAnsi="宋体" w:eastAsia="宋体" w:cs="宋体"/>
                <w:szCs w:val="21"/>
                <w:lang w:eastAsia="zh-CN"/>
              </w:rPr>
              <w:t>：</w:t>
            </w:r>
            <w:r>
              <w:rPr>
                <w:rFonts w:hint="eastAsia" w:ascii="宋体" w:hAnsi="宋体" w:eastAsia="宋体" w:cs="宋体"/>
                <w:szCs w:val="21"/>
              </w:rPr>
              <w:t>马克思主义中国化时代化的新飞跃</w:t>
            </w:r>
          </w:p>
          <w:p w14:paraId="160716FC">
            <w:pPr>
              <w:jc w:val="left"/>
              <w:rPr>
                <w:rFonts w:hint="eastAsia" w:ascii="宋体" w:hAnsi="宋体" w:eastAsia="宋体" w:cs="宋体"/>
                <w:szCs w:val="21"/>
              </w:rPr>
            </w:pPr>
            <w:r>
              <w:rPr>
                <w:rFonts w:hint="eastAsia" w:ascii="宋体" w:hAnsi="宋体" w:eastAsia="宋体" w:cs="宋体"/>
                <w:szCs w:val="21"/>
              </w:rPr>
              <w:t>模块二</w:t>
            </w:r>
            <w:r>
              <w:rPr>
                <w:rFonts w:hint="eastAsia" w:ascii="宋体" w:hAnsi="宋体" w:eastAsia="宋体" w:cs="宋体"/>
                <w:szCs w:val="21"/>
                <w:lang w:eastAsia="zh-CN"/>
              </w:rPr>
              <w:t>：</w:t>
            </w:r>
            <w:r>
              <w:rPr>
                <w:rFonts w:hint="eastAsia" w:ascii="宋体" w:hAnsi="宋体" w:eastAsia="宋体" w:cs="宋体"/>
                <w:szCs w:val="21"/>
              </w:rPr>
              <w:t>新时代坚持和发展中国特色社会主义</w:t>
            </w:r>
          </w:p>
          <w:p w14:paraId="700EBC91">
            <w:pPr>
              <w:jc w:val="left"/>
              <w:rPr>
                <w:rFonts w:hint="eastAsia" w:ascii="宋体" w:hAnsi="宋体" w:eastAsia="宋体" w:cs="宋体"/>
                <w:szCs w:val="21"/>
              </w:rPr>
            </w:pPr>
            <w:r>
              <w:rPr>
                <w:rFonts w:hint="eastAsia" w:ascii="宋体" w:hAnsi="宋体" w:eastAsia="宋体" w:cs="宋体"/>
                <w:szCs w:val="21"/>
              </w:rPr>
              <w:t>模块三</w:t>
            </w:r>
            <w:r>
              <w:rPr>
                <w:rFonts w:hint="eastAsia" w:ascii="宋体" w:hAnsi="宋体" w:eastAsia="宋体" w:cs="宋体"/>
                <w:szCs w:val="21"/>
                <w:lang w:eastAsia="zh-CN"/>
              </w:rPr>
              <w:t>：</w:t>
            </w:r>
            <w:r>
              <w:rPr>
                <w:rFonts w:hint="eastAsia" w:ascii="宋体" w:hAnsi="宋体" w:eastAsia="宋体" w:cs="宋体"/>
                <w:szCs w:val="21"/>
              </w:rPr>
              <w:t>以中国式现代化全面推进中华民族伟大复兴</w:t>
            </w:r>
          </w:p>
          <w:p w14:paraId="1B81CCDE">
            <w:pPr>
              <w:jc w:val="left"/>
              <w:rPr>
                <w:rFonts w:hint="eastAsia" w:ascii="宋体" w:hAnsi="宋体" w:eastAsia="宋体" w:cs="宋体"/>
                <w:szCs w:val="21"/>
              </w:rPr>
            </w:pPr>
            <w:r>
              <w:rPr>
                <w:rFonts w:hint="eastAsia" w:ascii="宋体" w:hAnsi="宋体" w:eastAsia="宋体" w:cs="宋体"/>
                <w:szCs w:val="21"/>
              </w:rPr>
              <w:t>模块四</w:t>
            </w:r>
            <w:r>
              <w:rPr>
                <w:rFonts w:hint="eastAsia" w:ascii="宋体" w:hAnsi="宋体" w:eastAsia="宋体" w:cs="宋体"/>
                <w:szCs w:val="21"/>
                <w:lang w:eastAsia="zh-CN"/>
              </w:rPr>
              <w:t>：</w:t>
            </w:r>
            <w:r>
              <w:rPr>
                <w:rFonts w:hint="eastAsia" w:ascii="宋体" w:hAnsi="宋体" w:eastAsia="宋体" w:cs="宋体"/>
                <w:szCs w:val="21"/>
              </w:rPr>
              <w:t>坚持党的全面领导</w:t>
            </w:r>
          </w:p>
          <w:p w14:paraId="3201799C">
            <w:pPr>
              <w:jc w:val="left"/>
              <w:rPr>
                <w:rFonts w:hint="eastAsia" w:ascii="宋体" w:hAnsi="宋体" w:eastAsia="宋体" w:cs="宋体"/>
                <w:szCs w:val="21"/>
              </w:rPr>
            </w:pPr>
            <w:r>
              <w:rPr>
                <w:rFonts w:hint="eastAsia" w:ascii="宋体" w:hAnsi="宋体" w:eastAsia="宋体" w:cs="宋体"/>
                <w:szCs w:val="21"/>
              </w:rPr>
              <w:t>模块五</w:t>
            </w:r>
            <w:r>
              <w:rPr>
                <w:rFonts w:hint="eastAsia" w:ascii="宋体" w:hAnsi="宋体" w:eastAsia="宋体" w:cs="宋体"/>
                <w:szCs w:val="21"/>
                <w:lang w:eastAsia="zh-CN"/>
              </w:rPr>
              <w:t>：</w:t>
            </w:r>
            <w:r>
              <w:rPr>
                <w:rFonts w:hint="eastAsia" w:ascii="宋体" w:hAnsi="宋体" w:eastAsia="宋体" w:cs="宋体"/>
                <w:szCs w:val="21"/>
              </w:rPr>
              <w:t>坚持以人民为中心</w:t>
            </w:r>
          </w:p>
          <w:p w14:paraId="01408B49">
            <w:pPr>
              <w:jc w:val="left"/>
              <w:rPr>
                <w:rFonts w:hint="eastAsia" w:ascii="宋体" w:hAnsi="宋体" w:eastAsia="宋体" w:cs="宋体"/>
                <w:szCs w:val="21"/>
              </w:rPr>
            </w:pPr>
            <w:r>
              <w:rPr>
                <w:rFonts w:hint="eastAsia" w:ascii="宋体" w:hAnsi="宋体" w:eastAsia="宋体" w:cs="宋体"/>
                <w:szCs w:val="21"/>
              </w:rPr>
              <w:t>模块六</w:t>
            </w:r>
            <w:r>
              <w:rPr>
                <w:rFonts w:hint="eastAsia" w:ascii="宋体" w:hAnsi="宋体" w:eastAsia="宋体" w:cs="宋体"/>
                <w:szCs w:val="21"/>
                <w:lang w:eastAsia="zh-CN"/>
              </w:rPr>
              <w:t>：</w:t>
            </w:r>
            <w:r>
              <w:rPr>
                <w:rFonts w:hint="eastAsia" w:ascii="宋体" w:hAnsi="宋体" w:eastAsia="宋体" w:cs="宋体"/>
                <w:szCs w:val="21"/>
              </w:rPr>
              <w:t>全面深化改革开放</w:t>
            </w:r>
          </w:p>
          <w:p w14:paraId="360920A7">
            <w:pPr>
              <w:jc w:val="left"/>
              <w:rPr>
                <w:rFonts w:hint="eastAsia" w:ascii="宋体" w:hAnsi="宋体" w:eastAsia="宋体" w:cs="宋体"/>
                <w:szCs w:val="21"/>
              </w:rPr>
            </w:pPr>
            <w:r>
              <w:rPr>
                <w:rFonts w:hint="eastAsia" w:ascii="宋体" w:hAnsi="宋体" w:eastAsia="宋体" w:cs="宋体"/>
                <w:szCs w:val="21"/>
              </w:rPr>
              <w:t>模块七</w:t>
            </w:r>
            <w:r>
              <w:rPr>
                <w:rFonts w:hint="eastAsia" w:ascii="宋体" w:hAnsi="宋体" w:eastAsia="宋体" w:cs="宋体"/>
                <w:szCs w:val="21"/>
                <w:lang w:eastAsia="zh-CN"/>
              </w:rPr>
              <w:t>：</w:t>
            </w:r>
            <w:r>
              <w:rPr>
                <w:rFonts w:hint="eastAsia" w:ascii="宋体" w:hAnsi="宋体" w:eastAsia="宋体" w:cs="宋体"/>
                <w:szCs w:val="21"/>
              </w:rPr>
              <w:t>推动高质量发展</w:t>
            </w:r>
          </w:p>
          <w:p w14:paraId="0E631EF6">
            <w:pPr>
              <w:jc w:val="left"/>
              <w:rPr>
                <w:rFonts w:hint="eastAsia" w:ascii="宋体" w:hAnsi="宋体" w:eastAsia="宋体" w:cs="宋体"/>
                <w:szCs w:val="21"/>
              </w:rPr>
            </w:pPr>
            <w:r>
              <w:rPr>
                <w:rFonts w:hint="eastAsia" w:ascii="宋体" w:hAnsi="宋体" w:eastAsia="宋体" w:cs="宋体"/>
                <w:szCs w:val="21"/>
              </w:rPr>
              <w:t>模块八</w:t>
            </w:r>
            <w:r>
              <w:rPr>
                <w:rFonts w:hint="eastAsia" w:ascii="宋体" w:hAnsi="宋体" w:eastAsia="宋体" w:cs="宋体"/>
                <w:szCs w:val="21"/>
                <w:lang w:eastAsia="zh-CN"/>
              </w:rPr>
              <w:t>：</w:t>
            </w:r>
            <w:r>
              <w:rPr>
                <w:rFonts w:hint="eastAsia" w:ascii="宋体" w:hAnsi="宋体" w:eastAsia="宋体" w:cs="宋体"/>
                <w:szCs w:val="21"/>
              </w:rPr>
              <w:t>社会主义现代化建设的教育、科技、人才战略</w:t>
            </w:r>
          </w:p>
          <w:p w14:paraId="56DBD613">
            <w:pPr>
              <w:jc w:val="left"/>
              <w:rPr>
                <w:rFonts w:hint="eastAsia" w:ascii="宋体" w:hAnsi="宋体" w:eastAsia="宋体" w:cs="宋体"/>
                <w:szCs w:val="21"/>
              </w:rPr>
            </w:pPr>
            <w:r>
              <w:rPr>
                <w:rFonts w:hint="eastAsia" w:ascii="宋体" w:hAnsi="宋体" w:eastAsia="宋体" w:cs="宋体"/>
                <w:szCs w:val="21"/>
              </w:rPr>
              <w:t>模块九</w:t>
            </w:r>
            <w:r>
              <w:rPr>
                <w:rFonts w:hint="eastAsia" w:ascii="宋体" w:hAnsi="宋体" w:eastAsia="宋体" w:cs="宋体"/>
                <w:szCs w:val="21"/>
                <w:lang w:eastAsia="zh-CN"/>
              </w:rPr>
              <w:t>：</w:t>
            </w:r>
            <w:r>
              <w:rPr>
                <w:rFonts w:hint="eastAsia" w:ascii="宋体" w:hAnsi="宋体" w:eastAsia="宋体" w:cs="宋体"/>
                <w:szCs w:val="21"/>
              </w:rPr>
              <w:t>发展全过程民主</w:t>
            </w:r>
          </w:p>
          <w:p w14:paraId="3276415C">
            <w:pPr>
              <w:jc w:val="left"/>
              <w:rPr>
                <w:rFonts w:hint="eastAsia" w:ascii="宋体" w:hAnsi="宋体" w:eastAsia="宋体" w:cs="宋体"/>
                <w:szCs w:val="21"/>
              </w:rPr>
            </w:pPr>
            <w:r>
              <w:rPr>
                <w:rFonts w:hint="eastAsia" w:ascii="宋体" w:hAnsi="宋体" w:eastAsia="宋体" w:cs="宋体"/>
                <w:szCs w:val="21"/>
              </w:rPr>
              <w:t>模块十</w:t>
            </w:r>
            <w:r>
              <w:rPr>
                <w:rFonts w:hint="eastAsia" w:ascii="宋体" w:hAnsi="宋体" w:eastAsia="宋体" w:cs="宋体"/>
                <w:szCs w:val="21"/>
                <w:lang w:eastAsia="zh-CN"/>
              </w:rPr>
              <w:t>：</w:t>
            </w:r>
            <w:r>
              <w:rPr>
                <w:rFonts w:hint="eastAsia" w:ascii="宋体" w:hAnsi="宋体" w:eastAsia="宋体" w:cs="宋体"/>
                <w:szCs w:val="21"/>
              </w:rPr>
              <w:t>全面依法治国</w:t>
            </w:r>
          </w:p>
          <w:p w14:paraId="454A1B7C">
            <w:pPr>
              <w:jc w:val="left"/>
              <w:rPr>
                <w:rFonts w:hint="eastAsia" w:ascii="宋体" w:hAnsi="宋体" w:eastAsia="宋体" w:cs="宋体"/>
                <w:szCs w:val="21"/>
              </w:rPr>
            </w:pPr>
            <w:r>
              <w:rPr>
                <w:rFonts w:hint="eastAsia" w:ascii="宋体" w:hAnsi="宋体" w:eastAsia="宋体" w:cs="宋体"/>
                <w:szCs w:val="21"/>
              </w:rPr>
              <w:t>模块十一</w:t>
            </w:r>
            <w:r>
              <w:rPr>
                <w:rFonts w:hint="eastAsia" w:ascii="宋体" w:hAnsi="宋体" w:eastAsia="宋体" w:cs="宋体"/>
                <w:szCs w:val="21"/>
                <w:lang w:eastAsia="zh-CN"/>
              </w:rPr>
              <w:t>：</w:t>
            </w:r>
            <w:r>
              <w:rPr>
                <w:rFonts w:hint="eastAsia" w:ascii="宋体" w:hAnsi="宋体" w:eastAsia="宋体" w:cs="宋体"/>
                <w:szCs w:val="21"/>
              </w:rPr>
              <w:t>建设社会主义文化强国</w:t>
            </w:r>
          </w:p>
          <w:p w14:paraId="43074FD3">
            <w:pPr>
              <w:jc w:val="left"/>
              <w:rPr>
                <w:rFonts w:hint="eastAsia" w:ascii="宋体" w:hAnsi="宋体" w:eastAsia="宋体" w:cs="宋体"/>
                <w:szCs w:val="21"/>
              </w:rPr>
            </w:pPr>
            <w:r>
              <w:rPr>
                <w:rFonts w:hint="eastAsia" w:ascii="宋体" w:hAnsi="宋体" w:eastAsia="宋体" w:cs="宋体"/>
                <w:szCs w:val="21"/>
              </w:rPr>
              <w:t>模块十二</w:t>
            </w:r>
            <w:r>
              <w:rPr>
                <w:rFonts w:hint="eastAsia" w:ascii="宋体" w:hAnsi="宋体" w:eastAsia="宋体" w:cs="宋体"/>
                <w:szCs w:val="21"/>
                <w:lang w:eastAsia="zh-CN"/>
              </w:rPr>
              <w:t>：</w:t>
            </w:r>
            <w:r>
              <w:rPr>
                <w:rFonts w:hint="eastAsia" w:ascii="宋体" w:hAnsi="宋体" w:eastAsia="宋体" w:cs="宋体"/>
                <w:szCs w:val="21"/>
              </w:rPr>
              <w:t>以保障和改善民生为重点加强社会建设</w:t>
            </w:r>
          </w:p>
          <w:p w14:paraId="4ED219C1">
            <w:pPr>
              <w:jc w:val="left"/>
              <w:rPr>
                <w:rFonts w:hint="eastAsia" w:ascii="宋体" w:hAnsi="宋体" w:eastAsia="宋体" w:cs="宋体"/>
                <w:szCs w:val="21"/>
              </w:rPr>
            </w:pPr>
            <w:r>
              <w:rPr>
                <w:rFonts w:hint="eastAsia" w:ascii="宋体" w:hAnsi="宋体" w:eastAsia="宋体" w:cs="宋体"/>
                <w:szCs w:val="21"/>
              </w:rPr>
              <w:t>模块十三</w:t>
            </w:r>
            <w:r>
              <w:rPr>
                <w:rFonts w:hint="eastAsia" w:ascii="宋体" w:hAnsi="宋体" w:eastAsia="宋体" w:cs="宋体"/>
                <w:szCs w:val="21"/>
                <w:lang w:eastAsia="zh-CN"/>
              </w:rPr>
              <w:t>：</w:t>
            </w:r>
            <w:r>
              <w:rPr>
                <w:rFonts w:hint="eastAsia" w:ascii="宋体" w:hAnsi="宋体" w:eastAsia="宋体" w:cs="宋体"/>
                <w:szCs w:val="21"/>
              </w:rPr>
              <w:t>建设社会主义生态文明</w:t>
            </w:r>
          </w:p>
          <w:p w14:paraId="190DF5D3">
            <w:pPr>
              <w:jc w:val="left"/>
              <w:rPr>
                <w:rFonts w:hint="eastAsia" w:ascii="宋体" w:hAnsi="宋体" w:eastAsia="宋体" w:cs="宋体"/>
                <w:szCs w:val="21"/>
              </w:rPr>
            </w:pPr>
            <w:r>
              <w:rPr>
                <w:rFonts w:hint="eastAsia" w:ascii="宋体" w:hAnsi="宋体" w:eastAsia="宋体" w:cs="宋体"/>
                <w:szCs w:val="21"/>
              </w:rPr>
              <w:t>模块十四</w:t>
            </w:r>
            <w:r>
              <w:rPr>
                <w:rFonts w:hint="eastAsia" w:ascii="宋体" w:hAnsi="宋体" w:eastAsia="宋体" w:cs="宋体"/>
                <w:szCs w:val="21"/>
                <w:lang w:eastAsia="zh-CN"/>
              </w:rPr>
              <w:t>：</w:t>
            </w:r>
            <w:r>
              <w:rPr>
                <w:rFonts w:hint="eastAsia" w:ascii="宋体" w:hAnsi="宋体" w:eastAsia="宋体" w:cs="宋体"/>
                <w:szCs w:val="21"/>
              </w:rPr>
              <w:t>维护和塑造国家安全</w:t>
            </w:r>
          </w:p>
          <w:p w14:paraId="03AC2D72">
            <w:pPr>
              <w:jc w:val="left"/>
              <w:rPr>
                <w:rFonts w:hint="eastAsia" w:ascii="宋体" w:hAnsi="宋体" w:eastAsia="宋体" w:cs="宋体"/>
                <w:szCs w:val="21"/>
              </w:rPr>
            </w:pPr>
            <w:r>
              <w:rPr>
                <w:rFonts w:hint="eastAsia" w:ascii="宋体" w:hAnsi="宋体" w:eastAsia="宋体" w:cs="宋体"/>
                <w:szCs w:val="21"/>
              </w:rPr>
              <w:t>模块十五</w:t>
            </w:r>
            <w:r>
              <w:rPr>
                <w:rFonts w:hint="eastAsia" w:ascii="宋体" w:hAnsi="宋体" w:eastAsia="宋体" w:cs="宋体"/>
                <w:szCs w:val="21"/>
                <w:lang w:eastAsia="zh-CN"/>
              </w:rPr>
              <w:t>：</w:t>
            </w:r>
            <w:r>
              <w:rPr>
                <w:rFonts w:hint="eastAsia" w:ascii="宋体" w:hAnsi="宋体" w:eastAsia="宋体" w:cs="宋体"/>
                <w:szCs w:val="21"/>
              </w:rPr>
              <w:t>建设巩固国防和强大人民军队</w:t>
            </w:r>
          </w:p>
          <w:p w14:paraId="3F3EDF76">
            <w:pPr>
              <w:jc w:val="left"/>
              <w:rPr>
                <w:rFonts w:hint="eastAsia" w:ascii="宋体" w:hAnsi="宋体" w:eastAsia="宋体" w:cs="宋体"/>
                <w:szCs w:val="21"/>
              </w:rPr>
            </w:pPr>
            <w:r>
              <w:rPr>
                <w:rFonts w:hint="eastAsia" w:ascii="宋体" w:hAnsi="宋体" w:eastAsia="宋体" w:cs="宋体"/>
                <w:szCs w:val="21"/>
              </w:rPr>
              <w:t>模块十六</w:t>
            </w:r>
            <w:r>
              <w:rPr>
                <w:rFonts w:hint="eastAsia" w:ascii="宋体" w:hAnsi="宋体" w:eastAsia="宋体" w:cs="宋体"/>
                <w:szCs w:val="21"/>
                <w:lang w:eastAsia="zh-CN"/>
              </w:rPr>
              <w:t>：</w:t>
            </w:r>
            <w:r>
              <w:rPr>
                <w:rFonts w:hint="eastAsia" w:ascii="宋体" w:hAnsi="宋体" w:eastAsia="宋体" w:cs="宋体"/>
                <w:szCs w:val="21"/>
              </w:rPr>
              <w:t>坚持“一国两制”和推进祖国完全统一</w:t>
            </w:r>
          </w:p>
          <w:p w14:paraId="476B1821">
            <w:pPr>
              <w:jc w:val="left"/>
              <w:rPr>
                <w:rFonts w:hint="eastAsia" w:ascii="宋体" w:hAnsi="宋体" w:eastAsia="宋体" w:cs="宋体"/>
                <w:szCs w:val="21"/>
              </w:rPr>
            </w:pPr>
            <w:r>
              <w:rPr>
                <w:rFonts w:hint="eastAsia" w:ascii="宋体" w:hAnsi="宋体" w:eastAsia="宋体" w:cs="宋体"/>
                <w:szCs w:val="21"/>
              </w:rPr>
              <w:t>模块十七</w:t>
            </w:r>
            <w:r>
              <w:rPr>
                <w:rFonts w:hint="eastAsia" w:ascii="宋体" w:hAnsi="宋体" w:eastAsia="宋体" w:cs="宋体"/>
                <w:szCs w:val="21"/>
                <w:lang w:eastAsia="zh-CN"/>
              </w:rPr>
              <w:t>：</w:t>
            </w:r>
            <w:r>
              <w:rPr>
                <w:rFonts w:hint="eastAsia" w:ascii="宋体" w:hAnsi="宋体" w:eastAsia="宋体" w:cs="宋体"/>
                <w:szCs w:val="21"/>
              </w:rPr>
              <w:t>中国特色大国外交和推动构建人类命运共同体</w:t>
            </w:r>
          </w:p>
          <w:p w14:paraId="0B646AA3">
            <w:pPr>
              <w:jc w:val="left"/>
              <w:rPr>
                <w:rFonts w:hint="eastAsia" w:ascii="宋体" w:hAnsi="宋体" w:eastAsia="宋体" w:cs="宋体"/>
                <w:szCs w:val="21"/>
              </w:rPr>
            </w:pPr>
            <w:r>
              <w:rPr>
                <w:rFonts w:hint="eastAsia" w:ascii="宋体" w:hAnsi="宋体" w:eastAsia="宋体" w:cs="宋体"/>
                <w:szCs w:val="21"/>
              </w:rPr>
              <w:t>模块十八</w:t>
            </w:r>
            <w:r>
              <w:rPr>
                <w:rFonts w:hint="eastAsia" w:ascii="宋体" w:hAnsi="宋体" w:eastAsia="宋体" w:cs="宋体"/>
                <w:szCs w:val="21"/>
                <w:lang w:eastAsia="zh-CN"/>
              </w:rPr>
              <w:t>：</w:t>
            </w:r>
            <w:r>
              <w:rPr>
                <w:rFonts w:hint="eastAsia" w:ascii="宋体" w:hAnsi="宋体" w:eastAsia="宋体" w:cs="宋体"/>
                <w:szCs w:val="21"/>
              </w:rPr>
              <w:t>全面从严治党</w:t>
            </w:r>
          </w:p>
          <w:p w14:paraId="4835ED09">
            <w:pPr>
              <w:jc w:val="left"/>
              <w:rPr>
                <w:rFonts w:hint="eastAsia" w:ascii="宋体" w:hAnsi="宋体" w:eastAsia="宋体" w:cs="宋体"/>
                <w:szCs w:val="21"/>
              </w:rPr>
            </w:pPr>
            <w:r>
              <w:rPr>
                <w:rFonts w:hint="eastAsia" w:ascii="宋体" w:hAnsi="宋体" w:eastAsia="宋体" w:cs="宋体"/>
                <w:szCs w:val="21"/>
              </w:rPr>
              <w:t>模块十九</w:t>
            </w:r>
            <w:r>
              <w:rPr>
                <w:rFonts w:hint="eastAsia" w:ascii="宋体" w:hAnsi="宋体" w:eastAsia="宋体" w:cs="宋体"/>
                <w:szCs w:val="21"/>
                <w:lang w:eastAsia="zh-CN"/>
              </w:rPr>
              <w:t>：</w:t>
            </w:r>
            <w:r>
              <w:rPr>
                <w:rFonts w:hint="eastAsia" w:ascii="宋体" w:hAnsi="宋体" w:eastAsia="宋体" w:cs="宋体"/>
                <w:szCs w:val="21"/>
              </w:rPr>
              <w:t>实践教学一：经典著作阅读</w:t>
            </w:r>
          </w:p>
          <w:p w14:paraId="20C37D52">
            <w:pPr>
              <w:jc w:val="left"/>
              <w:rPr>
                <w:rFonts w:hint="eastAsia" w:ascii="宋体" w:hAnsi="宋体" w:eastAsia="宋体" w:cs="宋体"/>
                <w:szCs w:val="21"/>
              </w:rPr>
            </w:pPr>
            <w:r>
              <w:rPr>
                <w:rFonts w:hint="eastAsia" w:ascii="宋体" w:hAnsi="宋体" w:eastAsia="宋体" w:cs="宋体"/>
                <w:szCs w:val="21"/>
              </w:rPr>
              <w:t>模块二十</w:t>
            </w:r>
            <w:r>
              <w:rPr>
                <w:rFonts w:hint="eastAsia" w:ascii="宋体" w:hAnsi="宋体" w:eastAsia="宋体" w:cs="宋体"/>
                <w:szCs w:val="21"/>
                <w:lang w:eastAsia="zh-CN"/>
              </w:rPr>
              <w:t>：</w:t>
            </w:r>
            <w:r>
              <w:rPr>
                <w:rFonts w:hint="eastAsia" w:ascii="宋体" w:hAnsi="宋体" w:eastAsia="宋体" w:cs="宋体"/>
                <w:szCs w:val="21"/>
              </w:rPr>
              <w:t>实践教学二：热点分析</w:t>
            </w:r>
          </w:p>
          <w:p w14:paraId="1426E0F1">
            <w:pPr>
              <w:jc w:val="left"/>
              <w:rPr>
                <w:rFonts w:hint="eastAsia" w:ascii="宋体" w:hAnsi="宋体" w:eastAsia="宋体" w:cs="宋体"/>
                <w:szCs w:val="21"/>
              </w:rPr>
            </w:pPr>
            <w:r>
              <w:rPr>
                <w:rFonts w:hint="eastAsia" w:ascii="宋体" w:hAnsi="宋体" w:eastAsia="宋体" w:cs="宋体"/>
                <w:szCs w:val="21"/>
              </w:rPr>
              <w:t>模块二十一</w:t>
            </w:r>
            <w:r>
              <w:rPr>
                <w:rFonts w:hint="eastAsia" w:ascii="宋体" w:hAnsi="宋体" w:eastAsia="宋体" w:cs="宋体"/>
                <w:szCs w:val="21"/>
                <w:lang w:eastAsia="zh-CN"/>
              </w:rPr>
              <w:t>：</w:t>
            </w:r>
            <w:r>
              <w:rPr>
                <w:rFonts w:hint="eastAsia" w:ascii="宋体" w:hAnsi="宋体" w:eastAsia="宋体" w:cs="宋体"/>
                <w:szCs w:val="21"/>
              </w:rPr>
              <w:t>实践教学三：参观考察</w:t>
            </w:r>
          </w:p>
          <w:p w14:paraId="7899CBC9">
            <w:pPr>
              <w:jc w:val="left"/>
              <w:rPr>
                <w:rFonts w:ascii="宋体" w:hAnsi="宋体" w:eastAsia="宋体" w:cs="宋体"/>
                <w:szCs w:val="21"/>
              </w:rPr>
            </w:pPr>
            <w:r>
              <w:rPr>
                <w:rFonts w:hint="eastAsia" w:ascii="宋体" w:hAnsi="宋体" w:eastAsia="宋体" w:cs="宋体"/>
                <w:szCs w:val="21"/>
              </w:rPr>
              <w:t>模块二十二</w:t>
            </w:r>
            <w:r>
              <w:rPr>
                <w:rFonts w:hint="eastAsia" w:ascii="宋体" w:hAnsi="宋体" w:eastAsia="宋体" w:cs="宋体"/>
                <w:szCs w:val="21"/>
                <w:lang w:eastAsia="zh-CN"/>
              </w:rPr>
              <w:t>：</w:t>
            </w:r>
            <w:r>
              <w:rPr>
                <w:rFonts w:hint="eastAsia" w:ascii="宋体" w:hAnsi="宋体" w:eastAsia="宋体" w:cs="宋体"/>
                <w:szCs w:val="21"/>
              </w:rPr>
              <w:t>实践教学四：作品展示</w:t>
            </w:r>
          </w:p>
        </w:tc>
      </w:tr>
      <w:tr w14:paraId="317D7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jc w:val="center"/>
        </w:trPr>
        <w:tc>
          <w:tcPr>
            <w:tcW w:w="1785" w:type="dxa"/>
            <w:vAlign w:val="center"/>
          </w:tcPr>
          <w:p w14:paraId="0964D7CD">
            <w:pPr>
              <w:spacing w:before="156" w:beforeLines="50" w:line="240" w:lineRule="exact"/>
              <w:jc w:val="center"/>
              <w:rPr>
                <w:rFonts w:ascii="宋体" w:hAnsi="宋体" w:eastAsia="宋体" w:cs="宋体"/>
                <w:szCs w:val="21"/>
              </w:rPr>
            </w:pPr>
            <w:r>
              <w:rPr>
                <w:rFonts w:hint="eastAsia" w:ascii="宋体" w:hAnsi="宋体" w:eastAsia="宋体" w:cs="宋体"/>
                <w:szCs w:val="21"/>
              </w:rPr>
              <w:t>教学评价</w:t>
            </w:r>
          </w:p>
        </w:tc>
        <w:tc>
          <w:tcPr>
            <w:tcW w:w="6841" w:type="dxa"/>
            <w:gridSpan w:val="9"/>
          </w:tcPr>
          <w:p w14:paraId="67DC7A6E">
            <w:pPr>
              <w:jc w:val="left"/>
              <w:rPr>
                <w:rFonts w:hint="eastAsia" w:ascii="宋体" w:hAnsi="宋体" w:eastAsia="宋体" w:cs="宋体"/>
                <w:szCs w:val="21"/>
              </w:rPr>
            </w:pPr>
            <w:r>
              <w:rPr>
                <w:rFonts w:hint="eastAsia" w:ascii="宋体" w:hAnsi="宋体" w:eastAsia="宋体" w:cs="宋体"/>
                <w:szCs w:val="21"/>
              </w:rPr>
              <w:t>1.课程考核方式：理论＋实践</w:t>
            </w:r>
          </w:p>
          <w:p w14:paraId="42BF2D53">
            <w:pPr>
              <w:jc w:val="left"/>
              <w:rPr>
                <w:rFonts w:hint="eastAsia" w:ascii="宋体" w:hAnsi="宋体" w:eastAsia="宋体" w:cs="宋体"/>
                <w:szCs w:val="21"/>
              </w:rPr>
            </w:pPr>
            <w:r>
              <w:rPr>
                <w:rFonts w:hint="eastAsia" w:ascii="宋体" w:hAnsi="宋体" w:eastAsia="宋体" w:cs="宋体"/>
                <w:szCs w:val="21"/>
              </w:rPr>
              <w:t>2.评价方式：通过打分、评级等方式对学生学习情况进行客观评价。结合学生的基础知识掌握程度、作业完成度、作业创意等方面进行综合评价。注重学生的学习过程和努力程度，给予积极的反馈和指导。</w:t>
            </w:r>
          </w:p>
          <w:p w14:paraId="22254D2E">
            <w:pPr>
              <w:jc w:val="left"/>
              <w:rPr>
                <w:rFonts w:hint="eastAsia" w:ascii="宋体" w:hAnsi="宋体" w:eastAsia="宋体" w:cs="宋体"/>
                <w:szCs w:val="21"/>
              </w:rPr>
            </w:pPr>
            <w:r>
              <w:rPr>
                <w:rFonts w:hint="eastAsia" w:ascii="宋体" w:hAnsi="宋体" w:eastAsia="宋体" w:cs="宋体"/>
                <w:szCs w:val="21"/>
              </w:rPr>
              <w:t>3.成绩构成：平时成绩包括课堂表现、作业完成情况、参与度等，占总成绩的40%—50%。期末成绩以理论考试、作品展示等形式进行，占总成绩的50%—60%。</w:t>
            </w:r>
          </w:p>
          <w:p w14:paraId="243DFDF8">
            <w:pPr>
              <w:jc w:val="left"/>
              <w:rPr>
                <w:rFonts w:ascii="宋体" w:hAnsi="宋体" w:eastAsia="宋体" w:cs="宋体"/>
                <w:szCs w:val="21"/>
              </w:rPr>
            </w:pPr>
            <w:r>
              <w:rPr>
                <w:rFonts w:hint="eastAsia" w:ascii="宋体" w:hAnsi="宋体" w:eastAsia="宋体" w:cs="宋体"/>
                <w:szCs w:val="21"/>
                <w:lang w:val="en-US" w:eastAsia="zh-CN"/>
              </w:rPr>
              <w:t>4.</w:t>
            </w:r>
            <w:r>
              <w:rPr>
                <w:rFonts w:hint="eastAsia" w:ascii="宋体" w:hAnsi="宋体" w:eastAsia="宋体" w:cs="宋体"/>
                <w:szCs w:val="21"/>
              </w:rPr>
              <w:t>评价标准：考察学生掌握知识的熟练程度以及作业的完成度，注重学生的学习态度与努力程度，给予正面激励。</w:t>
            </w:r>
          </w:p>
        </w:tc>
      </w:tr>
    </w:tbl>
    <w:p w14:paraId="23588D65">
      <w:pPr>
        <w:spacing w:line="360" w:lineRule="auto"/>
        <w:ind w:firstLine="482" w:firstLineChars="200"/>
        <w:rPr>
          <w:rFonts w:ascii="宋体" w:hAnsi="宋体" w:eastAsia="宋体"/>
          <w:b/>
          <w:bCs/>
          <w:sz w:val="24"/>
        </w:rPr>
      </w:pPr>
      <w:r>
        <w:rPr>
          <w:rFonts w:hint="eastAsia" w:ascii="宋体" w:hAnsi="宋体" w:eastAsia="宋体"/>
          <w:b/>
          <w:bCs/>
          <w:sz w:val="24"/>
          <w:lang w:val="en-US" w:eastAsia="zh-CN"/>
        </w:rPr>
        <w:t>5</w:t>
      </w:r>
      <w:r>
        <w:rPr>
          <w:rFonts w:ascii="宋体" w:hAnsi="宋体" w:eastAsia="宋体"/>
          <w:b/>
          <w:bCs/>
          <w:sz w:val="24"/>
        </w:rPr>
        <w:t>. 大学生心理健康教育</w:t>
      </w:r>
      <w:r>
        <w:rPr>
          <w:rFonts w:hint="eastAsia" w:ascii="宋体" w:hAnsi="宋体" w:eastAsia="宋体"/>
          <w:b/>
          <w:bCs/>
          <w:sz w:val="24"/>
        </w:rPr>
        <w:t xml:space="preserve"> </w:t>
      </w:r>
      <w:r>
        <w:rPr>
          <w:rFonts w:ascii="宋体" w:hAnsi="宋体" w:eastAsia="宋体"/>
          <w:b/>
          <w:bCs/>
          <w:sz w:val="24"/>
        </w:rPr>
        <w:t xml:space="preserve">  </w:t>
      </w:r>
    </w:p>
    <w:tbl>
      <w:tblPr>
        <w:tblStyle w:val="14"/>
        <w:tblW w:w="86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5"/>
        <w:gridCol w:w="746"/>
        <w:gridCol w:w="882"/>
        <w:gridCol w:w="1148"/>
        <w:gridCol w:w="379"/>
        <w:gridCol w:w="771"/>
        <w:gridCol w:w="504"/>
        <w:gridCol w:w="645"/>
        <w:gridCol w:w="1150"/>
        <w:gridCol w:w="616"/>
      </w:tblGrid>
      <w:tr w14:paraId="145D7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85" w:type="dxa"/>
            <w:vAlign w:val="center"/>
          </w:tcPr>
          <w:p w14:paraId="3800942D">
            <w:pPr>
              <w:jc w:val="center"/>
              <w:rPr>
                <w:rFonts w:ascii="宋体" w:hAnsi="宋体" w:eastAsia="宋体" w:cs="宋体"/>
                <w:szCs w:val="21"/>
              </w:rPr>
            </w:pPr>
            <w:r>
              <w:rPr>
                <w:rFonts w:hint="eastAsia" w:ascii="宋体" w:hAnsi="宋体" w:eastAsia="宋体" w:cs="宋体"/>
                <w:szCs w:val="21"/>
              </w:rPr>
              <w:t>课程编码</w:t>
            </w:r>
          </w:p>
        </w:tc>
        <w:tc>
          <w:tcPr>
            <w:tcW w:w="3155" w:type="dxa"/>
            <w:gridSpan w:val="4"/>
            <w:vAlign w:val="center"/>
          </w:tcPr>
          <w:p w14:paraId="5ED09210">
            <w:pPr>
              <w:jc w:val="center"/>
              <w:rPr>
                <w:rFonts w:ascii="宋体" w:hAnsi="宋体" w:eastAsia="宋体" w:cs="宋体"/>
                <w:szCs w:val="21"/>
              </w:rPr>
            </w:pPr>
            <w:r>
              <w:rPr>
                <w:rFonts w:hint="eastAsia" w:ascii="宋体" w:hAnsi="宋体" w:eastAsia="宋体" w:cs="宋体"/>
                <w:szCs w:val="21"/>
              </w:rPr>
              <w:t>000063</w:t>
            </w:r>
          </w:p>
        </w:tc>
        <w:tc>
          <w:tcPr>
            <w:tcW w:w="1275" w:type="dxa"/>
            <w:gridSpan w:val="2"/>
            <w:vAlign w:val="center"/>
          </w:tcPr>
          <w:p w14:paraId="2AB18910">
            <w:pPr>
              <w:jc w:val="center"/>
              <w:rPr>
                <w:rFonts w:ascii="宋体" w:hAnsi="宋体" w:eastAsia="宋体" w:cs="宋体"/>
                <w:szCs w:val="21"/>
              </w:rPr>
            </w:pPr>
            <w:r>
              <w:rPr>
                <w:rFonts w:hint="eastAsia" w:ascii="宋体" w:hAnsi="宋体" w:eastAsia="宋体" w:cs="宋体"/>
                <w:szCs w:val="21"/>
              </w:rPr>
              <w:t>学分</w:t>
            </w:r>
          </w:p>
        </w:tc>
        <w:tc>
          <w:tcPr>
            <w:tcW w:w="2411" w:type="dxa"/>
            <w:gridSpan w:val="3"/>
            <w:vAlign w:val="center"/>
          </w:tcPr>
          <w:p w14:paraId="3A2405C8">
            <w:pPr>
              <w:jc w:val="center"/>
              <w:rPr>
                <w:rFonts w:hint="default" w:ascii="宋体" w:hAnsi="宋体" w:eastAsia="宋体" w:cs="宋体"/>
                <w:szCs w:val="21"/>
                <w:lang w:val="en-US" w:eastAsia="zh-CN"/>
              </w:rPr>
            </w:pPr>
            <w:r>
              <w:rPr>
                <w:rFonts w:hint="eastAsia" w:ascii="宋体" w:hAnsi="宋体" w:eastAsia="宋体" w:cs="宋体"/>
                <w:szCs w:val="21"/>
                <w:lang w:val="en-US" w:eastAsia="zh-CN"/>
              </w:rPr>
              <w:t>2</w:t>
            </w:r>
          </w:p>
        </w:tc>
      </w:tr>
      <w:tr w14:paraId="43DC9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85" w:type="dxa"/>
            <w:vAlign w:val="center"/>
          </w:tcPr>
          <w:p w14:paraId="66FFC8B0">
            <w:pPr>
              <w:jc w:val="center"/>
              <w:rPr>
                <w:rFonts w:ascii="宋体" w:hAnsi="宋体" w:eastAsia="宋体" w:cs="宋体"/>
                <w:szCs w:val="21"/>
              </w:rPr>
            </w:pPr>
            <w:r>
              <w:rPr>
                <w:rFonts w:hint="eastAsia" w:ascii="宋体" w:hAnsi="宋体" w:eastAsia="宋体" w:cs="宋体"/>
                <w:szCs w:val="21"/>
              </w:rPr>
              <w:t>开设学期</w:t>
            </w:r>
          </w:p>
        </w:tc>
        <w:tc>
          <w:tcPr>
            <w:tcW w:w="746" w:type="dxa"/>
            <w:vAlign w:val="center"/>
          </w:tcPr>
          <w:p w14:paraId="3C664A00">
            <w:pPr>
              <w:jc w:val="center"/>
              <w:rPr>
                <w:rFonts w:hint="eastAsia" w:ascii="宋体" w:hAnsi="宋体" w:eastAsia="宋体" w:cs="宋体"/>
                <w:szCs w:val="21"/>
                <w:lang w:val="en-US" w:eastAsia="zh-CN"/>
              </w:rPr>
            </w:pPr>
            <w:r>
              <w:rPr>
                <w:rFonts w:hint="eastAsia" w:ascii="宋体" w:hAnsi="宋体" w:eastAsia="宋体" w:cs="宋体"/>
                <w:szCs w:val="21"/>
                <w:lang w:val="en-US" w:eastAsia="zh-CN"/>
              </w:rPr>
              <w:t>第三学期</w:t>
            </w:r>
          </w:p>
        </w:tc>
        <w:tc>
          <w:tcPr>
            <w:tcW w:w="882" w:type="dxa"/>
            <w:vAlign w:val="center"/>
          </w:tcPr>
          <w:p w14:paraId="5C306DEB">
            <w:pPr>
              <w:jc w:val="center"/>
              <w:rPr>
                <w:rFonts w:ascii="宋体" w:hAnsi="宋体" w:eastAsia="宋体" w:cs="宋体"/>
                <w:szCs w:val="21"/>
              </w:rPr>
            </w:pPr>
            <w:r>
              <w:rPr>
                <w:rFonts w:hint="eastAsia" w:ascii="宋体" w:hAnsi="宋体" w:eastAsia="宋体" w:cs="宋体"/>
                <w:szCs w:val="21"/>
              </w:rPr>
              <w:t>总学时</w:t>
            </w:r>
          </w:p>
        </w:tc>
        <w:tc>
          <w:tcPr>
            <w:tcW w:w="1148" w:type="dxa"/>
            <w:vAlign w:val="center"/>
          </w:tcPr>
          <w:p w14:paraId="7186ED36">
            <w:pPr>
              <w:jc w:val="center"/>
              <w:rPr>
                <w:rFonts w:hint="default" w:ascii="宋体" w:hAnsi="宋体" w:eastAsia="宋体" w:cs="宋体"/>
                <w:szCs w:val="21"/>
                <w:lang w:val="en-US" w:eastAsia="zh-CN"/>
              </w:rPr>
            </w:pPr>
            <w:r>
              <w:rPr>
                <w:rFonts w:hint="eastAsia" w:ascii="宋体" w:hAnsi="宋体" w:eastAsia="宋体" w:cs="宋体"/>
                <w:szCs w:val="21"/>
                <w:lang w:val="en-US" w:eastAsia="zh-CN"/>
              </w:rPr>
              <w:t>36</w:t>
            </w:r>
          </w:p>
        </w:tc>
        <w:tc>
          <w:tcPr>
            <w:tcW w:w="1150" w:type="dxa"/>
            <w:gridSpan w:val="2"/>
            <w:vAlign w:val="center"/>
          </w:tcPr>
          <w:p w14:paraId="33221593">
            <w:pPr>
              <w:jc w:val="center"/>
              <w:rPr>
                <w:rFonts w:ascii="宋体" w:hAnsi="宋体" w:eastAsia="宋体" w:cs="宋体"/>
                <w:szCs w:val="21"/>
              </w:rPr>
            </w:pPr>
            <w:r>
              <w:rPr>
                <w:rFonts w:hint="eastAsia" w:ascii="宋体" w:hAnsi="宋体" w:eastAsia="宋体" w:cs="宋体"/>
                <w:szCs w:val="21"/>
              </w:rPr>
              <w:t>理论学时</w:t>
            </w:r>
          </w:p>
        </w:tc>
        <w:tc>
          <w:tcPr>
            <w:tcW w:w="1149" w:type="dxa"/>
            <w:gridSpan w:val="2"/>
            <w:vAlign w:val="center"/>
          </w:tcPr>
          <w:p w14:paraId="21DE5660">
            <w:pPr>
              <w:jc w:val="center"/>
              <w:rPr>
                <w:rFonts w:hint="default" w:ascii="宋体" w:hAnsi="宋体" w:eastAsia="宋体" w:cs="宋体"/>
                <w:szCs w:val="21"/>
                <w:lang w:val="en-US" w:eastAsia="zh-CN"/>
              </w:rPr>
            </w:pPr>
            <w:r>
              <w:rPr>
                <w:rFonts w:hint="eastAsia" w:ascii="宋体" w:hAnsi="宋体" w:eastAsia="宋体" w:cs="宋体"/>
                <w:szCs w:val="21"/>
                <w:lang w:val="en-US" w:eastAsia="zh-CN"/>
              </w:rPr>
              <w:t>36</w:t>
            </w:r>
          </w:p>
        </w:tc>
        <w:tc>
          <w:tcPr>
            <w:tcW w:w="1150" w:type="dxa"/>
            <w:vAlign w:val="center"/>
          </w:tcPr>
          <w:p w14:paraId="222EF4FB">
            <w:pPr>
              <w:jc w:val="center"/>
              <w:rPr>
                <w:rFonts w:ascii="宋体" w:hAnsi="宋体" w:eastAsia="宋体" w:cs="宋体"/>
                <w:szCs w:val="21"/>
              </w:rPr>
            </w:pPr>
            <w:r>
              <w:rPr>
                <w:rFonts w:hint="eastAsia" w:ascii="宋体" w:hAnsi="宋体" w:eastAsia="宋体" w:cs="宋体"/>
                <w:szCs w:val="21"/>
              </w:rPr>
              <w:t>实践学时</w:t>
            </w:r>
          </w:p>
        </w:tc>
        <w:tc>
          <w:tcPr>
            <w:tcW w:w="616" w:type="dxa"/>
            <w:vAlign w:val="center"/>
          </w:tcPr>
          <w:p w14:paraId="0A255233">
            <w:pPr>
              <w:jc w:val="center"/>
              <w:rPr>
                <w:rFonts w:hint="default" w:ascii="宋体" w:hAnsi="宋体" w:eastAsia="宋体" w:cs="宋体"/>
                <w:szCs w:val="21"/>
                <w:lang w:val="en-US" w:eastAsia="zh-CN"/>
              </w:rPr>
            </w:pPr>
          </w:p>
        </w:tc>
      </w:tr>
      <w:tr w14:paraId="06FA1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85" w:type="dxa"/>
            <w:vAlign w:val="center"/>
          </w:tcPr>
          <w:p w14:paraId="0DBC5F67">
            <w:pPr>
              <w:jc w:val="center"/>
              <w:rPr>
                <w:rFonts w:ascii="宋体" w:hAnsi="宋体" w:eastAsia="宋体" w:cs="宋体"/>
                <w:szCs w:val="21"/>
              </w:rPr>
            </w:pPr>
            <w:r>
              <w:rPr>
                <w:rFonts w:hint="eastAsia" w:ascii="宋体" w:hAnsi="宋体" w:eastAsia="宋体" w:cs="宋体"/>
                <w:szCs w:val="21"/>
              </w:rPr>
              <w:t>课程类型</w:t>
            </w:r>
          </w:p>
        </w:tc>
        <w:tc>
          <w:tcPr>
            <w:tcW w:w="6841" w:type="dxa"/>
            <w:gridSpan w:val="9"/>
            <w:vAlign w:val="center"/>
          </w:tcPr>
          <w:p w14:paraId="206A5631">
            <w:pPr>
              <w:jc w:val="center"/>
              <w:rPr>
                <w:rFonts w:hint="eastAsia" w:ascii="宋体" w:hAnsi="宋体" w:eastAsia="宋体" w:cs="宋体"/>
                <w:szCs w:val="21"/>
                <w:lang w:val="en-US" w:eastAsia="zh-CN"/>
              </w:rPr>
            </w:pPr>
            <w:r>
              <w:rPr>
                <w:rFonts w:hint="eastAsia" w:ascii="宋体" w:hAnsi="宋体" w:eastAsia="宋体" w:cs="宋体"/>
                <w:szCs w:val="21"/>
                <w:lang w:val="en-US" w:eastAsia="zh-CN"/>
              </w:rPr>
              <w:t>理论课</w:t>
            </w:r>
          </w:p>
        </w:tc>
      </w:tr>
      <w:tr w14:paraId="4F9D3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85" w:type="dxa"/>
            <w:vAlign w:val="center"/>
          </w:tcPr>
          <w:p w14:paraId="777D5188">
            <w:pPr>
              <w:jc w:val="center"/>
              <w:rPr>
                <w:rFonts w:ascii="宋体" w:hAnsi="宋体" w:eastAsia="宋体" w:cs="宋体"/>
                <w:szCs w:val="21"/>
              </w:rPr>
            </w:pPr>
            <w:r>
              <w:rPr>
                <w:rFonts w:hint="eastAsia" w:ascii="宋体" w:hAnsi="宋体" w:eastAsia="宋体" w:cs="宋体"/>
                <w:szCs w:val="21"/>
              </w:rPr>
              <w:t>职业能力要求</w:t>
            </w:r>
          </w:p>
        </w:tc>
        <w:tc>
          <w:tcPr>
            <w:tcW w:w="6841" w:type="dxa"/>
            <w:gridSpan w:val="9"/>
          </w:tcPr>
          <w:p w14:paraId="292906F8">
            <w:pPr>
              <w:numPr>
                <w:ilvl w:val="0"/>
                <w:numId w:val="0"/>
              </w:numPr>
              <w:jc w:val="left"/>
              <w:rPr>
                <w:rFonts w:hint="eastAsia" w:ascii="宋体" w:hAnsi="宋体" w:eastAsia="宋体" w:cs="宋体"/>
                <w:szCs w:val="21"/>
                <w:lang w:eastAsia="zh-CN"/>
              </w:rPr>
            </w:pPr>
            <w:r>
              <w:rPr>
                <w:rFonts w:hint="eastAsia" w:ascii="宋体" w:hAnsi="宋体" w:eastAsia="宋体" w:cs="宋体"/>
                <w:szCs w:val="21"/>
                <w:lang w:val="en-US" w:eastAsia="zh-CN"/>
              </w:rPr>
              <w:t>1.</w:t>
            </w:r>
            <w:r>
              <w:rPr>
                <w:rFonts w:hint="eastAsia" w:ascii="宋体" w:hAnsi="宋体" w:eastAsia="宋体" w:cs="宋体"/>
                <w:szCs w:val="21"/>
                <w:lang w:eastAsia="zh-CN"/>
              </w:rPr>
              <w:t>按照</w:t>
            </w:r>
            <w:r>
              <w:rPr>
                <w:rFonts w:hint="eastAsia" w:ascii="宋体" w:hAnsi="宋体" w:eastAsia="宋体" w:cs="宋体"/>
                <w:szCs w:val="21"/>
                <w:lang w:val="en-US" w:eastAsia="zh-CN"/>
              </w:rPr>
              <w:t>以学生发展为中心</w:t>
            </w:r>
            <w:r>
              <w:rPr>
                <w:rFonts w:hint="eastAsia" w:ascii="宋体" w:hAnsi="宋体" w:eastAsia="宋体" w:cs="宋体"/>
                <w:szCs w:val="21"/>
                <w:lang w:eastAsia="zh-CN"/>
              </w:rPr>
              <w:t>的教学理念，着重培养</w:t>
            </w:r>
            <w:r>
              <w:rPr>
                <w:rFonts w:hint="eastAsia" w:ascii="宋体" w:hAnsi="宋体" w:eastAsia="宋体" w:cs="宋体"/>
                <w:szCs w:val="21"/>
                <w:lang w:val="en-US" w:eastAsia="zh-CN"/>
              </w:rPr>
              <w:t>学生</w:t>
            </w:r>
            <w:r>
              <w:rPr>
                <w:rFonts w:hint="eastAsia" w:ascii="宋体" w:hAnsi="宋体" w:eastAsia="宋体" w:cs="宋体"/>
                <w:szCs w:val="21"/>
                <w:lang w:eastAsia="zh-CN"/>
              </w:rPr>
              <w:t>正确认识自我，学会有效学习，确立符合自身发展的积极生活目标，培养责任感、义务感和创新精神，养成自信、自律、敬业、乐群的心理品质。</w:t>
            </w:r>
          </w:p>
          <w:p w14:paraId="1724144D">
            <w:pPr>
              <w:numPr>
                <w:ilvl w:val="0"/>
                <w:numId w:val="0"/>
              </w:numPr>
              <w:jc w:val="left"/>
              <w:rPr>
                <w:rFonts w:hint="eastAsia" w:ascii="宋体" w:hAnsi="宋体" w:eastAsia="宋体" w:cs="宋体"/>
                <w:szCs w:val="21"/>
                <w:lang w:val="en-US" w:eastAsia="zh-CN"/>
              </w:rPr>
            </w:pPr>
            <w:r>
              <w:rPr>
                <w:rFonts w:hint="eastAsia" w:ascii="宋体" w:hAnsi="宋体" w:eastAsia="宋体" w:cs="宋体"/>
                <w:szCs w:val="21"/>
                <w:lang w:val="en-US" w:eastAsia="zh-CN"/>
              </w:rPr>
              <w:t>2.</w:t>
            </w:r>
            <w:r>
              <w:rPr>
                <w:rFonts w:hint="eastAsia" w:ascii="宋体" w:hAnsi="宋体" w:eastAsia="宋体" w:cs="宋体"/>
                <w:szCs w:val="21"/>
                <w:lang w:eastAsia="zh-CN"/>
              </w:rPr>
              <w:t>提高全体学生的心理健康水平和职业心理素质。</w:t>
            </w:r>
          </w:p>
          <w:p w14:paraId="3FC918D2">
            <w:pPr>
              <w:numPr>
                <w:ilvl w:val="0"/>
                <w:numId w:val="0"/>
              </w:numPr>
              <w:jc w:val="left"/>
              <w:rPr>
                <w:rFonts w:ascii="宋体" w:hAnsi="宋体" w:eastAsia="宋体" w:cs="宋体"/>
                <w:szCs w:val="21"/>
              </w:rPr>
            </w:pPr>
            <w:r>
              <w:rPr>
                <w:rFonts w:hint="eastAsia" w:ascii="宋体" w:hAnsi="宋体" w:eastAsia="宋体" w:cs="宋体"/>
                <w:szCs w:val="21"/>
                <w:lang w:val="en-US" w:eastAsia="zh-CN"/>
              </w:rPr>
              <w:t>3.</w:t>
            </w:r>
            <w:r>
              <w:rPr>
                <w:rFonts w:hint="eastAsia" w:ascii="宋体" w:hAnsi="宋体" w:eastAsia="宋体" w:cs="宋体"/>
                <w:szCs w:val="21"/>
                <w:lang w:eastAsia="zh-CN"/>
              </w:rPr>
              <w:t>引导学生通过多种形式的学习活动，将</w:t>
            </w:r>
            <w:r>
              <w:rPr>
                <w:rFonts w:hint="eastAsia" w:ascii="宋体" w:hAnsi="宋体" w:eastAsia="宋体" w:cs="宋体"/>
                <w:szCs w:val="21"/>
                <w:lang w:val="en-US" w:eastAsia="zh-CN"/>
              </w:rPr>
              <w:t>心理</w:t>
            </w:r>
            <w:r>
              <w:rPr>
                <w:rFonts w:hint="eastAsia" w:ascii="宋体" w:hAnsi="宋体" w:eastAsia="宋体" w:cs="宋体"/>
                <w:szCs w:val="21"/>
                <w:lang w:eastAsia="zh-CN"/>
              </w:rPr>
              <w:t>基础知识、职业技能与思政教育、劳动教育有机融合。在师资、教材、线上课程资源等各方面积极探索，整合校企资源，共同培养学生适应发展需要的</w:t>
            </w:r>
            <w:r>
              <w:rPr>
                <w:rFonts w:hint="eastAsia" w:ascii="宋体" w:hAnsi="宋体" w:eastAsia="宋体" w:cs="宋体"/>
                <w:szCs w:val="21"/>
                <w:lang w:val="en-US" w:eastAsia="zh-CN"/>
              </w:rPr>
              <w:t>职业</w:t>
            </w:r>
            <w:r>
              <w:rPr>
                <w:rFonts w:hint="eastAsia" w:ascii="宋体" w:hAnsi="宋体" w:eastAsia="宋体" w:cs="宋体"/>
                <w:szCs w:val="21"/>
                <w:lang w:eastAsia="zh-CN"/>
              </w:rPr>
              <w:t>能力。</w:t>
            </w:r>
          </w:p>
        </w:tc>
      </w:tr>
      <w:tr w14:paraId="24344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85" w:type="dxa"/>
            <w:vAlign w:val="center"/>
          </w:tcPr>
          <w:p w14:paraId="4A5E8737">
            <w:pPr>
              <w:jc w:val="center"/>
              <w:rPr>
                <w:rFonts w:ascii="宋体" w:hAnsi="宋体" w:eastAsia="宋体" w:cs="宋体"/>
                <w:szCs w:val="21"/>
              </w:rPr>
            </w:pPr>
            <w:r>
              <w:rPr>
                <w:rFonts w:hint="eastAsia" w:ascii="宋体" w:hAnsi="宋体" w:eastAsia="宋体" w:cs="宋体"/>
                <w:szCs w:val="21"/>
              </w:rPr>
              <w:t>课程目标</w:t>
            </w:r>
          </w:p>
        </w:tc>
        <w:tc>
          <w:tcPr>
            <w:tcW w:w="6841" w:type="dxa"/>
            <w:gridSpan w:val="9"/>
          </w:tcPr>
          <w:p w14:paraId="3D16E196">
            <w:pPr>
              <w:jc w:val="left"/>
              <w:rPr>
                <w:rFonts w:hint="eastAsia" w:ascii="宋体" w:hAnsi="宋体" w:eastAsia="宋体" w:cs="宋体"/>
                <w:szCs w:val="21"/>
                <w:lang w:eastAsia="zh-CN"/>
              </w:rPr>
            </w:pPr>
            <w:r>
              <w:rPr>
                <w:rFonts w:hint="eastAsia" w:ascii="宋体" w:hAnsi="宋体" w:eastAsia="宋体" w:cs="宋体"/>
                <w:szCs w:val="21"/>
              </w:rPr>
              <w:t>普及心理健康知识</w:t>
            </w:r>
            <w:r>
              <w:rPr>
                <w:rFonts w:hint="eastAsia" w:ascii="宋体" w:hAnsi="宋体" w:eastAsia="宋体" w:cs="宋体"/>
                <w:szCs w:val="21"/>
                <w:lang w:eastAsia="zh-CN"/>
              </w:rPr>
              <w:t>，</w:t>
            </w:r>
            <w:r>
              <w:rPr>
                <w:rFonts w:hint="eastAsia" w:ascii="宋体" w:hAnsi="宋体" w:eastAsia="宋体" w:cs="宋体"/>
                <w:szCs w:val="21"/>
              </w:rPr>
              <w:t>增强大学生的自我心理调适能力</w:t>
            </w:r>
            <w:r>
              <w:rPr>
                <w:rFonts w:hint="eastAsia" w:ascii="宋体" w:hAnsi="宋体" w:eastAsia="宋体" w:cs="宋体"/>
                <w:szCs w:val="21"/>
                <w:lang w:eastAsia="zh-CN"/>
              </w:rPr>
              <w:t>，</w:t>
            </w:r>
            <w:r>
              <w:rPr>
                <w:rFonts w:hint="eastAsia" w:ascii="宋体" w:hAnsi="宋体" w:eastAsia="宋体" w:cs="宋体"/>
                <w:szCs w:val="21"/>
              </w:rPr>
              <w:t>帮助大学生解决身心发展过程中的心理问题</w:t>
            </w:r>
            <w:r>
              <w:rPr>
                <w:rFonts w:hint="eastAsia" w:ascii="宋体" w:hAnsi="宋体" w:eastAsia="宋体" w:cs="宋体"/>
                <w:szCs w:val="21"/>
                <w:lang w:eastAsia="zh-CN"/>
              </w:rPr>
              <w:t>，</w:t>
            </w:r>
            <w:r>
              <w:rPr>
                <w:rFonts w:hint="eastAsia" w:ascii="宋体" w:hAnsi="宋体" w:eastAsia="宋体" w:cs="宋体"/>
                <w:szCs w:val="21"/>
              </w:rPr>
              <w:t>提高大学生的心理健康水平和综合素质</w:t>
            </w:r>
            <w:r>
              <w:rPr>
                <w:rFonts w:hint="eastAsia" w:ascii="宋体" w:hAnsi="宋体" w:eastAsia="宋体" w:cs="宋体"/>
                <w:szCs w:val="21"/>
                <w:lang w:eastAsia="zh-CN"/>
              </w:rPr>
              <w:t>，</w:t>
            </w:r>
            <w:r>
              <w:rPr>
                <w:rFonts w:hint="eastAsia" w:ascii="宋体" w:hAnsi="宋体" w:eastAsia="宋体" w:cs="宋体"/>
                <w:szCs w:val="21"/>
              </w:rPr>
              <w:t>促进大学生健康成长</w:t>
            </w:r>
            <w:r>
              <w:rPr>
                <w:rFonts w:hint="eastAsia" w:ascii="宋体" w:hAnsi="宋体" w:eastAsia="宋体" w:cs="宋体"/>
                <w:szCs w:val="21"/>
                <w:lang w:eastAsia="zh-CN"/>
              </w:rPr>
              <w:t>，</w:t>
            </w:r>
            <w:r>
              <w:rPr>
                <w:rFonts w:hint="eastAsia" w:ascii="宋体" w:hAnsi="宋体" w:eastAsia="宋体" w:cs="宋体"/>
                <w:szCs w:val="21"/>
              </w:rPr>
              <w:t>全面发展</w:t>
            </w:r>
            <w:r>
              <w:rPr>
                <w:rFonts w:hint="eastAsia" w:ascii="宋体" w:hAnsi="宋体" w:eastAsia="宋体" w:cs="宋体"/>
                <w:szCs w:val="21"/>
                <w:lang w:eastAsia="zh-CN"/>
              </w:rPr>
              <w:t>。</w:t>
            </w:r>
            <w:r>
              <w:rPr>
                <w:rFonts w:hint="eastAsia" w:ascii="宋体" w:hAnsi="宋体" w:eastAsia="宋体" w:cs="宋体"/>
                <w:szCs w:val="21"/>
              </w:rPr>
              <w:t>心理健康教育必须以优化大学生心理素质为起点</w:t>
            </w:r>
            <w:r>
              <w:rPr>
                <w:rFonts w:hint="eastAsia" w:ascii="宋体" w:hAnsi="宋体" w:eastAsia="宋体" w:cs="宋体"/>
                <w:szCs w:val="21"/>
                <w:lang w:eastAsia="zh-CN"/>
              </w:rPr>
              <w:t>，</w:t>
            </w:r>
            <w:r>
              <w:rPr>
                <w:rFonts w:hint="eastAsia" w:ascii="宋体" w:hAnsi="宋体" w:eastAsia="宋体" w:cs="宋体"/>
                <w:szCs w:val="21"/>
              </w:rPr>
              <w:t>以促进大学生的全面主动发展和顺利社会化为归宿</w:t>
            </w:r>
            <w:r>
              <w:rPr>
                <w:rFonts w:hint="eastAsia" w:ascii="宋体" w:hAnsi="宋体" w:eastAsia="宋体" w:cs="宋体"/>
                <w:szCs w:val="21"/>
                <w:lang w:eastAsia="zh-CN"/>
              </w:rPr>
              <w:t>。</w:t>
            </w:r>
          </w:p>
        </w:tc>
      </w:tr>
      <w:tr w14:paraId="20617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jc w:val="center"/>
        </w:trPr>
        <w:tc>
          <w:tcPr>
            <w:tcW w:w="1785" w:type="dxa"/>
            <w:vAlign w:val="center"/>
          </w:tcPr>
          <w:p w14:paraId="6794B3F0">
            <w:pPr>
              <w:spacing w:before="156" w:beforeLines="50" w:line="240" w:lineRule="exact"/>
              <w:jc w:val="center"/>
              <w:rPr>
                <w:rFonts w:ascii="宋体" w:hAnsi="宋体" w:eastAsia="宋体"/>
                <w:szCs w:val="21"/>
              </w:rPr>
            </w:pPr>
            <w:r>
              <w:rPr>
                <w:rFonts w:hint="eastAsia" w:ascii="宋体" w:hAnsi="宋体" w:eastAsia="宋体"/>
                <w:szCs w:val="21"/>
              </w:rPr>
              <w:t>项目/模块</w:t>
            </w:r>
          </w:p>
          <w:p w14:paraId="0E8B67C6">
            <w:pPr>
              <w:spacing w:before="156" w:beforeLines="50" w:line="240" w:lineRule="exact"/>
              <w:jc w:val="center"/>
              <w:rPr>
                <w:rFonts w:ascii="宋体" w:hAnsi="宋体" w:eastAsia="宋体"/>
                <w:szCs w:val="21"/>
              </w:rPr>
            </w:pPr>
            <w:r>
              <w:rPr>
                <w:rFonts w:hint="eastAsia" w:ascii="宋体" w:hAnsi="宋体" w:eastAsia="宋体"/>
                <w:szCs w:val="21"/>
              </w:rPr>
              <w:t>安排</w:t>
            </w:r>
          </w:p>
          <w:p w14:paraId="0BFB285F">
            <w:pPr>
              <w:jc w:val="center"/>
              <w:rPr>
                <w:rFonts w:ascii="宋体" w:hAnsi="宋体" w:eastAsia="宋体" w:cs="宋体"/>
                <w:szCs w:val="21"/>
              </w:rPr>
            </w:pPr>
          </w:p>
        </w:tc>
        <w:tc>
          <w:tcPr>
            <w:tcW w:w="6841" w:type="dxa"/>
            <w:gridSpan w:val="9"/>
          </w:tcPr>
          <w:p w14:paraId="6D843221">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szCs w:val="21"/>
              </w:rPr>
            </w:pPr>
            <w:r>
              <w:rPr>
                <w:rFonts w:hint="eastAsia" w:ascii="宋体" w:hAnsi="宋体" w:eastAsia="宋体" w:cs="宋体"/>
                <w:szCs w:val="21"/>
              </w:rPr>
              <w:t>专题一</w:t>
            </w:r>
            <w:r>
              <w:rPr>
                <w:rFonts w:hint="eastAsia" w:ascii="宋体" w:hAnsi="宋体" w:eastAsia="宋体" w:cs="宋体"/>
                <w:szCs w:val="21"/>
                <w:lang w:eastAsia="zh-CN"/>
              </w:rPr>
              <w:t>：</w:t>
            </w:r>
            <w:r>
              <w:rPr>
                <w:rFonts w:hint="eastAsia" w:ascii="宋体" w:hAnsi="宋体" w:eastAsia="宋体" w:cs="宋体"/>
                <w:szCs w:val="21"/>
              </w:rPr>
              <w:t xml:space="preserve">大学生心理健康概述 </w:t>
            </w:r>
          </w:p>
          <w:p w14:paraId="1FDBF0D3">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szCs w:val="21"/>
              </w:rPr>
            </w:pPr>
            <w:r>
              <w:rPr>
                <w:rFonts w:hint="eastAsia" w:ascii="宋体" w:hAnsi="宋体" w:eastAsia="宋体" w:cs="宋体"/>
                <w:szCs w:val="21"/>
              </w:rPr>
              <w:t>专题二</w:t>
            </w:r>
            <w:r>
              <w:rPr>
                <w:rFonts w:hint="eastAsia" w:ascii="宋体" w:hAnsi="宋体" w:eastAsia="宋体" w:cs="宋体"/>
                <w:szCs w:val="21"/>
                <w:lang w:eastAsia="zh-CN"/>
              </w:rPr>
              <w:t>：</w:t>
            </w:r>
            <w:r>
              <w:rPr>
                <w:rFonts w:hint="eastAsia" w:ascii="宋体" w:hAnsi="宋体" w:eastAsia="宋体" w:cs="宋体"/>
                <w:szCs w:val="21"/>
              </w:rPr>
              <w:t xml:space="preserve">大学生人格塑造 </w:t>
            </w:r>
          </w:p>
          <w:p w14:paraId="25D69D83">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szCs w:val="21"/>
              </w:rPr>
            </w:pPr>
            <w:r>
              <w:rPr>
                <w:rFonts w:hint="eastAsia" w:ascii="宋体" w:hAnsi="宋体" w:eastAsia="宋体" w:cs="宋体"/>
                <w:szCs w:val="21"/>
              </w:rPr>
              <w:t>专题三</w:t>
            </w:r>
            <w:r>
              <w:rPr>
                <w:rFonts w:hint="eastAsia" w:ascii="宋体" w:hAnsi="宋体" w:eastAsia="宋体" w:cs="宋体"/>
                <w:szCs w:val="21"/>
                <w:lang w:eastAsia="zh-CN"/>
              </w:rPr>
              <w:t>：</w:t>
            </w:r>
            <w:r>
              <w:rPr>
                <w:rFonts w:hint="eastAsia" w:ascii="宋体" w:hAnsi="宋体" w:eastAsia="宋体" w:cs="宋体"/>
                <w:szCs w:val="21"/>
              </w:rPr>
              <w:t xml:space="preserve">大学生适应能力培养 </w:t>
            </w:r>
          </w:p>
          <w:p w14:paraId="37F4E1CF">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szCs w:val="21"/>
              </w:rPr>
            </w:pPr>
            <w:r>
              <w:rPr>
                <w:rFonts w:hint="eastAsia" w:ascii="宋体" w:hAnsi="宋体" w:eastAsia="宋体" w:cs="宋体"/>
                <w:szCs w:val="21"/>
              </w:rPr>
              <w:t>专题四</w:t>
            </w:r>
            <w:r>
              <w:rPr>
                <w:rFonts w:hint="eastAsia" w:ascii="宋体" w:hAnsi="宋体" w:eastAsia="宋体" w:cs="宋体"/>
                <w:szCs w:val="21"/>
                <w:lang w:eastAsia="zh-CN"/>
              </w:rPr>
              <w:t>：</w:t>
            </w:r>
            <w:r>
              <w:rPr>
                <w:rFonts w:hint="eastAsia" w:ascii="宋体" w:hAnsi="宋体" w:eastAsia="宋体" w:cs="宋体"/>
                <w:szCs w:val="21"/>
              </w:rPr>
              <w:t xml:space="preserve">大学生情绪管理 </w:t>
            </w:r>
          </w:p>
          <w:p w14:paraId="478A6E4B">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szCs w:val="21"/>
              </w:rPr>
            </w:pPr>
            <w:r>
              <w:rPr>
                <w:rFonts w:hint="eastAsia" w:ascii="宋体" w:hAnsi="宋体" w:eastAsia="宋体" w:cs="宋体"/>
                <w:szCs w:val="21"/>
              </w:rPr>
              <w:t>专题五</w:t>
            </w:r>
            <w:r>
              <w:rPr>
                <w:rFonts w:hint="eastAsia" w:ascii="宋体" w:hAnsi="宋体" w:eastAsia="宋体" w:cs="宋体"/>
                <w:szCs w:val="21"/>
                <w:lang w:eastAsia="zh-CN"/>
              </w:rPr>
              <w:t>：</w:t>
            </w:r>
            <w:r>
              <w:rPr>
                <w:rFonts w:hint="eastAsia" w:ascii="宋体" w:hAnsi="宋体" w:eastAsia="宋体" w:cs="宋体"/>
                <w:szCs w:val="21"/>
              </w:rPr>
              <w:t xml:space="preserve">大学生人际交往 </w:t>
            </w:r>
          </w:p>
          <w:p w14:paraId="7F7675C4">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szCs w:val="21"/>
              </w:rPr>
            </w:pPr>
            <w:r>
              <w:rPr>
                <w:rFonts w:hint="eastAsia" w:ascii="宋体" w:hAnsi="宋体" w:eastAsia="宋体" w:cs="宋体"/>
                <w:szCs w:val="21"/>
              </w:rPr>
              <w:t>专题六</w:t>
            </w:r>
            <w:r>
              <w:rPr>
                <w:rFonts w:hint="eastAsia" w:ascii="宋体" w:hAnsi="宋体" w:eastAsia="宋体" w:cs="宋体"/>
                <w:szCs w:val="21"/>
                <w:lang w:eastAsia="zh-CN"/>
              </w:rPr>
              <w:t>：</w:t>
            </w:r>
            <w:r>
              <w:rPr>
                <w:rFonts w:hint="eastAsia" w:ascii="宋体" w:hAnsi="宋体" w:eastAsia="宋体" w:cs="宋体"/>
                <w:szCs w:val="21"/>
              </w:rPr>
              <w:t xml:space="preserve">大学生职业生涯规划 </w:t>
            </w:r>
          </w:p>
          <w:p w14:paraId="31300B9C">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szCs w:val="21"/>
              </w:rPr>
            </w:pPr>
            <w:r>
              <w:rPr>
                <w:rFonts w:hint="eastAsia" w:ascii="宋体" w:hAnsi="宋体" w:eastAsia="宋体" w:cs="宋体"/>
                <w:szCs w:val="21"/>
              </w:rPr>
              <w:t>专题七</w:t>
            </w:r>
            <w:r>
              <w:rPr>
                <w:rFonts w:hint="eastAsia" w:ascii="宋体" w:hAnsi="宋体" w:eastAsia="宋体" w:cs="宋体"/>
                <w:szCs w:val="21"/>
                <w:lang w:eastAsia="zh-CN"/>
              </w:rPr>
              <w:t>：</w:t>
            </w:r>
            <w:r>
              <w:rPr>
                <w:rFonts w:hint="eastAsia" w:ascii="宋体" w:hAnsi="宋体" w:eastAsia="宋体" w:cs="宋体"/>
                <w:szCs w:val="21"/>
              </w:rPr>
              <w:t xml:space="preserve">大学生的爱情观与性心理 </w:t>
            </w:r>
          </w:p>
          <w:p w14:paraId="6FE233C2">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szCs w:val="21"/>
              </w:rPr>
            </w:pPr>
            <w:r>
              <w:rPr>
                <w:rFonts w:hint="eastAsia" w:ascii="宋体" w:hAnsi="宋体" w:eastAsia="宋体" w:cs="宋体"/>
                <w:szCs w:val="21"/>
              </w:rPr>
              <w:t>专题八</w:t>
            </w:r>
            <w:r>
              <w:rPr>
                <w:rFonts w:hint="eastAsia" w:ascii="宋体" w:hAnsi="宋体" w:eastAsia="宋体" w:cs="宋体"/>
                <w:szCs w:val="21"/>
                <w:lang w:eastAsia="zh-CN"/>
              </w:rPr>
              <w:t>：</w:t>
            </w:r>
            <w:r>
              <w:rPr>
                <w:rFonts w:hint="eastAsia" w:ascii="宋体" w:hAnsi="宋体" w:eastAsia="宋体" w:cs="宋体"/>
                <w:szCs w:val="21"/>
              </w:rPr>
              <w:t xml:space="preserve">大学生压力与挫折 </w:t>
            </w:r>
          </w:p>
          <w:p w14:paraId="48A4E35F">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szCs w:val="21"/>
              </w:rPr>
            </w:pPr>
            <w:r>
              <w:rPr>
                <w:rFonts w:hint="eastAsia" w:ascii="宋体" w:hAnsi="宋体" w:eastAsia="宋体" w:cs="宋体"/>
                <w:szCs w:val="21"/>
              </w:rPr>
              <w:t>专题九</w:t>
            </w:r>
            <w:r>
              <w:rPr>
                <w:rFonts w:hint="eastAsia" w:ascii="宋体" w:hAnsi="宋体" w:eastAsia="宋体" w:cs="宋体"/>
                <w:szCs w:val="21"/>
                <w:lang w:eastAsia="zh-CN"/>
              </w:rPr>
              <w:t>：</w:t>
            </w:r>
            <w:r>
              <w:rPr>
                <w:rFonts w:hint="eastAsia" w:ascii="宋体" w:hAnsi="宋体" w:eastAsia="宋体" w:cs="宋体"/>
                <w:szCs w:val="21"/>
              </w:rPr>
              <w:t xml:space="preserve">大学生生命教育 </w:t>
            </w:r>
          </w:p>
          <w:p w14:paraId="73E8CC20">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szCs w:val="21"/>
              </w:rPr>
            </w:pPr>
            <w:r>
              <w:rPr>
                <w:rFonts w:hint="eastAsia" w:ascii="宋体" w:hAnsi="宋体" w:eastAsia="宋体" w:cs="宋体"/>
                <w:szCs w:val="21"/>
              </w:rPr>
              <w:t>专题十</w:t>
            </w:r>
            <w:r>
              <w:rPr>
                <w:rFonts w:hint="eastAsia" w:ascii="宋体" w:hAnsi="宋体" w:eastAsia="宋体" w:cs="宋体"/>
                <w:szCs w:val="21"/>
                <w:lang w:eastAsia="zh-CN"/>
              </w:rPr>
              <w:t>：</w:t>
            </w:r>
            <w:r>
              <w:rPr>
                <w:rFonts w:hint="eastAsia" w:ascii="宋体" w:hAnsi="宋体" w:eastAsia="宋体" w:cs="宋体"/>
                <w:szCs w:val="21"/>
              </w:rPr>
              <w:t xml:space="preserve">大学生心理危机及其干预 </w:t>
            </w:r>
          </w:p>
          <w:p w14:paraId="4169EB2F">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szCs w:val="21"/>
              </w:rPr>
            </w:pPr>
            <w:r>
              <w:rPr>
                <w:rFonts w:hint="eastAsia" w:ascii="宋体" w:hAnsi="宋体" w:eastAsia="宋体" w:cs="宋体"/>
                <w:szCs w:val="21"/>
              </w:rPr>
              <w:t>专题十一</w:t>
            </w:r>
            <w:r>
              <w:rPr>
                <w:rFonts w:hint="eastAsia" w:ascii="宋体" w:hAnsi="宋体" w:eastAsia="宋体" w:cs="宋体"/>
                <w:szCs w:val="21"/>
                <w:lang w:eastAsia="zh-CN"/>
              </w:rPr>
              <w:t>：</w:t>
            </w:r>
            <w:r>
              <w:rPr>
                <w:rFonts w:hint="eastAsia" w:ascii="宋体" w:hAnsi="宋体" w:eastAsia="宋体" w:cs="宋体"/>
                <w:szCs w:val="21"/>
              </w:rPr>
              <w:t xml:space="preserve">大学生心理问题与心理咨询 </w:t>
            </w:r>
          </w:p>
          <w:p w14:paraId="7E8C888A">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szCs w:val="21"/>
              </w:rPr>
            </w:pPr>
            <w:r>
              <w:rPr>
                <w:rFonts w:hint="eastAsia" w:ascii="宋体" w:hAnsi="宋体" w:eastAsia="宋体" w:cs="宋体"/>
                <w:szCs w:val="21"/>
              </w:rPr>
              <w:t>专题十二</w:t>
            </w:r>
            <w:r>
              <w:rPr>
                <w:rFonts w:hint="eastAsia" w:ascii="宋体" w:hAnsi="宋体" w:eastAsia="宋体" w:cs="宋体"/>
                <w:szCs w:val="21"/>
                <w:lang w:eastAsia="zh-CN"/>
              </w:rPr>
              <w:t>：</w:t>
            </w:r>
            <w:r>
              <w:rPr>
                <w:rFonts w:hint="eastAsia" w:ascii="宋体" w:hAnsi="宋体" w:eastAsia="宋体" w:cs="宋体"/>
                <w:szCs w:val="21"/>
              </w:rPr>
              <w:t xml:space="preserve">大学生网络心理 </w:t>
            </w:r>
          </w:p>
        </w:tc>
      </w:tr>
      <w:tr w14:paraId="145CC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jc w:val="center"/>
        </w:trPr>
        <w:tc>
          <w:tcPr>
            <w:tcW w:w="1785" w:type="dxa"/>
            <w:vAlign w:val="center"/>
          </w:tcPr>
          <w:p w14:paraId="11240C78">
            <w:pPr>
              <w:spacing w:before="156" w:beforeLines="50" w:line="240" w:lineRule="exact"/>
              <w:jc w:val="center"/>
              <w:rPr>
                <w:rFonts w:ascii="宋体" w:hAnsi="宋体" w:eastAsia="宋体" w:cs="宋体"/>
                <w:szCs w:val="21"/>
              </w:rPr>
            </w:pPr>
            <w:r>
              <w:rPr>
                <w:rFonts w:hint="eastAsia" w:ascii="宋体" w:hAnsi="宋体" w:eastAsia="宋体" w:cs="宋体"/>
                <w:szCs w:val="21"/>
              </w:rPr>
              <w:t>教学评价</w:t>
            </w:r>
          </w:p>
        </w:tc>
        <w:tc>
          <w:tcPr>
            <w:tcW w:w="6841" w:type="dxa"/>
            <w:gridSpan w:val="9"/>
          </w:tcPr>
          <w:p w14:paraId="6CA13784">
            <w:pPr>
              <w:jc w:val="left"/>
              <w:rPr>
                <w:rFonts w:hint="eastAsia" w:ascii="宋体" w:hAnsi="宋体" w:eastAsia="宋体" w:cs="宋体"/>
                <w:szCs w:val="21"/>
              </w:rPr>
            </w:pPr>
            <w:r>
              <w:rPr>
                <w:rFonts w:hint="eastAsia" w:ascii="宋体" w:hAnsi="宋体" w:eastAsia="宋体" w:cs="宋体"/>
                <w:szCs w:val="21"/>
              </w:rPr>
              <w:t>1.课程考核方式：理论＋实践</w:t>
            </w:r>
          </w:p>
          <w:p w14:paraId="6D93B99E">
            <w:pPr>
              <w:jc w:val="left"/>
              <w:rPr>
                <w:rFonts w:hint="eastAsia" w:ascii="宋体" w:hAnsi="宋体" w:eastAsia="宋体" w:cs="宋体"/>
                <w:szCs w:val="21"/>
              </w:rPr>
            </w:pPr>
            <w:r>
              <w:rPr>
                <w:rFonts w:hint="eastAsia" w:ascii="宋体" w:hAnsi="宋体" w:eastAsia="宋体" w:cs="宋体"/>
                <w:szCs w:val="21"/>
              </w:rPr>
              <w:t>2.评价方式：通过打分、评级等方式对学生学习情况进行客观评价。结合学生的基础知识掌握程度、作业完成度、作业创意等方面进行综合评价。注重学生的学习过程和努力程度，给予积极的反馈和指导。</w:t>
            </w:r>
          </w:p>
          <w:p w14:paraId="2870AC18">
            <w:pPr>
              <w:jc w:val="left"/>
              <w:rPr>
                <w:rFonts w:hint="eastAsia" w:ascii="宋体" w:hAnsi="宋体" w:eastAsia="宋体" w:cs="宋体"/>
                <w:szCs w:val="21"/>
              </w:rPr>
            </w:pPr>
            <w:r>
              <w:rPr>
                <w:rFonts w:hint="eastAsia" w:ascii="宋体" w:hAnsi="宋体" w:eastAsia="宋体" w:cs="宋体"/>
                <w:szCs w:val="21"/>
              </w:rPr>
              <w:t>3.成绩构成：平时成绩包括课堂表现、作业完成情况、参与度等，占总成绩的40%—50%。期末成绩以理论考试、作品展示等形式进行，占总成绩的50%—60%。</w:t>
            </w:r>
          </w:p>
          <w:p w14:paraId="09EBD307">
            <w:pPr>
              <w:jc w:val="left"/>
              <w:rPr>
                <w:rFonts w:ascii="宋体" w:hAnsi="宋体" w:eastAsia="宋体" w:cs="宋体"/>
                <w:szCs w:val="21"/>
              </w:rPr>
            </w:pPr>
            <w:r>
              <w:rPr>
                <w:rFonts w:hint="eastAsia" w:ascii="宋体" w:hAnsi="宋体" w:eastAsia="宋体" w:cs="宋体"/>
                <w:szCs w:val="21"/>
                <w:lang w:val="en-US" w:eastAsia="zh-CN"/>
              </w:rPr>
              <w:t>4.</w:t>
            </w:r>
            <w:r>
              <w:rPr>
                <w:rFonts w:hint="eastAsia" w:ascii="宋体" w:hAnsi="宋体" w:eastAsia="宋体" w:cs="宋体"/>
                <w:szCs w:val="21"/>
              </w:rPr>
              <w:t>评价标准：考察学生掌握知识的熟练程度以及作业的完成度，注重学生的学习态度与努力程度，给予正面激励。</w:t>
            </w:r>
          </w:p>
        </w:tc>
      </w:tr>
    </w:tbl>
    <w:p w14:paraId="2AC8C852">
      <w:pPr>
        <w:spacing w:line="360" w:lineRule="auto"/>
        <w:ind w:firstLine="482" w:firstLineChars="200"/>
        <w:rPr>
          <w:rFonts w:ascii="宋体" w:hAnsi="宋体" w:eastAsia="宋体"/>
          <w:b/>
          <w:bCs/>
          <w:sz w:val="24"/>
        </w:rPr>
      </w:pPr>
      <w:r>
        <w:rPr>
          <w:rFonts w:hint="eastAsia" w:ascii="宋体" w:hAnsi="宋体" w:eastAsia="宋体"/>
          <w:b/>
          <w:bCs/>
          <w:sz w:val="24"/>
          <w:lang w:val="en-US" w:eastAsia="zh-CN"/>
        </w:rPr>
        <w:t>6</w:t>
      </w:r>
      <w:r>
        <w:rPr>
          <w:rFonts w:ascii="宋体" w:hAnsi="宋体" w:eastAsia="宋体"/>
          <w:b/>
          <w:bCs/>
          <w:sz w:val="24"/>
        </w:rPr>
        <w:t xml:space="preserve">. </w:t>
      </w:r>
      <w:r>
        <w:rPr>
          <w:rFonts w:hint="eastAsia" w:ascii="宋体" w:hAnsi="宋体" w:eastAsia="宋体"/>
          <w:b/>
          <w:bCs/>
          <w:sz w:val="24"/>
        </w:rPr>
        <w:t xml:space="preserve">中华优秀传统文化 </w:t>
      </w:r>
      <w:r>
        <w:rPr>
          <w:rFonts w:ascii="宋体" w:hAnsi="宋体" w:eastAsia="宋体"/>
          <w:b/>
          <w:bCs/>
          <w:sz w:val="24"/>
        </w:rPr>
        <w:t xml:space="preserve">  </w:t>
      </w:r>
    </w:p>
    <w:tbl>
      <w:tblPr>
        <w:tblStyle w:val="14"/>
        <w:tblW w:w="86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5"/>
        <w:gridCol w:w="746"/>
        <w:gridCol w:w="882"/>
        <w:gridCol w:w="1148"/>
        <w:gridCol w:w="379"/>
        <w:gridCol w:w="771"/>
        <w:gridCol w:w="504"/>
        <w:gridCol w:w="645"/>
        <w:gridCol w:w="1150"/>
        <w:gridCol w:w="616"/>
      </w:tblGrid>
      <w:tr w14:paraId="38EFA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85" w:type="dxa"/>
            <w:vAlign w:val="center"/>
          </w:tcPr>
          <w:p w14:paraId="2C24A6B0">
            <w:pPr>
              <w:jc w:val="center"/>
              <w:rPr>
                <w:rFonts w:ascii="宋体" w:hAnsi="宋体" w:eastAsia="宋体" w:cs="宋体"/>
                <w:szCs w:val="21"/>
              </w:rPr>
            </w:pPr>
            <w:r>
              <w:rPr>
                <w:rFonts w:hint="eastAsia" w:ascii="宋体" w:hAnsi="宋体" w:eastAsia="宋体" w:cs="宋体"/>
                <w:szCs w:val="21"/>
              </w:rPr>
              <w:t>课程编码</w:t>
            </w:r>
          </w:p>
        </w:tc>
        <w:tc>
          <w:tcPr>
            <w:tcW w:w="3155" w:type="dxa"/>
            <w:gridSpan w:val="4"/>
            <w:vAlign w:val="center"/>
          </w:tcPr>
          <w:p w14:paraId="070E9215">
            <w:pPr>
              <w:jc w:val="center"/>
              <w:rPr>
                <w:rFonts w:ascii="宋体" w:hAnsi="宋体" w:eastAsia="宋体" w:cs="宋体"/>
                <w:szCs w:val="21"/>
              </w:rPr>
            </w:pPr>
            <w:r>
              <w:rPr>
                <w:rFonts w:hint="eastAsia" w:ascii="宋体" w:hAnsi="宋体" w:eastAsia="宋体" w:cs="宋体"/>
                <w:szCs w:val="21"/>
              </w:rPr>
              <w:t xml:space="preserve">010314 </w:t>
            </w:r>
          </w:p>
        </w:tc>
        <w:tc>
          <w:tcPr>
            <w:tcW w:w="1275" w:type="dxa"/>
            <w:gridSpan w:val="2"/>
            <w:vAlign w:val="center"/>
          </w:tcPr>
          <w:p w14:paraId="50F392FF">
            <w:pPr>
              <w:jc w:val="center"/>
              <w:rPr>
                <w:rFonts w:ascii="宋体" w:hAnsi="宋体" w:eastAsia="宋体" w:cs="宋体"/>
                <w:szCs w:val="21"/>
              </w:rPr>
            </w:pPr>
            <w:r>
              <w:rPr>
                <w:rFonts w:hint="eastAsia" w:ascii="宋体" w:hAnsi="宋体" w:eastAsia="宋体" w:cs="宋体"/>
                <w:szCs w:val="21"/>
              </w:rPr>
              <w:t>学分</w:t>
            </w:r>
          </w:p>
        </w:tc>
        <w:tc>
          <w:tcPr>
            <w:tcW w:w="2411" w:type="dxa"/>
            <w:gridSpan w:val="3"/>
            <w:vAlign w:val="center"/>
          </w:tcPr>
          <w:p w14:paraId="38C4D4F8">
            <w:pPr>
              <w:jc w:val="center"/>
              <w:rPr>
                <w:rFonts w:hint="default" w:ascii="宋体" w:hAnsi="宋体" w:eastAsia="宋体" w:cs="宋体"/>
                <w:szCs w:val="21"/>
                <w:lang w:val="en-US" w:eastAsia="zh-CN"/>
              </w:rPr>
            </w:pPr>
            <w:r>
              <w:rPr>
                <w:rFonts w:hint="eastAsia" w:ascii="宋体" w:hAnsi="宋体" w:eastAsia="宋体" w:cs="宋体"/>
                <w:szCs w:val="21"/>
                <w:lang w:val="en-US" w:eastAsia="zh-CN"/>
              </w:rPr>
              <w:t>2</w:t>
            </w:r>
          </w:p>
        </w:tc>
      </w:tr>
      <w:tr w14:paraId="4CE95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85" w:type="dxa"/>
            <w:vAlign w:val="center"/>
          </w:tcPr>
          <w:p w14:paraId="20D3B3E7">
            <w:pPr>
              <w:jc w:val="center"/>
              <w:rPr>
                <w:rFonts w:ascii="宋体" w:hAnsi="宋体" w:eastAsia="宋体" w:cs="宋体"/>
                <w:szCs w:val="21"/>
              </w:rPr>
            </w:pPr>
            <w:r>
              <w:rPr>
                <w:rFonts w:hint="eastAsia" w:ascii="宋体" w:hAnsi="宋体" w:eastAsia="宋体" w:cs="宋体"/>
                <w:szCs w:val="21"/>
              </w:rPr>
              <w:t>开设学期</w:t>
            </w:r>
          </w:p>
        </w:tc>
        <w:tc>
          <w:tcPr>
            <w:tcW w:w="746" w:type="dxa"/>
            <w:vAlign w:val="center"/>
          </w:tcPr>
          <w:p w14:paraId="2FECF7DB">
            <w:pPr>
              <w:jc w:val="center"/>
              <w:rPr>
                <w:rFonts w:hint="eastAsia" w:ascii="宋体" w:hAnsi="宋体" w:eastAsia="宋体" w:cs="宋体"/>
                <w:szCs w:val="21"/>
                <w:lang w:val="en-US" w:eastAsia="zh-CN"/>
              </w:rPr>
            </w:pPr>
            <w:r>
              <w:rPr>
                <w:rFonts w:hint="eastAsia" w:ascii="宋体" w:hAnsi="宋体" w:eastAsia="宋体" w:cs="宋体"/>
                <w:szCs w:val="21"/>
                <w:lang w:val="en-US" w:eastAsia="zh-CN"/>
              </w:rPr>
              <w:t>第一学期</w:t>
            </w:r>
          </w:p>
        </w:tc>
        <w:tc>
          <w:tcPr>
            <w:tcW w:w="882" w:type="dxa"/>
            <w:vAlign w:val="center"/>
          </w:tcPr>
          <w:p w14:paraId="03164A2D">
            <w:pPr>
              <w:jc w:val="center"/>
              <w:rPr>
                <w:rFonts w:ascii="宋体" w:hAnsi="宋体" w:eastAsia="宋体" w:cs="宋体"/>
                <w:szCs w:val="21"/>
              </w:rPr>
            </w:pPr>
            <w:r>
              <w:rPr>
                <w:rFonts w:hint="eastAsia" w:ascii="宋体" w:hAnsi="宋体" w:eastAsia="宋体" w:cs="宋体"/>
                <w:szCs w:val="21"/>
              </w:rPr>
              <w:t>总学时</w:t>
            </w:r>
          </w:p>
        </w:tc>
        <w:tc>
          <w:tcPr>
            <w:tcW w:w="1148" w:type="dxa"/>
            <w:vAlign w:val="center"/>
          </w:tcPr>
          <w:p w14:paraId="4E749AF0">
            <w:pPr>
              <w:jc w:val="center"/>
              <w:rPr>
                <w:rFonts w:hint="default" w:ascii="宋体" w:hAnsi="宋体" w:eastAsia="宋体" w:cs="宋体"/>
                <w:szCs w:val="21"/>
                <w:lang w:val="en-US" w:eastAsia="zh-CN"/>
              </w:rPr>
            </w:pPr>
            <w:r>
              <w:rPr>
                <w:rFonts w:hint="eastAsia" w:ascii="宋体" w:hAnsi="宋体" w:eastAsia="宋体" w:cs="宋体"/>
                <w:szCs w:val="21"/>
                <w:lang w:val="en-US" w:eastAsia="zh-CN"/>
              </w:rPr>
              <w:t>32</w:t>
            </w:r>
          </w:p>
        </w:tc>
        <w:tc>
          <w:tcPr>
            <w:tcW w:w="1150" w:type="dxa"/>
            <w:gridSpan w:val="2"/>
            <w:vAlign w:val="center"/>
          </w:tcPr>
          <w:p w14:paraId="205E6483">
            <w:pPr>
              <w:jc w:val="center"/>
              <w:rPr>
                <w:rFonts w:ascii="宋体" w:hAnsi="宋体" w:eastAsia="宋体" w:cs="宋体"/>
                <w:szCs w:val="21"/>
              </w:rPr>
            </w:pPr>
            <w:r>
              <w:rPr>
                <w:rFonts w:hint="eastAsia" w:ascii="宋体" w:hAnsi="宋体" w:eastAsia="宋体" w:cs="宋体"/>
                <w:szCs w:val="21"/>
              </w:rPr>
              <w:t>理论学时</w:t>
            </w:r>
          </w:p>
        </w:tc>
        <w:tc>
          <w:tcPr>
            <w:tcW w:w="1149" w:type="dxa"/>
            <w:gridSpan w:val="2"/>
            <w:vAlign w:val="center"/>
          </w:tcPr>
          <w:p w14:paraId="29CAEA36">
            <w:pPr>
              <w:jc w:val="center"/>
              <w:rPr>
                <w:rFonts w:hint="default" w:ascii="宋体" w:hAnsi="宋体" w:eastAsia="宋体" w:cs="宋体"/>
                <w:szCs w:val="21"/>
                <w:lang w:val="en-US" w:eastAsia="zh-CN"/>
              </w:rPr>
            </w:pPr>
            <w:r>
              <w:rPr>
                <w:rFonts w:hint="eastAsia" w:ascii="宋体" w:hAnsi="宋体" w:eastAsia="宋体" w:cs="宋体"/>
                <w:szCs w:val="21"/>
                <w:lang w:val="en-US" w:eastAsia="zh-CN"/>
              </w:rPr>
              <w:t>32</w:t>
            </w:r>
          </w:p>
        </w:tc>
        <w:tc>
          <w:tcPr>
            <w:tcW w:w="1150" w:type="dxa"/>
            <w:vAlign w:val="center"/>
          </w:tcPr>
          <w:p w14:paraId="3E3834E9">
            <w:pPr>
              <w:jc w:val="center"/>
              <w:rPr>
                <w:rFonts w:ascii="宋体" w:hAnsi="宋体" w:eastAsia="宋体" w:cs="宋体"/>
                <w:szCs w:val="21"/>
              </w:rPr>
            </w:pPr>
            <w:r>
              <w:rPr>
                <w:rFonts w:hint="eastAsia" w:ascii="宋体" w:hAnsi="宋体" w:eastAsia="宋体" w:cs="宋体"/>
                <w:szCs w:val="21"/>
              </w:rPr>
              <w:t>实践学时</w:t>
            </w:r>
          </w:p>
        </w:tc>
        <w:tc>
          <w:tcPr>
            <w:tcW w:w="616" w:type="dxa"/>
            <w:vAlign w:val="center"/>
          </w:tcPr>
          <w:p w14:paraId="6C3EABE9">
            <w:pPr>
              <w:jc w:val="center"/>
              <w:rPr>
                <w:rFonts w:hint="default" w:ascii="宋体" w:hAnsi="宋体" w:eastAsia="宋体" w:cs="宋体"/>
                <w:szCs w:val="21"/>
                <w:lang w:val="en-US" w:eastAsia="zh-CN"/>
              </w:rPr>
            </w:pPr>
          </w:p>
        </w:tc>
      </w:tr>
      <w:tr w14:paraId="350A8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85" w:type="dxa"/>
            <w:vAlign w:val="center"/>
          </w:tcPr>
          <w:p w14:paraId="339C230C">
            <w:pPr>
              <w:jc w:val="center"/>
              <w:rPr>
                <w:rFonts w:ascii="宋体" w:hAnsi="宋体" w:eastAsia="宋体" w:cs="宋体"/>
                <w:szCs w:val="21"/>
              </w:rPr>
            </w:pPr>
            <w:r>
              <w:rPr>
                <w:rFonts w:hint="eastAsia" w:ascii="宋体" w:hAnsi="宋体" w:eastAsia="宋体" w:cs="宋体"/>
                <w:szCs w:val="21"/>
              </w:rPr>
              <w:t>课程类型</w:t>
            </w:r>
          </w:p>
        </w:tc>
        <w:tc>
          <w:tcPr>
            <w:tcW w:w="6841" w:type="dxa"/>
            <w:gridSpan w:val="9"/>
            <w:vAlign w:val="center"/>
          </w:tcPr>
          <w:p w14:paraId="66E30BB2">
            <w:pPr>
              <w:jc w:val="center"/>
              <w:rPr>
                <w:rFonts w:hint="eastAsia" w:ascii="宋体" w:hAnsi="宋体" w:eastAsia="宋体" w:cs="宋体"/>
                <w:szCs w:val="21"/>
                <w:lang w:val="en-US" w:eastAsia="zh-CN"/>
              </w:rPr>
            </w:pPr>
            <w:r>
              <w:rPr>
                <w:rFonts w:hint="eastAsia" w:ascii="宋体" w:hAnsi="宋体" w:eastAsia="宋体" w:cs="宋体"/>
                <w:szCs w:val="21"/>
                <w:lang w:val="en-US" w:eastAsia="zh-CN"/>
              </w:rPr>
              <w:t>理论课</w:t>
            </w:r>
          </w:p>
        </w:tc>
      </w:tr>
      <w:tr w14:paraId="63422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85" w:type="dxa"/>
            <w:vAlign w:val="center"/>
          </w:tcPr>
          <w:p w14:paraId="73AF4E43">
            <w:pPr>
              <w:jc w:val="center"/>
              <w:rPr>
                <w:rFonts w:ascii="宋体" w:hAnsi="宋体" w:eastAsia="宋体" w:cs="宋体"/>
                <w:szCs w:val="21"/>
              </w:rPr>
            </w:pPr>
            <w:r>
              <w:rPr>
                <w:rFonts w:hint="eastAsia" w:ascii="宋体" w:hAnsi="宋体" w:eastAsia="宋体" w:cs="宋体"/>
                <w:szCs w:val="21"/>
              </w:rPr>
              <w:t>职业能力要求</w:t>
            </w:r>
          </w:p>
        </w:tc>
        <w:tc>
          <w:tcPr>
            <w:tcW w:w="6841" w:type="dxa"/>
            <w:gridSpan w:val="9"/>
          </w:tcPr>
          <w:p w14:paraId="112F70AC">
            <w:pPr>
              <w:jc w:val="left"/>
              <w:rPr>
                <w:rFonts w:hint="eastAsia" w:ascii="宋体" w:hAnsi="宋体" w:eastAsia="宋体" w:cs="宋体"/>
                <w:szCs w:val="21"/>
                <w:lang w:eastAsia="zh-CN"/>
              </w:rPr>
            </w:pPr>
            <w:r>
              <w:rPr>
                <w:rFonts w:hint="eastAsia" w:ascii="宋体" w:hAnsi="宋体" w:eastAsia="宋体" w:cs="宋体"/>
                <w:szCs w:val="21"/>
                <w:lang w:eastAsia="zh-CN"/>
              </w:rPr>
              <w:t>1.了解中国传统文化的道德要求，遵守仁义礼智信、温良恭俭让、恭宽信敏惠、忠孝廉耻勇等道德准则和处世原则，弘扬民族精神，形成高尚的道德品格。</w:t>
            </w:r>
          </w:p>
          <w:p w14:paraId="65682F8C">
            <w:pPr>
              <w:jc w:val="left"/>
              <w:rPr>
                <w:rFonts w:hint="eastAsia" w:ascii="宋体" w:hAnsi="宋体" w:eastAsia="宋体" w:cs="宋体"/>
                <w:szCs w:val="21"/>
                <w:lang w:eastAsia="zh-CN"/>
              </w:rPr>
            </w:pPr>
            <w:r>
              <w:rPr>
                <w:rFonts w:hint="eastAsia" w:ascii="宋体" w:hAnsi="宋体" w:eastAsia="宋体" w:cs="宋体"/>
                <w:szCs w:val="21"/>
                <w:lang w:eastAsia="zh-CN"/>
              </w:rPr>
              <w:t>2.了解中国先人在哲学思想、科学技术、文学艺术等方面取得的卓越成就，增加民族自豪感，树立文化自信。</w:t>
            </w:r>
          </w:p>
          <w:p w14:paraId="46A99444">
            <w:pPr>
              <w:jc w:val="left"/>
              <w:rPr>
                <w:rFonts w:ascii="宋体" w:hAnsi="宋体" w:eastAsia="宋体" w:cs="宋体"/>
                <w:szCs w:val="21"/>
              </w:rPr>
            </w:pPr>
            <w:r>
              <w:rPr>
                <w:rFonts w:hint="eastAsia" w:ascii="宋体" w:hAnsi="宋体" w:eastAsia="宋体" w:cs="宋体"/>
                <w:szCs w:val="21"/>
                <w:lang w:eastAsia="zh-CN"/>
              </w:rPr>
              <w:t>3.提高写作能力和就业竞争力，培养“能说会写”的职业能力。</w:t>
            </w:r>
          </w:p>
        </w:tc>
      </w:tr>
      <w:tr w14:paraId="4C3A2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85" w:type="dxa"/>
            <w:vAlign w:val="center"/>
          </w:tcPr>
          <w:p w14:paraId="02CB07DF">
            <w:pPr>
              <w:jc w:val="center"/>
              <w:rPr>
                <w:rFonts w:ascii="宋体" w:hAnsi="宋体" w:eastAsia="宋体" w:cs="宋体"/>
                <w:szCs w:val="21"/>
              </w:rPr>
            </w:pPr>
            <w:r>
              <w:rPr>
                <w:rFonts w:hint="eastAsia" w:ascii="宋体" w:hAnsi="宋体" w:eastAsia="宋体" w:cs="宋体"/>
                <w:szCs w:val="21"/>
              </w:rPr>
              <w:t>课程目标</w:t>
            </w:r>
          </w:p>
        </w:tc>
        <w:tc>
          <w:tcPr>
            <w:tcW w:w="6841" w:type="dxa"/>
            <w:gridSpan w:val="9"/>
          </w:tcPr>
          <w:p w14:paraId="0A436840">
            <w:pPr>
              <w:jc w:val="left"/>
              <w:rPr>
                <w:rFonts w:hint="eastAsia" w:ascii="宋体" w:hAnsi="宋体" w:eastAsia="宋体" w:cs="宋体"/>
                <w:szCs w:val="21"/>
              </w:rPr>
            </w:pPr>
            <w:r>
              <w:rPr>
                <w:rFonts w:hint="eastAsia" w:ascii="宋体" w:hAnsi="宋体" w:eastAsia="宋体" w:cs="宋体"/>
                <w:szCs w:val="21"/>
              </w:rPr>
              <w:t>教育引导学生深入了解中华民族文化的主要精神，理解和认识中国传统文化的优秀要素和传统思维方式，引导学生自觉传承优秀传统文化，增强学生的民族自信心、自尊心、自豪感，启迪学生热爱祖国、热爱民族文化。</w:t>
            </w:r>
          </w:p>
        </w:tc>
      </w:tr>
      <w:tr w14:paraId="56ADF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9" w:hRule="atLeast"/>
          <w:jc w:val="center"/>
        </w:trPr>
        <w:tc>
          <w:tcPr>
            <w:tcW w:w="1785" w:type="dxa"/>
            <w:vAlign w:val="center"/>
          </w:tcPr>
          <w:p w14:paraId="4AFE89C8">
            <w:pPr>
              <w:spacing w:before="156" w:beforeLines="50" w:line="240" w:lineRule="exact"/>
              <w:jc w:val="center"/>
              <w:rPr>
                <w:rFonts w:ascii="宋体" w:hAnsi="宋体" w:eastAsia="宋体"/>
                <w:szCs w:val="21"/>
              </w:rPr>
            </w:pPr>
            <w:r>
              <w:rPr>
                <w:rFonts w:hint="eastAsia" w:ascii="宋体" w:hAnsi="宋体" w:eastAsia="宋体"/>
                <w:szCs w:val="21"/>
              </w:rPr>
              <w:t>项目/模块</w:t>
            </w:r>
          </w:p>
          <w:p w14:paraId="7AAF0800">
            <w:pPr>
              <w:spacing w:before="156" w:beforeLines="50" w:line="240" w:lineRule="exact"/>
              <w:jc w:val="center"/>
              <w:rPr>
                <w:rFonts w:ascii="宋体" w:hAnsi="宋体" w:eastAsia="宋体"/>
                <w:szCs w:val="21"/>
              </w:rPr>
            </w:pPr>
            <w:r>
              <w:rPr>
                <w:rFonts w:hint="eastAsia" w:ascii="宋体" w:hAnsi="宋体" w:eastAsia="宋体"/>
                <w:szCs w:val="21"/>
              </w:rPr>
              <w:t>安排</w:t>
            </w:r>
          </w:p>
          <w:p w14:paraId="7E17CF22">
            <w:pPr>
              <w:jc w:val="center"/>
              <w:rPr>
                <w:rFonts w:ascii="宋体" w:hAnsi="宋体" w:eastAsia="宋体" w:cs="宋体"/>
                <w:szCs w:val="21"/>
              </w:rPr>
            </w:pPr>
          </w:p>
        </w:tc>
        <w:tc>
          <w:tcPr>
            <w:tcW w:w="6841" w:type="dxa"/>
            <w:gridSpan w:val="9"/>
          </w:tcPr>
          <w:p w14:paraId="19AFBCB1">
            <w:pPr>
              <w:jc w:val="left"/>
              <w:rPr>
                <w:rFonts w:hint="eastAsia" w:ascii="宋体" w:hAnsi="宋体" w:eastAsia="宋体" w:cs="宋体"/>
                <w:szCs w:val="21"/>
              </w:rPr>
            </w:pPr>
            <w:r>
              <w:rPr>
                <w:rFonts w:hint="eastAsia" w:ascii="宋体" w:hAnsi="宋体" w:eastAsia="宋体" w:cs="宋体"/>
                <w:szCs w:val="21"/>
              </w:rPr>
              <w:t>模块一</w:t>
            </w:r>
            <w:r>
              <w:rPr>
                <w:rFonts w:hint="eastAsia" w:ascii="宋体" w:hAnsi="宋体" w:eastAsia="宋体" w:cs="宋体"/>
                <w:szCs w:val="21"/>
                <w:lang w:eastAsia="zh-CN"/>
              </w:rPr>
              <w:t>：</w:t>
            </w:r>
            <w:r>
              <w:rPr>
                <w:rFonts w:hint="eastAsia" w:ascii="宋体" w:hAnsi="宋体" w:eastAsia="宋体" w:cs="宋体"/>
                <w:szCs w:val="21"/>
              </w:rPr>
              <w:t>博大精深的中国文化</w:t>
            </w:r>
          </w:p>
          <w:p w14:paraId="7269D247">
            <w:pPr>
              <w:jc w:val="left"/>
              <w:rPr>
                <w:rFonts w:hint="eastAsia" w:ascii="宋体" w:hAnsi="宋体" w:eastAsia="宋体" w:cs="宋体"/>
                <w:szCs w:val="21"/>
              </w:rPr>
            </w:pPr>
            <w:r>
              <w:rPr>
                <w:rFonts w:hint="eastAsia" w:ascii="宋体" w:hAnsi="宋体" w:eastAsia="宋体" w:cs="宋体"/>
                <w:szCs w:val="21"/>
              </w:rPr>
              <w:t>模块二</w:t>
            </w:r>
            <w:r>
              <w:rPr>
                <w:rFonts w:hint="eastAsia" w:ascii="宋体" w:hAnsi="宋体" w:eastAsia="宋体" w:cs="宋体"/>
                <w:szCs w:val="21"/>
                <w:lang w:eastAsia="zh-CN"/>
              </w:rPr>
              <w:t>：</w:t>
            </w:r>
            <w:r>
              <w:rPr>
                <w:rFonts w:hint="eastAsia" w:ascii="宋体" w:hAnsi="宋体" w:eastAsia="宋体" w:cs="宋体"/>
                <w:szCs w:val="21"/>
              </w:rPr>
              <w:t>神奇独特的汉语汉字</w:t>
            </w:r>
          </w:p>
          <w:p w14:paraId="7AE6CC01">
            <w:pPr>
              <w:jc w:val="left"/>
              <w:rPr>
                <w:rFonts w:hint="eastAsia" w:ascii="宋体" w:hAnsi="宋体" w:eastAsia="宋体" w:cs="宋体"/>
                <w:szCs w:val="21"/>
              </w:rPr>
            </w:pPr>
            <w:r>
              <w:rPr>
                <w:rFonts w:hint="eastAsia" w:ascii="宋体" w:hAnsi="宋体" w:eastAsia="宋体" w:cs="宋体"/>
                <w:szCs w:val="21"/>
              </w:rPr>
              <w:t>模块三</w:t>
            </w:r>
            <w:r>
              <w:rPr>
                <w:rFonts w:hint="eastAsia" w:ascii="宋体" w:hAnsi="宋体" w:eastAsia="宋体" w:cs="宋体"/>
                <w:szCs w:val="21"/>
                <w:lang w:eastAsia="zh-CN"/>
              </w:rPr>
              <w:t>：</w:t>
            </w:r>
            <w:r>
              <w:rPr>
                <w:rFonts w:hint="eastAsia" w:ascii="宋体" w:hAnsi="宋体" w:eastAsia="宋体" w:cs="宋体"/>
                <w:szCs w:val="21"/>
              </w:rPr>
              <w:t>知行合一的哲学思想</w:t>
            </w:r>
          </w:p>
          <w:p w14:paraId="39CFA072">
            <w:pPr>
              <w:jc w:val="left"/>
              <w:rPr>
                <w:rFonts w:hint="eastAsia" w:ascii="宋体" w:hAnsi="宋体" w:eastAsia="宋体" w:cs="宋体"/>
                <w:szCs w:val="21"/>
              </w:rPr>
            </w:pPr>
            <w:r>
              <w:rPr>
                <w:rFonts w:hint="eastAsia" w:ascii="宋体" w:hAnsi="宋体" w:eastAsia="宋体" w:cs="宋体"/>
                <w:szCs w:val="21"/>
              </w:rPr>
              <w:t>模块四</w:t>
            </w:r>
            <w:r>
              <w:rPr>
                <w:rFonts w:hint="eastAsia" w:ascii="宋体" w:hAnsi="宋体" w:eastAsia="宋体" w:cs="宋体"/>
                <w:szCs w:val="21"/>
                <w:lang w:eastAsia="zh-CN"/>
              </w:rPr>
              <w:t>：</w:t>
            </w:r>
            <w:r>
              <w:rPr>
                <w:rFonts w:hint="eastAsia" w:ascii="宋体" w:hAnsi="宋体" w:eastAsia="宋体" w:cs="宋体"/>
                <w:szCs w:val="21"/>
              </w:rPr>
              <w:t>明德尚礼的伦理道德</w:t>
            </w:r>
          </w:p>
          <w:p w14:paraId="2FE05930">
            <w:pPr>
              <w:jc w:val="left"/>
              <w:rPr>
                <w:rFonts w:hint="eastAsia" w:ascii="宋体" w:hAnsi="宋体" w:eastAsia="宋体" w:cs="宋体"/>
                <w:szCs w:val="21"/>
              </w:rPr>
            </w:pPr>
            <w:r>
              <w:rPr>
                <w:rFonts w:hint="eastAsia" w:ascii="宋体" w:hAnsi="宋体" w:eastAsia="宋体" w:cs="宋体"/>
                <w:szCs w:val="21"/>
              </w:rPr>
              <w:t>模块五</w:t>
            </w:r>
            <w:r>
              <w:rPr>
                <w:rFonts w:hint="eastAsia" w:ascii="宋体" w:hAnsi="宋体" w:eastAsia="宋体" w:cs="宋体"/>
                <w:szCs w:val="21"/>
                <w:lang w:eastAsia="zh-CN"/>
              </w:rPr>
              <w:t>：</w:t>
            </w:r>
            <w:r>
              <w:rPr>
                <w:rFonts w:hint="eastAsia" w:ascii="宋体" w:hAnsi="宋体" w:eastAsia="宋体" w:cs="宋体"/>
                <w:szCs w:val="21"/>
              </w:rPr>
              <w:t>璀璨夺目的古代文学</w:t>
            </w:r>
          </w:p>
          <w:p w14:paraId="51A676EE">
            <w:pPr>
              <w:jc w:val="left"/>
              <w:rPr>
                <w:rFonts w:hint="eastAsia" w:ascii="宋体" w:hAnsi="宋体" w:eastAsia="宋体" w:cs="宋体"/>
                <w:szCs w:val="21"/>
              </w:rPr>
            </w:pPr>
            <w:r>
              <w:rPr>
                <w:rFonts w:hint="eastAsia" w:ascii="宋体" w:hAnsi="宋体" w:eastAsia="宋体" w:cs="宋体"/>
                <w:szCs w:val="21"/>
              </w:rPr>
              <w:t>模块六</w:t>
            </w:r>
            <w:r>
              <w:rPr>
                <w:rFonts w:hint="eastAsia" w:ascii="宋体" w:hAnsi="宋体" w:eastAsia="宋体" w:cs="宋体"/>
                <w:szCs w:val="21"/>
                <w:lang w:eastAsia="zh-CN"/>
              </w:rPr>
              <w:t>：</w:t>
            </w:r>
            <w:r>
              <w:rPr>
                <w:rFonts w:hint="eastAsia" w:ascii="宋体" w:hAnsi="宋体" w:eastAsia="宋体" w:cs="宋体"/>
                <w:szCs w:val="21"/>
              </w:rPr>
              <w:t>巧夺天工的科学技术</w:t>
            </w:r>
          </w:p>
          <w:p w14:paraId="736616FC">
            <w:pPr>
              <w:jc w:val="left"/>
              <w:rPr>
                <w:rFonts w:hint="eastAsia" w:ascii="宋体" w:hAnsi="宋体" w:eastAsia="宋体" w:cs="宋体"/>
                <w:szCs w:val="21"/>
              </w:rPr>
            </w:pPr>
            <w:r>
              <w:rPr>
                <w:rFonts w:hint="eastAsia" w:ascii="宋体" w:hAnsi="宋体" w:eastAsia="宋体" w:cs="宋体"/>
                <w:szCs w:val="21"/>
              </w:rPr>
              <w:t>模块七</w:t>
            </w:r>
            <w:r>
              <w:rPr>
                <w:rFonts w:hint="eastAsia" w:ascii="宋体" w:hAnsi="宋体" w:eastAsia="宋体" w:cs="宋体"/>
                <w:szCs w:val="21"/>
                <w:lang w:eastAsia="zh-CN"/>
              </w:rPr>
              <w:t>：</w:t>
            </w:r>
            <w:r>
              <w:rPr>
                <w:rFonts w:hint="eastAsia" w:ascii="宋体" w:hAnsi="宋体" w:eastAsia="宋体" w:cs="宋体"/>
                <w:szCs w:val="21"/>
              </w:rPr>
              <w:t>异彩纷呈的民俗文化</w:t>
            </w:r>
          </w:p>
          <w:p w14:paraId="38C6CBCF">
            <w:pPr>
              <w:jc w:val="left"/>
              <w:rPr>
                <w:rFonts w:hint="eastAsia" w:ascii="宋体" w:hAnsi="宋体" w:eastAsia="宋体" w:cs="宋体"/>
                <w:szCs w:val="21"/>
              </w:rPr>
            </w:pPr>
            <w:r>
              <w:rPr>
                <w:rFonts w:hint="eastAsia" w:ascii="宋体" w:hAnsi="宋体" w:eastAsia="宋体" w:cs="宋体"/>
                <w:szCs w:val="21"/>
              </w:rPr>
              <w:t>模块八</w:t>
            </w:r>
            <w:r>
              <w:rPr>
                <w:rFonts w:hint="eastAsia" w:ascii="宋体" w:hAnsi="宋体" w:eastAsia="宋体" w:cs="宋体"/>
                <w:szCs w:val="21"/>
                <w:lang w:eastAsia="zh-CN"/>
              </w:rPr>
              <w:t>：</w:t>
            </w:r>
            <w:r>
              <w:rPr>
                <w:rFonts w:hint="eastAsia" w:ascii="宋体" w:hAnsi="宋体" w:eastAsia="宋体" w:cs="宋体"/>
                <w:szCs w:val="21"/>
              </w:rPr>
              <w:t>进德修业的古代教育</w:t>
            </w:r>
          </w:p>
          <w:p w14:paraId="2B72DBC3">
            <w:pPr>
              <w:jc w:val="left"/>
              <w:rPr>
                <w:rFonts w:hint="eastAsia" w:ascii="宋体" w:hAnsi="宋体" w:eastAsia="宋体" w:cs="宋体"/>
                <w:szCs w:val="21"/>
              </w:rPr>
            </w:pPr>
            <w:r>
              <w:rPr>
                <w:rFonts w:hint="eastAsia" w:ascii="宋体" w:hAnsi="宋体" w:eastAsia="宋体" w:cs="宋体"/>
                <w:szCs w:val="21"/>
              </w:rPr>
              <w:t>模块九</w:t>
            </w:r>
            <w:r>
              <w:rPr>
                <w:rFonts w:hint="eastAsia" w:ascii="宋体" w:hAnsi="宋体" w:eastAsia="宋体" w:cs="宋体"/>
                <w:szCs w:val="21"/>
                <w:lang w:eastAsia="zh-CN"/>
              </w:rPr>
              <w:t>：</w:t>
            </w:r>
            <w:r>
              <w:rPr>
                <w:rFonts w:hint="eastAsia" w:ascii="宋体" w:hAnsi="宋体" w:eastAsia="宋体" w:cs="宋体"/>
                <w:szCs w:val="21"/>
              </w:rPr>
              <w:t>梦笔生花的古代艺术</w:t>
            </w:r>
          </w:p>
          <w:p w14:paraId="47ED14F2">
            <w:pPr>
              <w:jc w:val="left"/>
              <w:rPr>
                <w:rFonts w:hint="eastAsia" w:ascii="宋体" w:hAnsi="宋体" w:eastAsia="宋体" w:cs="宋体"/>
                <w:szCs w:val="21"/>
              </w:rPr>
            </w:pPr>
            <w:r>
              <w:rPr>
                <w:rFonts w:hint="eastAsia" w:ascii="宋体" w:hAnsi="宋体" w:eastAsia="宋体" w:cs="宋体"/>
                <w:szCs w:val="21"/>
              </w:rPr>
              <w:t>模块十</w:t>
            </w:r>
            <w:r>
              <w:rPr>
                <w:rFonts w:hint="eastAsia" w:ascii="宋体" w:hAnsi="宋体" w:eastAsia="宋体" w:cs="宋体"/>
                <w:szCs w:val="21"/>
                <w:lang w:eastAsia="zh-CN"/>
              </w:rPr>
              <w:t>：</w:t>
            </w:r>
            <w:r>
              <w:rPr>
                <w:rFonts w:hint="eastAsia" w:ascii="宋体" w:hAnsi="宋体" w:eastAsia="宋体" w:cs="宋体"/>
                <w:szCs w:val="21"/>
              </w:rPr>
              <w:t>卓然独居的古代建筑</w:t>
            </w:r>
          </w:p>
          <w:p w14:paraId="03BB4552">
            <w:pPr>
              <w:jc w:val="left"/>
              <w:rPr>
                <w:rFonts w:hint="eastAsia" w:ascii="宋体" w:hAnsi="宋体" w:eastAsia="宋体" w:cs="宋体"/>
                <w:szCs w:val="21"/>
              </w:rPr>
            </w:pPr>
            <w:r>
              <w:rPr>
                <w:rFonts w:hint="eastAsia" w:ascii="宋体" w:hAnsi="宋体" w:eastAsia="宋体" w:cs="宋体"/>
                <w:szCs w:val="21"/>
              </w:rPr>
              <w:t>模块十一</w:t>
            </w:r>
            <w:r>
              <w:rPr>
                <w:rFonts w:hint="eastAsia" w:ascii="宋体" w:hAnsi="宋体" w:eastAsia="宋体" w:cs="宋体"/>
                <w:szCs w:val="21"/>
                <w:lang w:eastAsia="zh-CN"/>
              </w:rPr>
              <w:t>：</w:t>
            </w:r>
            <w:r>
              <w:rPr>
                <w:rFonts w:hint="eastAsia" w:ascii="宋体" w:hAnsi="宋体" w:eastAsia="宋体" w:cs="宋体"/>
                <w:szCs w:val="21"/>
              </w:rPr>
              <w:t>十三朝古都——大美洛阳</w:t>
            </w:r>
          </w:p>
          <w:p w14:paraId="664BE602">
            <w:pPr>
              <w:jc w:val="left"/>
              <w:rPr>
                <w:rFonts w:ascii="宋体" w:hAnsi="宋体" w:eastAsia="宋体" w:cs="宋体"/>
                <w:szCs w:val="21"/>
              </w:rPr>
            </w:pPr>
            <w:r>
              <w:rPr>
                <w:rFonts w:hint="eastAsia" w:ascii="宋体" w:hAnsi="宋体" w:eastAsia="宋体" w:cs="宋体"/>
                <w:szCs w:val="21"/>
              </w:rPr>
              <w:t>模块十二</w:t>
            </w:r>
            <w:r>
              <w:rPr>
                <w:rFonts w:hint="eastAsia" w:ascii="宋体" w:hAnsi="宋体" w:eastAsia="宋体" w:cs="宋体"/>
                <w:szCs w:val="21"/>
                <w:lang w:eastAsia="zh-CN"/>
              </w:rPr>
              <w:t>：</w:t>
            </w:r>
            <w:r>
              <w:rPr>
                <w:rFonts w:hint="eastAsia" w:ascii="宋体" w:hAnsi="宋体" w:eastAsia="宋体" w:cs="宋体"/>
                <w:szCs w:val="21"/>
              </w:rPr>
              <w:t>能说会写——公文写作</w:t>
            </w:r>
          </w:p>
        </w:tc>
      </w:tr>
      <w:tr w14:paraId="71472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9" w:hRule="atLeast"/>
          <w:jc w:val="center"/>
        </w:trPr>
        <w:tc>
          <w:tcPr>
            <w:tcW w:w="1785" w:type="dxa"/>
            <w:vAlign w:val="center"/>
          </w:tcPr>
          <w:p w14:paraId="5EC4112C">
            <w:pPr>
              <w:spacing w:before="156" w:beforeLines="50" w:line="240" w:lineRule="exact"/>
              <w:jc w:val="center"/>
              <w:rPr>
                <w:rFonts w:ascii="宋体" w:hAnsi="宋体" w:eastAsia="宋体" w:cs="宋体"/>
                <w:szCs w:val="21"/>
              </w:rPr>
            </w:pPr>
            <w:r>
              <w:rPr>
                <w:rFonts w:hint="eastAsia" w:ascii="宋体" w:hAnsi="宋体" w:eastAsia="宋体" w:cs="宋体"/>
                <w:szCs w:val="21"/>
              </w:rPr>
              <w:t>教学评价</w:t>
            </w:r>
          </w:p>
        </w:tc>
        <w:tc>
          <w:tcPr>
            <w:tcW w:w="6841" w:type="dxa"/>
            <w:gridSpan w:val="9"/>
          </w:tcPr>
          <w:p w14:paraId="237343D5">
            <w:pPr>
              <w:jc w:val="left"/>
              <w:rPr>
                <w:rFonts w:hint="eastAsia" w:ascii="宋体" w:hAnsi="宋体" w:eastAsia="宋体" w:cs="宋体"/>
                <w:szCs w:val="21"/>
              </w:rPr>
            </w:pPr>
            <w:r>
              <w:rPr>
                <w:rFonts w:hint="eastAsia" w:ascii="宋体" w:hAnsi="宋体" w:eastAsia="宋体" w:cs="宋体"/>
                <w:szCs w:val="21"/>
              </w:rPr>
              <w:t>1.课程考核方式：理论＋实践</w:t>
            </w:r>
          </w:p>
          <w:p w14:paraId="2540A722">
            <w:pPr>
              <w:jc w:val="left"/>
              <w:rPr>
                <w:rFonts w:hint="eastAsia" w:ascii="宋体" w:hAnsi="宋体" w:eastAsia="宋体" w:cs="宋体"/>
                <w:szCs w:val="21"/>
              </w:rPr>
            </w:pPr>
            <w:r>
              <w:rPr>
                <w:rFonts w:hint="eastAsia" w:ascii="宋体" w:hAnsi="宋体" w:eastAsia="宋体" w:cs="宋体"/>
                <w:szCs w:val="21"/>
              </w:rPr>
              <w:t>2.评价方式：通过打分、评级等方式对学生学习情况进行客观评价。结合学生的基础知识掌握程度、作业完成度、作业创意等方面进行综合评价。注重学生的学习过程和努力程度，给予积极的反馈和指导。</w:t>
            </w:r>
          </w:p>
          <w:p w14:paraId="33595CCA">
            <w:pPr>
              <w:jc w:val="left"/>
              <w:rPr>
                <w:rFonts w:hint="eastAsia" w:ascii="宋体" w:hAnsi="宋体" w:eastAsia="宋体" w:cs="宋体"/>
                <w:szCs w:val="21"/>
              </w:rPr>
            </w:pPr>
            <w:r>
              <w:rPr>
                <w:rFonts w:hint="eastAsia" w:ascii="宋体" w:hAnsi="宋体" w:eastAsia="宋体" w:cs="宋体"/>
                <w:szCs w:val="21"/>
              </w:rPr>
              <w:t>3.成绩构成：平时成绩包括课堂表现、作业完成情况、参与度等，占总成绩的40%—50%。期末成绩以理论考试、作品展示等形式进行，占总成绩的50%—60%。</w:t>
            </w:r>
          </w:p>
          <w:p w14:paraId="3B7076CA">
            <w:pPr>
              <w:jc w:val="left"/>
              <w:rPr>
                <w:rFonts w:ascii="宋体" w:hAnsi="宋体" w:eastAsia="宋体" w:cs="宋体"/>
                <w:szCs w:val="21"/>
              </w:rPr>
            </w:pPr>
            <w:r>
              <w:rPr>
                <w:rFonts w:hint="eastAsia" w:ascii="宋体" w:hAnsi="宋体" w:eastAsia="宋体" w:cs="宋体"/>
                <w:szCs w:val="21"/>
                <w:lang w:val="en-US" w:eastAsia="zh-CN"/>
              </w:rPr>
              <w:t>4.</w:t>
            </w:r>
            <w:r>
              <w:rPr>
                <w:rFonts w:hint="eastAsia" w:ascii="宋体" w:hAnsi="宋体" w:eastAsia="宋体" w:cs="宋体"/>
                <w:szCs w:val="21"/>
              </w:rPr>
              <w:t>评价标准：考察学生掌握知识的熟练程度以及作业的完成度，注重学生的学习态度与努力程度，给予正面激励。</w:t>
            </w:r>
          </w:p>
        </w:tc>
      </w:tr>
    </w:tbl>
    <w:p w14:paraId="2C3725C8">
      <w:pPr>
        <w:spacing w:line="360" w:lineRule="auto"/>
        <w:ind w:firstLine="482" w:firstLineChars="200"/>
        <w:rPr>
          <w:rFonts w:ascii="宋体" w:hAnsi="宋体" w:eastAsia="宋体"/>
          <w:b/>
          <w:bCs/>
          <w:sz w:val="24"/>
        </w:rPr>
      </w:pPr>
      <w:r>
        <w:rPr>
          <w:rFonts w:hint="eastAsia" w:ascii="宋体" w:hAnsi="宋体" w:eastAsia="宋体"/>
          <w:b/>
          <w:bCs/>
          <w:sz w:val="24"/>
          <w:lang w:val="en-US" w:eastAsia="zh-CN"/>
        </w:rPr>
        <w:t>7</w:t>
      </w:r>
      <w:r>
        <w:rPr>
          <w:rFonts w:ascii="宋体" w:hAnsi="宋体" w:eastAsia="宋体"/>
          <w:b/>
          <w:bCs/>
          <w:sz w:val="24"/>
        </w:rPr>
        <w:t xml:space="preserve">. </w:t>
      </w:r>
      <w:r>
        <w:rPr>
          <w:rFonts w:hint="eastAsia" w:ascii="宋体" w:hAnsi="宋体" w:eastAsia="宋体"/>
          <w:b/>
          <w:bCs/>
          <w:sz w:val="24"/>
          <w:lang w:val="en-US" w:eastAsia="zh-CN"/>
        </w:rPr>
        <w:t>大学英语1</w:t>
      </w:r>
      <w:r>
        <w:rPr>
          <w:rFonts w:hint="eastAsia" w:ascii="宋体" w:hAnsi="宋体" w:eastAsia="宋体"/>
          <w:b/>
          <w:bCs/>
          <w:sz w:val="24"/>
        </w:rPr>
        <w:t xml:space="preserve"> </w:t>
      </w:r>
      <w:r>
        <w:rPr>
          <w:rFonts w:ascii="宋体" w:hAnsi="宋体" w:eastAsia="宋体"/>
          <w:b/>
          <w:bCs/>
          <w:sz w:val="24"/>
        </w:rPr>
        <w:t xml:space="preserve">  </w:t>
      </w:r>
    </w:p>
    <w:tbl>
      <w:tblPr>
        <w:tblStyle w:val="14"/>
        <w:tblW w:w="86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5"/>
        <w:gridCol w:w="746"/>
        <w:gridCol w:w="882"/>
        <w:gridCol w:w="1148"/>
        <w:gridCol w:w="379"/>
        <w:gridCol w:w="771"/>
        <w:gridCol w:w="504"/>
        <w:gridCol w:w="645"/>
        <w:gridCol w:w="1150"/>
        <w:gridCol w:w="616"/>
      </w:tblGrid>
      <w:tr w14:paraId="32664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85" w:type="dxa"/>
            <w:vAlign w:val="center"/>
          </w:tcPr>
          <w:p w14:paraId="1398F7B9">
            <w:pPr>
              <w:jc w:val="center"/>
              <w:rPr>
                <w:rFonts w:ascii="宋体" w:hAnsi="宋体" w:eastAsia="宋体" w:cs="宋体"/>
                <w:szCs w:val="21"/>
              </w:rPr>
            </w:pPr>
            <w:r>
              <w:rPr>
                <w:rFonts w:hint="eastAsia" w:ascii="宋体" w:hAnsi="宋体" w:eastAsia="宋体" w:cs="宋体"/>
                <w:szCs w:val="21"/>
              </w:rPr>
              <w:t>课程编码</w:t>
            </w:r>
          </w:p>
        </w:tc>
        <w:tc>
          <w:tcPr>
            <w:tcW w:w="3155" w:type="dxa"/>
            <w:gridSpan w:val="4"/>
            <w:vAlign w:val="center"/>
          </w:tcPr>
          <w:p w14:paraId="01EF41D5">
            <w:pPr>
              <w:jc w:val="center"/>
              <w:rPr>
                <w:rFonts w:ascii="宋体" w:hAnsi="宋体" w:eastAsia="宋体" w:cs="宋体"/>
                <w:szCs w:val="21"/>
              </w:rPr>
            </w:pPr>
            <w:r>
              <w:rPr>
                <w:rFonts w:hint="eastAsia" w:ascii="宋体" w:hAnsi="宋体" w:eastAsia="宋体" w:cs="宋体"/>
                <w:szCs w:val="21"/>
              </w:rPr>
              <w:t>040501</w:t>
            </w:r>
          </w:p>
        </w:tc>
        <w:tc>
          <w:tcPr>
            <w:tcW w:w="1275" w:type="dxa"/>
            <w:gridSpan w:val="2"/>
            <w:vAlign w:val="center"/>
          </w:tcPr>
          <w:p w14:paraId="0E0F1258">
            <w:pPr>
              <w:jc w:val="center"/>
              <w:rPr>
                <w:rFonts w:ascii="宋体" w:hAnsi="宋体" w:eastAsia="宋体" w:cs="宋体"/>
                <w:szCs w:val="21"/>
              </w:rPr>
            </w:pPr>
            <w:r>
              <w:rPr>
                <w:rFonts w:hint="eastAsia" w:ascii="宋体" w:hAnsi="宋体" w:eastAsia="宋体" w:cs="宋体"/>
                <w:szCs w:val="21"/>
              </w:rPr>
              <w:t>学分</w:t>
            </w:r>
          </w:p>
        </w:tc>
        <w:tc>
          <w:tcPr>
            <w:tcW w:w="2411" w:type="dxa"/>
            <w:gridSpan w:val="3"/>
            <w:vAlign w:val="center"/>
          </w:tcPr>
          <w:p w14:paraId="544942C7">
            <w:pPr>
              <w:jc w:val="center"/>
              <w:rPr>
                <w:rFonts w:hint="default" w:ascii="宋体" w:hAnsi="宋体" w:eastAsia="宋体" w:cs="宋体"/>
                <w:szCs w:val="21"/>
                <w:lang w:val="en-US" w:eastAsia="zh-CN"/>
              </w:rPr>
            </w:pPr>
            <w:r>
              <w:rPr>
                <w:rFonts w:hint="eastAsia" w:ascii="宋体" w:hAnsi="宋体" w:eastAsia="宋体" w:cs="宋体"/>
                <w:szCs w:val="21"/>
                <w:lang w:val="en-US" w:eastAsia="zh-CN"/>
              </w:rPr>
              <w:t>4</w:t>
            </w:r>
          </w:p>
        </w:tc>
      </w:tr>
      <w:tr w14:paraId="1F8A6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85" w:type="dxa"/>
            <w:vAlign w:val="center"/>
          </w:tcPr>
          <w:p w14:paraId="344CC69F">
            <w:pPr>
              <w:jc w:val="center"/>
              <w:rPr>
                <w:rFonts w:ascii="宋体" w:hAnsi="宋体" w:eastAsia="宋体" w:cs="宋体"/>
                <w:szCs w:val="21"/>
              </w:rPr>
            </w:pPr>
            <w:r>
              <w:rPr>
                <w:rFonts w:hint="eastAsia" w:ascii="宋体" w:hAnsi="宋体" w:eastAsia="宋体" w:cs="宋体"/>
                <w:szCs w:val="21"/>
              </w:rPr>
              <w:t>开设学期</w:t>
            </w:r>
          </w:p>
        </w:tc>
        <w:tc>
          <w:tcPr>
            <w:tcW w:w="746" w:type="dxa"/>
            <w:vAlign w:val="center"/>
          </w:tcPr>
          <w:p w14:paraId="54740546">
            <w:pPr>
              <w:jc w:val="center"/>
              <w:rPr>
                <w:rFonts w:hint="eastAsia" w:ascii="宋体" w:hAnsi="宋体" w:eastAsia="宋体" w:cs="宋体"/>
                <w:szCs w:val="21"/>
                <w:lang w:val="en-US" w:eastAsia="zh-CN"/>
              </w:rPr>
            </w:pPr>
            <w:r>
              <w:rPr>
                <w:rFonts w:hint="eastAsia" w:ascii="宋体" w:hAnsi="宋体" w:eastAsia="宋体" w:cs="宋体"/>
                <w:szCs w:val="21"/>
                <w:lang w:val="en-US" w:eastAsia="zh-CN"/>
              </w:rPr>
              <w:t>第一学期</w:t>
            </w:r>
          </w:p>
        </w:tc>
        <w:tc>
          <w:tcPr>
            <w:tcW w:w="882" w:type="dxa"/>
            <w:vAlign w:val="center"/>
          </w:tcPr>
          <w:p w14:paraId="13BF0351">
            <w:pPr>
              <w:jc w:val="center"/>
              <w:rPr>
                <w:rFonts w:ascii="宋体" w:hAnsi="宋体" w:eastAsia="宋体" w:cs="宋体"/>
                <w:szCs w:val="21"/>
              </w:rPr>
            </w:pPr>
            <w:r>
              <w:rPr>
                <w:rFonts w:hint="eastAsia" w:ascii="宋体" w:hAnsi="宋体" w:eastAsia="宋体" w:cs="宋体"/>
                <w:szCs w:val="21"/>
              </w:rPr>
              <w:t>总学时</w:t>
            </w:r>
          </w:p>
        </w:tc>
        <w:tc>
          <w:tcPr>
            <w:tcW w:w="1148" w:type="dxa"/>
            <w:vAlign w:val="center"/>
          </w:tcPr>
          <w:p w14:paraId="638BA64E">
            <w:pPr>
              <w:jc w:val="center"/>
              <w:rPr>
                <w:rFonts w:hint="default" w:ascii="宋体" w:hAnsi="宋体" w:eastAsia="宋体" w:cs="宋体"/>
                <w:szCs w:val="21"/>
                <w:lang w:val="en-US" w:eastAsia="zh-CN"/>
              </w:rPr>
            </w:pPr>
            <w:r>
              <w:rPr>
                <w:rFonts w:hint="eastAsia" w:ascii="宋体" w:hAnsi="宋体" w:eastAsia="宋体" w:cs="宋体"/>
                <w:szCs w:val="21"/>
                <w:lang w:val="en-US" w:eastAsia="zh-CN"/>
              </w:rPr>
              <w:t>64</w:t>
            </w:r>
          </w:p>
        </w:tc>
        <w:tc>
          <w:tcPr>
            <w:tcW w:w="1150" w:type="dxa"/>
            <w:gridSpan w:val="2"/>
            <w:vAlign w:val="center"/>
          </w:tcPr>
          <w:p w14:paraId="5FC12E36">
            <w:pPr>
              <w:jc w:val="center"/>
              <w:rPr>
                <w:rFonts w:ascii="宋体" w:hAnsi="宋体" w:eastAsia="宋体" w:cs="宋体"/>
                <w:szCs w:val="21"/>
              </w:rPr>
            </w:pPr>
            <w:r>
              <w:rPr>
                <w:rFonts w:hint="eastAsia" w:ascii="宋体" w:hAnsi="宋体" w:eastAsia="宋体" w:cs="宋体"/>
                <w:szCs w:val="21"/>
              </w:rPr>
              <w:t>理论学时</w:t>
            </w:r>
          </w:p>
        </w:tc>
        <w:tc>
          <w:tcPr>
            <w:tcW w:w="1149" w:type="dxa"/>
            <w:gridSpan w:val="2"/>
            <w:vAlign w:val="center"/>
          </w:tcPr>
          <w:p w14:paraId="5002B809">
            <w:pPr>
              <w:jc w:val="center"/>
              <w:rPr>
                <w:rFonts w:hint="default" w:ascii="宋体" w:hAnsi="宋体" w:eastAsia="宋体" w:cs="宋体"/>
                <w:szCs w:val="21"/>
                <w:lang w:val="en-US" w:eastAsia="zh-CN"/>
              </w:rPr>
            </w:pPr>
            <w:r>
              <w:rPr>
                <w:rFonts w:hint="eastAsia" w:ascii="宋体" w:hAnsi="宋体" w:eastAsia="宋体" w:cs="宋体"/>
                <w:szCs w:val="21"/>
                <w:lang w:val="en-US" w:eastAsia="zh-CN"/>
              </w:rPr>
              <w:t>64</w:t>
            </w:r>
          </w:p>
        </w:tc>
        <w:tc>
          <w:tcPr>
            <w:tcW w:w="1150" w:type="dxa"/>
            <w:vAlign w:val="center"/>
          </w:tcPr>
          <w:p w14:paraId="140B8295">
            <w:pPr>
              <w:jc w:val="center"/>
              <w:rPr>
                <w:rFonts w:ascii="宋体" w:hAnsi="宋体" w:eastAsia="宋体" w:cs="宋体"/>
                <w:szCs w:val="21"/>
              </w:rPr>
            </w:pPr>
            <w:r>
              <w:rPr>
                <w:rFonts w:hint="eastAsia" w:ascii="宋体" w:hAnsi="宋体" w:eastAsia="宋体" w:cs="宋体"/>
                <w:szCs w:val="21"/>
              </w:rPr>
              <w:t>实践学时</w:t>
            </w:r>
          </w:p>
        </w:tc>
        <w:tc>
          <w:tcPr>
            <w:tcW w:w="616" w:type="dxa"/>
            <w:vAlign w:val="center"/>
          </w:tcPr>
          <w:p w14:paraId="03206063">
            <w:pPr>
              <w:jc w:val="center"/>
              <w:rPr>
                <w:rFonts w:hint="default" w:ascii="宋体" w:hAnsi="宋体" w:eastAsia="宋体" w:cs="宋体"/>
                <w:szCs w:val="21"/>
                <w:lang w:val="en-US" w:eastAsia="zh-CN"/>
              </w:rPr>
            </w:pPr>
          </w:p>
        </w:tc>
      </w:tr>
      <w:tr w14:paraId="3AF6D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85" w:type="dxa"/>
            <w:vAlign w:val="center"/>
          </w:tcPr>
          <w:p w14:paraId="72D914C2">
            <w:pPr>
              <w:jc w:val="center"/>
              <w:rPr>
                <w:rFonts w:ascii="宋体" w:hAnsi="宋体" w:eastAsia="宋体" w:cs="宋体"/>
                <w:szCs w:val="21"/>
              </w:rPr>
            </w:pPr>
            <w:r>
              <w:rPr>
                <w:rFonts w:hint="eastAsia" w:ascii="宋体" w:hAnsi="宋体" w:eastAsia="宋体" w:cs="宋体"/>
                <w:szCs w:val="21"/>
              </w:rPr>
              <w:t>课程类型</w:t>
            </w:r>
          </w:p>
        </w:tc>
        <w:tc>
          <w:tcPr>
            <w:tcW w:w="6841" w:type="dxa"/>
            <w:gridSpan w:val="9"/>
            <w:vAlign w:val="center"/>
          </w:tcPr>
          <w:p w14:paraId="40DB0F68">
            <w:pPr>
              <w:jc w:val="center"/>
              <w:rPr>
                <w:rFonts w:hint="default" w:ascii="宋体" w:hAnsi="宋体" w:eastAsia="宋体" w:cs="宋体"/>
                <w:szCs w:val="21"/>
                <w:lang w:val="en-US" w:eastAsia="zh-CN"/>
              </w:rPr>
            </w:pPr>
            <w:r>
              <w:rPr>
                <w:rFonts w:hint="eastAsia" w:ascii="宋体" w:hAnsi="宋体" w:eastAsia="宋体" w:cs="宋体"/>
                <w:szCs w:val="21"/>
                <w:lang w:val="en-US" w:eastAsia="zh-CN"/>
              </w:rPr>
              <w:t>理论＋实践</w:t>
            </w:r>
          </w:p>
        </w:tc>
      </w:tr>
      <w:tr w14:paraId="0B7FF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85" w:type="dxa"/>
            <w:vAlign w:val="center"/>
          </w:tcPr>
          <w:p w14:paraId="1425AE10">
            <w:pPr>
              <w:jc w:val="center"/>
              <w:rPr>
                <w:rFonts w:ascii="宋体" w:hAnsi="宋体" w:eastAsia="宋体" w:cs="宋体"/>
                <w:szCs w:val="21"/>
              </w:rPr>
            </w:pPr>
            <w:r>
              <w:rPr>
                <w:rFonts w:hint="eastAsia" w:ascii="宋体" w:hAnsi="宋体" w:eastAsia="宋体" w:cs="宋体"/>
                <w:szCs w:val="21"/>
              </w:rPr>
              <w:t>职业能力要求</w:t>
            </w:r>
          </w:p>
        </w:tc>
        <w:tc>
          <w:tcPr>
            <w:tcW w:w="6841" w:type="dxa"/>
            <w:gridSpan w:val="9"/>
          </w:tcPr>
          <w:p w14:paraId="544E3904">
            <w:pPr>
              <w:jc w:val="left"/>
              <w:rPr>
                <w:rFonts w:hint="eastAsia" w:ascii="宋体" w:hAnsi="宋体" w:eastAsia="宋体" w:cs="宋体"/>
                <w:spacing w:val="7"/>
                <w:szCs w:val="21"/>
                <w:shd w:val="clear" w:color="auto" w:fill="FFFFFF"/>
                <w:lang w:eastAsia="zh-CN"/>
              </w:rPr>
            </w:pPr>
            <w:r>
              <w:rPr>
                <w:rFonts w:hint="eastAsia" w:ascii="宋体" w:hAnsi="宋体" w:eastAsia="宋体" w:cs="宋体"/>
                <w:spacing w:val="7"/>
                <w:szCs w:val="21"/>
                <w:shd w:val="clear" w:color="auto" w:fill="FFFFFF"/>
              </w:rPr>
              <w:t>1.掌握与高职院校学生生活和今后工作环境相关的词汇表达</w:t>
            </w:r>
            <w:r>
              <w:rPr>
                <w:rFonts w:hint="eastAsia" w:ascii="宋体" w:hAnsi="宋体" w:eastAsia="宋体" w:cs="宋体"/>
                <w:spacing w:val="7"/>
                <w:szCs w:val="21"/>
                <w:shd w:val="clear" w:color="auto" w:fill="FFFFFF"/>
                <w:lang w:eastAsia="zh-CN"/>
              </w:rPr>
              <w:t>。</w:t>
            </w:r>
          </w:p>
          <w:p w14:paraId="152EE27A">
            <w:pPr>
              <w:jc w:val="left"/>
              <w:rPr>
                <w:rFonts w:hint="eastAsia" w:ascii="宋体" w:hAnsi="宋体" w:eastAsia="宋体" w:cs="宋体"/>
                <w:spacing w:val="7"/>
                <w:szCs w:val="21"/>
                <w:shd w:val="clear" w:color="auto" w:fill="FFFFFF"/>
                <w:lang w:eastAsia="zh-CN"/>
              </w:rPr>
            </w:pPr>
            <w:r>
              <w:rPr>
                <w:rFonts w:hint="eastAsia" w:ascii="宋体" w:hAnsi="宋体" w:eastAsia="宋体" w:cs="宋体"/>
                <w:spacing w:val="7"/>
                <w:szCs w:val="21"/>
                <w:shd w:val="clear" w:color="auto" w:fill="FFFFFF"/>
              </w:rPr>
              <w:t>2.掌握基本的英语阅读技能</w:t>
            </w:r>
            <w:r>
              <w:rPr>
                <w:rFonts w:hint="eastAsia" w:ascii="宋体" w:hAnsi="宋体" w:eastAsia="宋体" w:cs="宋体"/>
                <w:spacing w:val="7"/>
                <w:szCs w:val="21"/>
                <w:shd w:val="clear" w:color="auto" w:fill="FFFFFF"/>
                <w:lang w:eastAsia="zh-CN"/>
              </w:rPr>
              <w:t>。</w:t>
            </w:r>
          </w:p>
          <w:p w14:paraId="6FF58695">
            <w:pPr>
              <w:jc w:val="left"/>
              <w:rPr>
                <w:rFonts w:hint="eastAsia" w:ascii="宋体" w:hAnsi="宋体" w:eastAsia="宋体" w:cs="宋体"/>
                <w:spacing w:val="7"/>
                <w:szCs w:val="21"/>
                <w:shd w:val="clear" w:color="auto" w:fill="FFFFFF"/>
                <w:lang w:eastAsia="zh-CN"/>
              </w:rPr>
            </w:pPr>
            <w:r>
              <w:rPr>
                <w:rFonts w:hint="eastAsia" w:ascii="宋体" w:hAnsi="宋体" w:eastAsia="宋体" w:cs="宋体"/>
                <w:spacing w:val="7"/>
                <w:szCs w:val="21"/>
                <w:shd w:val="clear" w:color="auto" w:fill="FFFFFF"/>
              </w:rPr>
              <w:t>3.树立文化自信意识，养成良好的职业道德素养</w:t>
            </w:r>
            <w:r>
              <w:rPr>
                <w:rFonts w:hint="eastAsia" w:ascii="宋体" w:hAnsi="宋体" w:eastAsia="宋体" w:cs="宋体"/>
                <w:spacing w:val="7"/>
                <w:szCs w:val="21"/>
                <w:shd w:val="clear" w:color="auto" w:fill="FFFFFF"/>
                <w:lang w:eastAsia="zh-CN"/>
              </w:rPr>
              <w:t>。</w:t>
            </w:r>
          </w:p>
          <w:p w14:paraId="025C7826">
            <w:pPr>
              <w:jc w:val="left"/>
              <w:rPr>
                <w:rFonts w:ascii="宋体" w:hAnsi="宋体" w:eastAsia="宋体" w:cs="宋体"/>
                <w:szCs w:val="21"/>
              </w:rPr>
            </w:pPr>
            <w:r>
              <w:rPr>
                <w:rFonts w:hint="eastAsia" w:ascii="宋体" w:hAnsi="宋体" w:eastAsia="宋体" w:cs="宋体"/>
                <w:spacing w:val="7"/>
                <w:szCs w:val="21"/>
                <w:shd w:val="clear" w:color="auto" w:fill="FFFFFF"/>
              </w:rPr>
              <w:t>4.具备创新、竞争、合作的自主学习能力和团队合作精神。</w:t>
            </w:r>
          </w:p>
        </w:tc>
      </w:tr>
      <w:tr w14:paraId="3C670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85" w:type="dxa"/>
            <w:vAlign w:val="center"/>
          </w:tcPr>
          <w:p w14:paraId="3B83A00D">
            <w:pPr>
              <w:jc w:val="center"/>
              <w:rPr>
                <w:rFonts w:ascii="宋体" w:hAnsi="宋体" w:eastAsia="宋体" w:cs="宋体"/>
                <w:szCs w:val="21"/>
              </w:rPr>
            </w:pPr>
            <w:r>
              <w:rPr>
                <w:rFonts w:hint="eastAsia" w:ascii="宋体" w:hAnsi="宋体" w:eastAsia="宋体" w:cs="宋体"/>
                <w:szCs w:val="21"/>
              </w:rPr>
              <w:t>课程目标</w:t>
            </w:r>
          </w:p>
        </w:tc>
        <w:tc>
          <w:tcPr>
            <w:tcW w:w="6841" w:type="dxa"/>
            <w:gridSpan w:val="9"/>
          </w:tcPr>
          <w:p w14:paraId="058DB999">
            <w:pPr>
              <w:jc w:val="left"/>
              <w:rPr>
                <w:rFonts w:hint="eastAsia" w:ascii="宋体" w:hAnsi="宋体" w:eastAsia="宋体" w:cs="宋体"/>
                <w:szCs w:val="21"/>
              </w:rPr>
            </w:pPr>
            <w:r>
              <w:rPr>
                <w:rFonts w:hint="eastAsia" w:ascii="宋体" w:hAnsi="宋体" w:eastAsia="宋体" w:cs="宋体"/>
                <w:spacing w:val="7"/>
                <w:szCs w:val="21"/>
                <w:shd w:val="clear" w:color="auto" w:fill="FFFFFF"/>
              </w:rPr>
              <w:t>掌握大学英语听、说、读、写、译的基本技能；在掌握一定跨文化交际能力的基础上，能对未来职业的某些话题进行简单的英语交谈，读懂简单的职业性资料并互译。</w:t>
            </w:r>
          </w:p>
        </w:tc>
      </w:tr>
      <w:tr w14:paraId="68BD4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9" w:hRule="atLeast"/>
          <w:jc w:val="center"/>
        </w:trPr>
        <w:tc>
          <w:tcPr>
            <w:tcW w:w="1785" w:type="dxa"/>
            <w:vAlign w:val="center"/>
          </w:tcPr>
          <w:p w14:paraId="2B4A8894">
            <w:pPr>
              <w:spacing w:before="156" w:beforeLines="50" w:line="240" w:lineRule="exact"/>
              <w:jc w:val="center"/>
              <w:rPr>
                <w:rFonts w:ascii="宋体" w:hAnsi="宋体" w:eastAsia="宋体"/>
                <w:szCs w:val="21"/>
              </w:rPr>
            </w:pPr>
            <w:r>
              <w:rPr>
                <w:rFonts w:hint="eastAsia" w:ascii="宋体" w:hAnsi="宋体" w:eastAsia="宋体"/>
                <w:szCs w:val="21"/>
              </w:rPr>
              <w:t>项目/模块</w:t>
            </w:r>
          </w:p>
          <w:p w14:paraId="0DBFCF5D">
            <w:pPr>
              <w:spacing w:before="156" w:beforeLines="50" w:line="240" w:lineRule="exact"/>
              <w:jc w:val="center"/>
              <w:rPr>
                <w:rFonts w:ascii="宋体" w:hAnsi="宋体" w:eastAsia="宋体"/>
                <w:szCs w:val="21"/>
              </w:rPr>
            </w:pPr>
            <w:r>
              <w:rPr>
                <w:rFonts w:hint="eastAsia" w:ascii="宋体" w:hAnsi="宋体" w:eastAsia="宋体"/>
                <w:szCs w:val="21"/>
              </w:rPr>
              <w:t>安排</w:t>
            </w:r>
          </w:p>
          <w:p w14:paraId="401C314C">
            <w:pPr>
              <w:jc w:val="center"/>
              <w:rPr>
                <w:rFonts w:ascii="宋体" w:hAnsi="宋体" w:eastAsia="宋体" w:cs="宋体"/>
                <w:szCs w:val="21"/>
              </w:rPr>
            </w:pPr>
          </w:p>
        </w:tc>
        <w:tc>
          <w:tcPr>
            <w:tcW w:w="6841" w:type="dxa"/>
            <w:gridSpan w:val="9"/>
          </w:tcPr>
          <w:p w14:paraId="4B7D59A1">
            <w:pPr>
              <w:jc w:val="left"/>
              <w:rPr>
                <w:rFonts w:hint="eastAsia" w:ascii="宋体" w:hAnsi="宋体" w:eastAsia="宋体" w:cs="宋体"/>
                <w:spacing w:val="7"/>
                <w:szCs w:val="21"/>
                <w:shd w:val="clear" w:color="auto" w:fill="FFFFFF"/>
              </w:rPr>
            </w:pPr>
            <w:r>
              <w:rPr>
                <w:rFonts w:hint="eastAsia" w:ascii="宋体" w:hAnsi="宋体" w:eastAsia="宋体" w:cs="宋体"/>
                <w:spacing w:val="7"/>
                <w:szCs w:val="21"/>
                <w:shd w:val="clear" w:color="auto" w:fill="FFFFFF"/>
              </w:rPr>
              <w:t>模块一</w:t>
            </w:r>
            <w:r>
              <w:rPr>
                <w:rFonts w:hint="eastAsia" w:ascii="宋体" w:hAnsi="宋体" w:eastAsia="宋体" w:cs="宋体"/>
                <w:spacing w:val="7"/>
                <w:szCs w:val="21"/>
                <w:shd w:val="clear" w:color="auto" w:fill="FFFFFF"/>
                <w:lang w:eastAsia="zh-CN"/>
              </w:rPr>
              <w:t>：</w:t>
            </w:r>
            <w:r>
              <w:rPr>
                <w:rFonts w:hint="eastAsia" w:ascii="宋体" w:hAnsi="宋体" w:eastAsia="宋体" w:cs="宋体"/>
              </w:rPr>
              <w:t>Reception</w:t>
            </w:r>
          </w:p>
          <w:p w14:paraId="5A799171">
            <w:pPr>
              <w:jc w:val="left"/>
              <w:rPr>
                <w:rFonts w:hint="default" w:ascii="宋体" w:hAnsi="宋体" w:eastAsia="宋体" w:cs="宋体"/>
                <w:spacing w:val="7"/>
                <w:szCs w:val="21"/>
                <w:shd w:val="clear" w:color="auto" w:fill="FFFFFF"/>
                <w:lang w:val="en-US" w:eastAsia="zh-CN"/>
              </w:rPr>
            </w:pPr>
            <w:r>
              <w:rPr>
                <w:rFonts w:hint="eastAsia" w:ascii="宋体" w:hAnsi="宋体" w:eastAsia="宋体" w:cs="宋体"/>
                <w:spacing w:val="7"/>
                <w:szCs w:val="21"/>
                <w:shd w:val="clear" w:color="auto" w:fill="FFFFFF"/>
              </w:rPr>
              <w:t>模块二</w:t>
            </w:r>
            <w:r>
              <w:rPr>
                <w:rFonts w:hint="eastAsia" w:ascii="宋体" w:hAnsi="宋体" w:eastAsia="宋体" w:cs="宋体"/>
                <w:spacing w:val="7"/>
                <w:szCs w:val="21"/>
                <w:shd w:val="clear" w:color="auto" w:fill="FFFFFF"/>
                <w:lang w:eastAsia="zh-CN"/>
              </w:rPr>
              <w:t>：</w:t>
            </w:r>
            <w:r>
              <w:rPr>
                <w:rFonts w:hint="eastAsia" w:ascii="宋体" w:hAnsi="宋体" w:eastAsia="宋体" w:cs="宋体"/>
              </w:rPr>
              <w:t>Exposition</w:t>
            </w:r>
          </w:p>
          <w:p w14:paraId="3426CD2E">
            <w:pPr>
              <w:jc w:val="left"/>
              <w:rPr>
                <w:rFonts w:hint="default" w:ascii="宋体" w:hAnsi="宋体" w:eastAsia="宋体" w:cs="宋体"/>
                <w:spacing w:val="7"/>
                <w:szCs w:val="21"/>
                <w:shd w:val="clear" w:color="auto" w:fill="FFFFFF"/>
                <w:lang w:val="en-US" w:eastAsia="zh-CN"/>
              </w:rPr>
            </w:pPr>
            <w:r>
              <w:rPr>
                <w:rFonts w:hint="eastAsia" w:ascii="宋体" w:hAnsi="宋体" w:eastAsia="宋体" w:cs="宋体"/>
                <w:spacing w:val="7"/>
                <w:szCs w:val="21"/>
                <w:shd w:val="clear" w:color="auto" w:fill="FFFFFF"/>
              </w:rPr>
              <w:t>模块三</w:t>
            </w:r>
            <w:r>
              <w:rPr>
                <w:rFonts w:hint="eastAsia" w:ascii="宋体" w:hAnsi="宋体" w:eastAsia="宋体" w:cs="宋体"/>
                <w:spacing w:val="7"/>
                <w:szCs w:val="21"/>
                <w:shd w:val="clear" w:color="auto" w:fill="FFFFFF"/>
                <w:lang w:eastAsia="zh-CN"/>
              </w:rPr>
              <w:t>：</w:t>
            </w:r>
            <w:r>
              <w:rPr>
                <w:rFonts w:hint="eastAsia" w:ascii="宋体" w:hAnsi="宋体" w:eastAsia="宋体" w:cs="宋体"/>
              </w:rPr>
              <w:t>Travel</w:t>
            </w:r>
          </w:p>
          <w:p w14:paraId="5BFD259C">
            <w:pPr>
              <w:jc w:val="left"/>
              <w:rPr>
                <w:rFonts w:hint="default" w:ascii="宋体" w:hAnsi="宋体" w:eastAsia="宋体" w:cs="宋体"/>
                <w:spacing w:val="7"/>
                <w:szCs w:val="21"/>
                <w:shd w:val="clear" w:color="auto" w:fill="FFFFFF"/>
                <w:lang w:val="en-US" w:eastAsia="zh-CN"/>
              </w:rPr>
            </w:pPr>
            <w:r>
              <w:rPr>
                <w:rFonts w:hint="eastAsia" w:ascii="宋体" w:hAnsi="宋体" w:eastAsia="宋体" w:cs="宋体"/>
                <w:spacing w:val="7"/>
                <w:szCs w:val="21"/>
                <w:shd w:val="clear" w:color="auto" w:fill="FFFFFF"/>
              </w:rPr>
              <w:t>模块四</w:t>
            </w:r>
            <w:r>
              <w:rPr>
                <w:rFonts w:hint="eastAsia" w:ascii="宋体" w:hAnsi="宋体" w:eastAsia="宋体" w:cs="宋体"/>
                <w:spacing w:val="7"/>
                <w:szCs w:val="21"/>
                <w:shd w:val="clear" w:color="auto" w:fill="FFFFFF"/>
                <w:lang w:eastAsia="zh-CN"/>
              </w:rPr>
              <w:t>：</w:t>
            </w:r>
            <w:r>
              <w:rPr>
                <w:rFonts w:hint="eastAsia" w:ascii="宋体" w:hAnsi="宋体" w:eastAsia="宋体" w:cs="宋体"/>
              </w:rPr>
              <w:t>Transportation</w:t>
            </w:r>
          </w:p>
          <w:p w14:paraId="4455AFCC">
            <w:pPr>
              <w:jc w:val="left"/>
              <w:rPr>
                <w:rFonts w:hint="default" w:ascii="宋体" w:hAnsi="宋体" w:eastAsia="宋体" w:cs="宋体"/>
                <w:spacing w:val="7"/>
                <w:szCs w:val="21"/>
                <w:shd w:val="clear" w:color="auto" w:fill="FFFFFF"/>
                <w:lang w:val="en-US" w:eastAsia="zh-CN"/>
              </w:rPr>
            </w:pPr>
            <w:r>
              <w:rPr>
                <w:rFonts w:hint="eastAsia" w:ascii="宋体" w:hAnsi="宋体" w:eastAsia="宋体" w:cs="宋体"/>
                <w:spacing w:val="7"/>
                <w:szCs w:val="21"/>
                <w:shd w:val="clear" w:color="auto" w:fill="FFFFFF"/>
              </w:rPr>
              <w:t>模块五</w:t>
            </w:r>
            <w:r>
              <w:rPr>
                <w:rFonts w:hint="eastAsia" w:ascii="宋体" w:hAnsi="宋体" w:eastAsia="宋体" w:cs="宋体"/>
                <w:spacing w:val="7"/>
                <w:szCs w:val="21"/>
                <w:shd w:val="clear" w:color="auto" w:fill="FFFFFF"/>
                <w:lang w:eastAsia="zh-CN"/>
              </w:rPr>
              <w:t>：</w:t>
            </w:r>
            <w:r>
              <w:rPr>
                <w:rFonts w:hint="eastAsia" w:ascii="宋体" w:hAnsi="宋体" w:eastAsia="宋体" w:cs="宋体"/>
              </w:rPr>
              <w:t>Automation</w:t>
            </w:r>
          </w:p>
          <w:p w14:paraId="53A653ED">
            <w:pPr>
              <w:jc w:val="left"/>
              <w:rPr>
                <w:rFonts w:hint="default" w:ascii="宋体" w:hAnsi="宋体" w:eastAsia="宋体" w:cs="宋体"/>
                <w:spacing w:val="7"/>
                <w:szCs w:val="21"/>
                <w:shd w:val="clear" w:color="auto" w:fill="FFFFFF"/>
                <w:lang w:val="en-US" w:eastAsia="zh-CN"/>
              </w:rPr>
            </w:pPr>
            <w:r>
              <w:rPr>
                <w:rFonts w:hint="eastAsia" w:ascii="宋体" w:hAnsi="宋体" w:eastAsia="宋体" w:cs="宋体"/>
                <w:spacing w:val="7"/>
                <w:szCs w:val="21"/>
                <w:shd w:val="clear" w:color="auto" w:fill="FFFFFF"/>
              </w:rPr>
              <w:t>模块六</w:t>
            </w:r>
            <w:r>
              <w:rPr>
                <w:rFonts w:hint="eastAsia" w:ascii="宋体" w:hAnsi="宋体" w:eastAsia="宋体" w:cs="宋体"/>
                <w:spacing w:val="7"/>
                <w:szCs w:val="21"/>
                <w:shd w:val="clear" w:color="auto" w:fill="FFFFFF"/>
                <w:lang w:eastAsia="zh-CN"/>
              </w:rPr>
              <w:t>：</w:t>
            </w:r>
            <w:r>
              <w:rPr>
                <w:rFonts w:hint="eastAsia" w:ascii="宋体" w:hAnsi="宋体" w:eastAsia="宋体" w:cs="宋体"/>
              </w:rPr>
              <w:t>Low-carbon Life</w:t>
            </w:r>
          </w:p>
          <w:p w14:paraId="7C7084F5">
            <w:pPr>
              <w:jc w:val="left"/>
              <w:rPr>
                <w:rFonts w:ascii="宋体" w:hAnsi="宋体" w:eastAsia="宋体" w:cs="宋体"/>
                <w:spacing w:val="7"/>
                <w:szCs w:val="21"/>
                <w:shd w:val="clear" w:color="auto" w:fill="FFFFFF"/>
              </w:rPr>
            </w:pPr>
            <w:r>
              <w:rPr>
                <w:rFonts w:hint="eastAsia" w:ascii="宋体" w:hAnsi="宋体" w:eastAsia="宋体" w:cs="宋体"/>
                <w:spacing w:val="7"/>
                <w:szCs w:val="21"/>
                <w:shd w:val="clear" w:color="auto" w:fill="FFFFFF"/>
              </w:rPr>
              <w:t>模块七</w:t>
            </w:r>
            <w:r>
              <w:rPr>
                <w:rFonts w:hint="eastAsia" w:ascii="宋体" w:hAnsi="宋体" w:eastAsia="宋体" w:cs="宋体"/>
                <w:spacing w:val="7"/>
                <w:szCs w:val="21"/>
                <w:shd w:val="clear" w:color="auto" w:fill="FFFFFF"/>
                <w:lang w:eastAsia="zh-CN"/>
              </w:rPr>
              <w:t>：</w:t>
            </w:r>
            <w:r>
              <w:rPr>
                <w:rFonts w:hint="eastAsia" w:ascii="宋体" w:hAnsi="宋体" w:eastAsia="宋体" w:cs="宋体"/>
                <w:spacing w:val="7"/>
                <w:szCs w:val="21"/>
                <w:shd w:val="clear" w:color="auto" w:fill="FFFFFF"/>
                <w:lang w:val="en-US" w:eastAsia="zh-CN"/>
              </w:rPr>
              <w:t>Fashion</w:t>
            </w:r>
            <w:r>
              <w:rPr>
                <w:rFonts w:ascii="宋体" w:hAnsi="宋体" w:eastAsia="宋体" w:cs="宋体"/>
                <w:spacing w:val="7"/>
                <w:szCs w:val="21"/>
                <w:shd w:val="clear" w:color="auto" w:fill="FFFFFF"/>
              </w:rPr>
              <w:t xml:space="preserve"> </w:t>
            </w:r>
          </w:p>
          <w:p w14:paraId="5C771A74">
            <w:pPr>
              <w:jc w:val="left"/>
              <w:rPr>
                <w:rFonts w:ascii="宋体" w:hAnsi="宋体" w:eastAsia="宋体" w:cs="宋体"/>
                <w:szCs w:val="21"/>
              </w:rPr>
            </w:pPr>
            <w:r>
              <w:rPr>
                <w:rFonts w:hint="eastAsia" w:ascii="宋体" w:hAnsi="宋体" w:eastAsia="宋体" w:cs="宋体"/>
                <w:spacing w:val="7"/>
                <w:szCs w:val="21"/>
                <w:shd w:val="clear" w:color="auto" w:fill="FFFFFF"/>
              </w:rPr>
              <w:t>模块八</w:t>
            </w:r>
            <w:r>
              <w:rPr>
                <w:rFonts w:hint="eastAsia" w:ascii="宋体" w:hAnsi="宋体" w:eastAsia="宋体" w:cs="宋体"/>
                <w:spacing w:val="7"/>
                <w:szCs w:val="21"/>
                <w:shd w:val="clear" w:color="auto" w:fill="FFFFFF"/>
                <w:lang w:eastAsia="zh-CN"/>
              </w:rPr>
              <w:t>：</w:t>
            </w:r>
            <w:r>
              <w:rPr>
                <w:rFonts w:hint="eastAsia" w:ascii="宋体" w:hAnsi="宋体" w:eastAsia="宋体" w:cs="宋体"/>
                <w:spacing w:val="7"/>
                <w:szCs w:val="21"/>
                <w:shd w:val="clear" w:color="auto" w:fill="FFFFFF"/>
                <w:lang w:val="en-US" w:eastAsia="zh-CN"/>
              </w:rPr>
              <w:t>Media</w:t>
            </w:r>
          </w:p>
        </w:tc>
      </w:tr>
      <w:tr w14:paraId="43F49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jc w:val="center"/>
        </w:trPr>
        <w:tc>
          <w:tcPr>
            <w:tcW w:w="1785" w:type="dxa"/>
            <w:vAlign w:val="center"/>
          </w:tcPr>
          <w:p w14:paraId="6A14EE29">
            <w:pPr>
              <w:spacing w:before="156" w:beforeLines="50" w:line="240" w:lineRule="exact"/>
              <w:jc w:val="center"/>
              <w:rPr>
                <w:rFonts w:ascii="宋体" w:hAnsi="宋体" w:eastAsia="宋体" w:cs="宋体"/>
                <w:szCs w:val="21"/>
              </w:rPr>
            </w:pPr>
            <w:r>
              <w:rPr>
                <w:rFonts w:hint="eastAsia" w:ascii="宋体" w:hAnsi="宋体" w:eastAsia="宋体" w:cs="宋体"/>
                <w:szCs w:val="21"/>
              </w:rPr>
              <w:t>教学评价</w:t>
            </w:r>
          </w:p>
        </w:tc>
        <w:tc>
          <w:tcPr>
            <w:tcW w:w="6841" w:type="dxa"/>
            <w:gridSpan w:val="9"/>
          </w:tcPr>
          <w:p w14:paraId="030084A5">
            <w:pPr>
              <w:jc w:val="left"/>
              <w:rPr>
                <w:rFonts w:hint="eastAsia" w:ascii="宋体" w:hAnsi="宋体" w:eastAsia="宋体" w:cs="宋体"/>
                <w:spacing w:val="7"/>
                <w:szCs w:val="21"/>
                <w:shd w:val="clear" w:color="auto" w:fill="FFFFFF"/>
              </w:rPr>
            </w:pPr>
            <w:r>
              <w:rPr>
                <w:rFonts w:hint="eastAsia" w:ascii="宋体" w:hAnsi="宋体" w:eastAsia="宋体" w:cs="宋体"/>
                <w:spacing w:val="7"/>
                <w:szCs w:val="21"/>
                <w:shd w:val="clear" w:color="auto" w:fill="FFFFFF"/>
              </w:rPr>
              <w:t>1.平时考核标准</w:t>
            </w:r>
          </w:p>
          <w:p w14:paraId="220FADCB">
            <w:pPr>
              <w:jc w:val="left"/>
              <w:rPr>
                <w:rFonts w:hint="eastAsia" w:ascii="宋体" w:hAnsi="宋体" w:eastAsia="宋体" w:cs="宋体"/>
                <w:spacing w:val="7"/>
                <w:szCs w:val="21"/>
                <w:shd w:val="clear" w:color="auto" w:fill="FFFFFF"/>
              </w:rPr>
            </w:pPr>
            <w:r>
              <w:rPr>
                <w:rFonts w:hint="eastAsia" w:ascii="宋体" w:hAnsi="宋体" w:eastAsia="宋体" w:cs="宋体"/>
                <w:spacing w:val="7"/>
                <w:szCs w:val="21"/>
                <w:shd w:val="clear" w:color="auto" w:fill="FFFFFF"/>
              </w:rPr>
              <w:t>课程过程性考核，课堂互动、项目作业、小组任务、自主学习完成情况等纳入平时成绩，占20%。</w:t>
            </w:r>
          </w:p>
          <w:p w14:paraId="27194C98">
            <w:pPr>
              <w:jc w:val="left"/>
              <w:rPr>
                <w:rFonts w:hint="eastAsia" w:ascii="宋体" w:hAnsi="宋体" w:eastAsia="宋体" w:cs="宋体"/>
                <w:spacing w:val="7"/>
                <w:szCs w:val="21"/>
                <w:shd w:val="clear" w:color="auto" w:fill="FFFFFF"/>
              </w:rPr>
            </w:pPr>
            <w:r>
              <w:rPr>
                <w:rFonts w:hint="eastAsia" w:ascii="宋体" w:hAnsi="宋体" w:eastAsia="宋体" w:cs="宋体"/>
                <w:spacing w:val="7"/>
                <w:szCs w:val="21"/>
                <w:shd w:val="clear" w:color="auto" w:fill="FFFFFF"/>
              </w:rPr>
              <w:t>2.中期考核标准</w:t>
            </w:r>
          </w:p>
          <w:p w14:paraId="06EEF10E">
            <w:pPr>
              <w:jc w:val="left"/>
              <w:rPr>
                <w:rFonts w:hint="eastAsia" w:ascii="宋体" w:hAnsi="宋体" w:eastAsia="宋体" w:cs="宋体"/>
                <w:spacing w:val="7"/>
                <w:szCs w:val="21"/>
                <w:shd w:val="clear" w:color="auto" w:fill="FFFFFF"/>
              </w:rPr>
            </w:pPr>
            <w:r>
              <w:rPr>
                <w:rFonts w:hint="eastAsia" w:ascii="宋体" w:hAnsi="宋体" w:eastAsia="宋体" w:cs="宋体"/>
                <w:spacing w:val="7"/>
                <w:szCs w:val="21"/>
                <w:shd w:val="clear" w:color="auto" w:fill="FFFFFF"/>
              </w:rPr>
              <w:t>课程阶段性考核，采取英语语言+旅游专业实践的方式，突出旅游英语的应用能力，占30%。</w:t>
            </w:r>
          </w:p>
          <w:p w14:paraId="54DB12E4">
            <w:pPr>
              <w:jc w:val="left"/>
              <w:rPr>
                <w:rFonts w:hint="eastAsia" w:ascii="宋体" w:hAnsi="宋体" w:eastAsia="宋体" w:cs="宋体"/>
                <w:spacing w:val="7"/>
                <w:szCs w:val="21"/>
                <w:shd w:val="clear" w:color="auto" w:fill="FFFFFF"/>
              </w:rPr>
            </w:pPr>
            <w:r>
              <w:rPr>
                <w:rFonts w:hint="eastAsia" w:ascii="宋体" w:hAnsi="宋体" w:eastAsia="宋体" w:cs="宋体"/>
                <w:spacing w:val="7"/>
                <w:szCs w:val="21"/>
                <w:shd w:val="clear" w:color="auto" w:fill="FFFFFF"/>
              </w:rPr>
              <w:t>3.期末考试考核标准</w:t>
            </w:r>
          </w:p>
          <w:p w14:paraId="5F66FADF">
            <w:pPr>
              <w:jc w:val="left"/>
              <w:rPr>
                <w:rFonts w:ascii="宋体" w:hAnsi="宋体" w:eastAsia="宋体" w:cs="宋体"/>
                <w:szCs w:val="21"/>
              </w:rPr>
            </w:pPr>
            <w:r>
              <w:rPr>
                <w:rFonts w:hint="eastAsia" w:ascii="宋体" w:hAnsi="宋体" w:eastAsia="宋体" w:cs="宋体"/>
                <w:spacing w:val="7"/>
                <w:szCs w:val="21"/>
                <w:shd w:val="clear" w:color="auto" w:fill="FFFFFF"/>
              </w:rPr>
              <w:t>在线试题库，考查学生对基础知识的掌握和应用情况，占50%</w:t>
            </w:r>
          </w:p>
        </w:tc>
      </w:tr>
    </w:tbl>
    <w:p w14:paraId="05B51AB3">
      <w:pPr>
        <w:spacing w:line="360" w:lineRule="auto"/>
        <w:ind w:firstLine="482" w:firstLineChars="200"/>
        <w:rPr>
          <w:rFonts w:ascii="宋体" w:hAnsi="宋体" w:eastAsia="宋体"/>
          <w:b/>
          <w:bCs/>
          <w:sz w:val="24"/>
        </w:rPr>
      </w:pPr>
      <w:r>
        <w:rPr>
          <w:rFonts w:hint="eastAsia" w:ascii="宋体" w:hAnsi="宋体" w:eastAsia="宋体"/>
          <w:b/>
          <w:bCs/>
          <w:sz w:val="24"/>
          <w:lang w:val="en-US" w:eastAsia="zh-CN"/>
        </w:rPr>
        <w:t>8</w:t>
      </w:r>
      <w:r>
        <w:rPr>
          <w:rFonts w:ascii="宋体" w:hAnsi="宋体" w:eastAsia="宋体"/>
          <w:b/>
          <w:bCs/>
          <w:sz w:val="24"/>
        </w:rPr>
        <w:t xml:space="preserve">. </w:t>
      </w:r>
      <w:r>
        <w:rPr>
          <w:rFonts w:hint="eastAsia" w:ascii="宋体" w:hAnsi="宋体" w:eastAsia="宋体"/>
          <w:b/>
          <w:bCs/>
          <w:sz w:val="24"/>
          <w:lang w:val="en-US" w:eastAsia="zh-CN"/>
        </w:rPr>
        <w:t>大学英语2</w:t>
      </w:r>
      <w:r>
        <w:rPr>
          <w:rFonts w:ascii="宋体" w:hAnsi="宋体" w:eastAsia="宋体"/>
          <w:b/>
          <w:bCs/>
          <w:sz w:val="24"/>
        </w:rPr>
        <w:t xml:space="preserve">  </w:t>
      </w:r>
    </w:p>
    <w:tbl>
      <w:tblPr>
        <w:tblStyle w:val="14"/>
        <w:tblW w:w="86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5"/>
        <w:gridCol w:w="746"/>
        <w:gridCol w:w="882"/>
        <w:gridCol w:w="1148"/>
        <w:gridCol w:w="379"/>
        <w:gridCol w:w="771"/>
        <w:gridCol w:w="504"/>
        <w:gridCol w:w="645"/>
        <w:gridCol w:w="1150"/>
        <w:gridCol w:w="616"/>
      </w:tblGrid>
      <w:tr w14:paraId="43931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85" w:type="dxa"/>
            <w:vAlign w:val="center"/>
          </w:tcPr>
          <w:p w14:paraId="3E1ADA54">
            <w:pPr>
              <w:jc w:val="center"/>
              <w:rPr>
                <w:rFonts w:ascii="宋体" w:hAnsi="宋体" w:eastAsia="宋体" w:cs="宋体"/>
                <w:szCs w:val="21"/>
              </w:rPr>
            </w:pPr>
            <w:r>
              <w:rPr>
                <w:rFonts w:hint="eastAsia" w:ascii="宋体" w:hAnsi="宋体" w:eastAsia="宋体" w:cs="宋体"/>
                <w:szCs w:val="21"/>
              </w:rPr>
              <w:t>课程编码</w:t>
            </w:r>
          </w:p>
        </w:tc>
        <w:tc>
          <w:tcPr>
            <w:tcW w:w="3155" w:type="dxa"/>
            <w:gridSpan w:val="4"/>
            <w:vAlign w:val="center"/>
          </w:tcPr>
          <w:p w14:paraId="6DE3A2F0">
            <w:pPr>
              <w:jc w:val="center"/>
              <w:rPr>
                <w:rFonts w:hint="eastAsia" w:ascii="宋体" w:hAnsi="宋体" w:eastAsia="宋体" w:cs="宋体"/>
                <w:szCs w:val="21"/>
                <w:lang w:val="en-US" w:eastAsia="zh-CN"/>
              </w:rPr>
            </w:pPr>
            <w:r>
              <w:rPr>
                <w:rFonts w:hint="eastAsia" w:ascii="宋体" w:hAnsi="宋体" w:eastAsia="宋体" w:cs="宋体"/>
                <w:szCs w:val="21"/>
              </w:rPr>
              <w:t>04050</w:t>
            </w:r>
            <w:r>
              <w:rPr>
                <w:rFonts w:hint="eastAsia" w:ascii="宋体" w:hAnsi="宋体" w:eastAsia="宋体" w:cs="宋体"/>
                <w:szCs w:val="21"/>
                <w:lang w:val="en-US" w:eastAsia="zh-CN"/>
              </w:rPr>
              <w:t>2</w:t>
            </w:r>
          </w:p>
        </w:tc>
        <w:tc>
          <w:tcPr>
            <w:tcW w:w="1275" w:type="dxa"/>
            <w:gridSpan w:val="2"/>
            <w:vAlign w:val="center"/>
          </w:tcPr>
          <w:p w14:paraId="15D3B8A5">
            <w:pPr>
              <w:jc w:val="center"/>
              <w:rPr>
                <w:rFonts w:ascii="宋体" w:hAnsi="宋体" w:eastAsia="宋体" w:cs="宋体"/>
                <w:szCs w:val="21"/>
              </w:rPr>
            </w:pPr>
            <w:r>
              <w:rPr>
                <w:rFonts w:hint="eastAsia" w:ascii="宋体" w:hAnsi="宋体" w:eastAsia="宋体" w:cs="宋体"/>
                <w:szCs w:val="21"/>
              </w:rPr>
              <w:t>学分</w:t>
            </w:r>
          </w:p>
        </w:tc>
        <w:tc>
          <w:tcPr>
            <w:tcW w:w="2411" w:type="dxa"/>
            <w:gridSpan w:val="3"/>
            <w:vAlign w:val="center"/>
          </w:tcPr>
          <w:p w14:paraId="6EEA55FF">
            <w:pPr>
              <w:jc w:val="center"/>
              <w:rPr>
                <w:rFonts w:hint="default" w:ascii="宋体" w:hAnsi="宋体" w:eastAsia="宋体" w:cs="宋体"/>
                <w:szCs w:val="21"/>
                <w:lang w:val="en-US" w:eastAsia="zh-CN"/>
              </w:rPr>
            </w:pPr>
            <w:r>
              <w:rPr>
                <w:rFonts w:hint="eastAsia" w:ascii="宋体" w:hAnsi="宋体" w:eastAsia="宋体" w:cs="宋体"/>
                <w:szCs w:val="21"/>
                <w:lang w:val="en-US" w:eastAsia="zh-CN"/>
              </w:rPr>
              <w:t>4</w:t>
            </w:r>
          </w:p>
        </w:tc>
      </w:tr>
      <w:tr w14:paraId="0F1D0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85" w:type="dxa"/>
            <w:vAlign w:val="center"/>
          </w:tcPr>
          <w:p w14:paraId="07599471">
            <w:pPr>
              <w:jc w:val="center"/>
              <w:rPr>
                <w:rFonts w:ascii="宋体" w:hAnsi="宋体" w:eastAsia="宋体" w:cs="宋体"/>
                <w:szCs w:val="21"/>
              </w:rPr>
            </w:pPr>
            <w:r>
              <w:rPr>
                <w:rFonts w:hint="eastAsia" w:ascii="宋体" w:hAnsi="宋体" w:eastAsia="宋体" w:cs="宋体"/>
                <w:szCs w:val="21"/>
              </w:rPr>
              <w:t>开设学期</w:t>
            </w:r>
          </w:p>
        </w:tc>
        <w:tc>
          <w:tcPr>
            <w:tcW w:w="746" w:type="dxa"/>
            <w:vAlign w:val="center"/>
          </w:tcPr>
          <w:p w14:paraId="070C731C">
            <w:pPr>
              <w:jc w:val="center"/>
              <w:rPr>
                <w:rFonts w:hint="eastAsia" w:ascii="宋体" w:hAnsi="宋体" w:eastAsia="宋体" w:cs="宋体"/>
                <w:szCs w:val="21"/>
                <w:lang w:val="en-US" w:eastAsia="zh-CN"/>
              </w:rPr>
            </w:pPr>
            <w:r>
              <w:rPr>
                <w:rFonts w:hint="eastAsia" w:ascii="宋体" w:hAnsi="宋体" w:eastAsia="宋体" w:cs="宋体"/>
                <w:szCs w:val="21"/>
                <w:lang w:val="en-US" w:eastAsia="zh-CN"/>
              </w:rPr>
              <w:t>第二学期</w:t>
            </w:r>
          </w:p>
        </w:tc>
        <w:tc>
          <w:tcPr>
            <w:tcW w:w="882" w:type="dxa"/>
            <w:vAlign w:val="center"/>
          </w:tcPr>
          <w:p w14:paraId="469CE9DF">
            <w:pPr>
              <w:jc w:val="center"/>
              <w:rPr>
                <w:rFonts w:ascii="宋体" w:hAnsi="宋体" w:eastAsia="宋体" w:cs="宋体"/>
                <w:szCs w:val="21"/>
              </w:rPr>
            </w:pPr>
            <w:r>
              <w:rPr>
                <w:rFonts w:hint="eastAsia" w:ascii="宋体" w:hAnsi="宋体" w:eastAsia="宋体" w:cs="宋体"/>
                <w:szCs w:val="21"/>
              </w:rPr>
              <w:t>总学时</w:t>
            </w:r>
          </w:p>
        </w:tc>
        <w:tc>
          <w:tcPr>
            <w:tcW w:w="1148" w:type="dxa"/>
            <w:vAlign w:val="center"/>
          </w:tcPr>
          <w:p w14:paraId="635F29BD">
            <w:pPr>
              <w:jc w:val="center"/>
              <w:rPr>
                <w:rFonts w:hint="default" w:ascii="宋体" w:hAnsi="宋体" w:eastAsia="宋体" w:cs="宋体"/>
                <w:szCs w:val="21"/>
                <w:lang w:val="en-US" w:eastAsia="zh-CN"/>
              </w:rPr>
            </w:pPr>
            <w:r>
              <w:rPr>
                <w:rFonts w:hint="eastAsia" w:ascii="宋体" w:hAnsi="宋体" w:eastAsia="宋体" w:cs="宋体"/>
                <w:szCs w:val="21"/>
                <w:lang w:val="en-US" w:eastAsia="zh-CN"/>
              </w:rPr>
              <w:t>64</w:t>
            </w:r>
          </w:p>
        </w:tc>
        <w:tc>
          <w:tcPr>
            <w:tcW w:w="1150" w:type="dxa"/>
            <w:gridSpan w:val="2"/>
            <w:vAlign w:val="center"/>
          </w:tcPr>
          <w:p w14:paraId="73899723">
            <w:pPr>
              <w:jc w:val="center"/>
              <w:rPr>
                <w:rFonts w:ascii="宋体" w:hAnsi="宋体" w:eastAsia="宋体" w:cs="宋体"/>
                <w:szCs w:val="21"/>
              </w:rPr>
            </w:pPr>
            <w:r>
              <w:rPr>
                <w:rFonts w:hint="eastAsia" w:ascii="宋体" w:hAnsi="宋体" w:eastAsia="宋体" w:cs="宋体"/>
                <w:szCs w:val="21"/>
              </w:rPr>
              <w:t>理论学时</w:t>
            </w:r>
          </w:p>
        </w:tc>
        <w:tc>
          <w:tcPr>
            <w:tcW w:w="1149" w:type="dxa"/>
            <w:gridSpan w:val="2"/>
            <w:vAlign w:val="center"/>
          </w:tcPr>
          <w:p w14:paraId="1AFC8409">
            <w:pPr>
              <w:jc w:val="center"/>
              <w:rPr>
                <w:rFonts w:hint="default" w:ascii="宋体" w:hAnsi="宋体" w:eastAsia="宋体" w:cs="宋体"/>
                <w:szCs w:val="21"/>
                <w:lang w:val="en-US" w:eastAsia="zh-CN"/>
              </w:rPr>
            </w:pPr>
            <w:r>
              <w:rPr>
                <w:rFonts w:hint="eastAsia" w:ascii="宋体" w:hAnsi="宋体" w:eastAsia="宋体" w:cs="宋体"/>
                <w:szCs w:val="21"/>
                <w:lang w:val="en-US" w:eastAsia="zh-CN"/>
              </w:rPr>
              <w:t>64</w:t>
            </w:r>
          </w:p>
        </w:tc>
        <w:tc>
          <w:tcPr>
            <w:tcW w:w="1150" w:type="dxa"/>
            <w:vAlign w:val="center"/>
          </w:tcPr>
          <w:p w14:paraId="6E43074D">
            <w:pPr>
              <w:jc w:val="center"/>
              <w:rPr>
                <w:rFonts w:ascii="宋体" w:hAnsi="宋体" w:eastAsia="宋体" w:cs="宋体"/>
                <w:szCs w:val="21"/>
              </w:rPr>
            </w:pPr>
            <w:r>
              <w:rPr>
                <w:rFonts w:hint="eastAsia" w:ascii="宋体" w:hAnsi="宋体" w:eastAsia="宋体" w:cs="宋体"/>
                <w:szCs w:val="21"/>
              </w:rPr>
              <w:t>实践学时</w:t>
            </w:r>
          </w:p>
        </w:tc>
        <w:tc>
          <w:tcPr>
            <w:tcW w:w="616" w:type="dxa"/>
            <w:vAlign w:val="center"/>
          </w:tcPr>
          <w:p w14:paraId="36C8FCD2">
            <w:pPr>
              <w:jc w:val="center"/>
              <w:rPr>
                <w:rFonts w:hint="default" w:ascii="宋体" w:hAnsi="宋体" w:eastAsia="宋体" w:cs="宋体"/>
                <w:szCs w:val="21"/>
                <w:lang w:val="en-US" w:eastAsia="zh-CN"/>
              </w:rPr>
            </w:pPr>
          </w:p>
        </w:tc>
      </w:tr>
      <w:tr w14:paraId="45C2A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85" w:type="dxa"/>
            <w:vAlign w:val="center"/>
          </w:tcPr>
          <w:p w14:paraId="55C4EF0C">
            <w:pPr>
              <w:jc w:val="center"/>
              <w:rPr>
                <w:rFonts w:ascii="宋体" w:hAnsi="宋体" w:eastAsia="宋体" w:cs="宋体"/>
                <w:szCs w:val="21"/>
              </w:rPr>
            </w:pPr>
            <w:r>
              <w:rPr>
                <w:rFonts w:hint="eastAsia" w:ascii="宋体" w:hAnsi="宋体" w:eastAsia="宋体" w:cs="宋体"/>
                <w:szCs w:val="21"/>
              </w:rPr>
              <w:t>课程类型</w:t>
            </w:r>
          </w:p>
        </w:tc>
        <w:tc>
          <w:tcPr>
            <w:tcW w:w="6841" w:type="dxa"/>
            <w:gridSpan w:val="9"/>
            <w:vAlign w:val="center"/>
          </w:tcPr>
          <w:p w14:paraId="701312DB">
            <w:pPr>
              <w:jc w:val="center"/>
              <w:rPr>
                <w:rFonts w:hint="default" w:ascii="宋体" w:hAnsi="宋体" w:eastAsia="宋体" w:cs="宋体"/>
                <w:szCs w:val="21"/>
                <w:lang w:val="en-US" w:eastAsia="zh-CN"/>
              </w:rPr>
            </w:pPr>
            <w:r>
              <w:rPr>
                <w:rFonts w:hint="eastAsia" w:ascii="宋体" w:hAnsi="宋体" w:eastAsia="宋体" w:cs="宋体"/>
                <w:szCs w:val="21"/>
                <w:lang w:val="en-US" w:eastAsia="zh-CN"/>
              </w:rPr>
              <w:t>理论＋实践</w:t>
            </w:r>
          </w:p>
        </w:tc>
      </w:tr>
      <w:tr w14:paraId="62B15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85" w:type="dxa"/>
            <w:vAlign w:val="center"/>
          </w:tcPr>
          <w:p w14:paraId="0FFE9FAE">
            <w:pPr>
              <w:jc w:val="center"/>
              <w:rPr>
                <w:rFonts w:ascii="宋体" w:hAnsi="宋体" w:eastAsia="宋体" w:cs="宋体"/>
                <w:szCs w:val="21"/>
              </w:rPr>
            </w:pPr>
            <w:r>
              <w:rPr>
                <w:rFonts w:hint="eastAsia" w:ascii="宋体" w:hAnsi="宋体" w:eastAsia="宋体" w:cs="宋体"/>
                <w:szCs w:val="21"/>
              </w:rPr>
              <w:t>职业能力要求</w:t>
            </w:r>
          </w:p>
        </w:tc>
        <w:tc>
          <w:tcPr>
            <w:tcW w:w="6841" w:type="dxa"/>
            <w:gridSpan w:val="9"/>
          </w:tcPr>
          <w:p w14:paraId="4AC3BE7E">
            <w:pPr>
              <w:jc w:val="left"/>
              <w:rPr>
                <w:rFonts w:hint="eastAsia" w:ascii="宋体" w:hAnsi="宋体" w:eastAsia="宋体" w:cs="宋体"/>
                <w:spacing w:val="7"/>
                <w:szCs w:val="21"/>
                <w:shd w:val="clear" w:color="auto" w:fill="FFFFFF"/>
                <w:lang w:eastAsia="zh-CN"/>
              </w:rPr>
            </w:pPr>
            <w:r>
              <w:rPr>
                <w:rFonts w:hint="eastAsia" w:ascii="宋体" w:hAnsi="宋体" w:eastAsia="宋体" w:cs="宋体"/>
                <w:spacing w:val="7"/>
                <w:szCs w:val="21"/>
                <w:shd w:val="clear" w:color="auto" w:fill="FFFFFF"/>
              </w:rPr>
              <w:t>1.学会正视和看待中西文化的差异，形成正确的世界观、人生观和价值观</w:t>
            </w:r>
            <w:r>
              <w:rPr>
                <w:rFonts w:hint="eastAsia" w:ascii="宋体" w:hAnsi="宋体" w:eastAsia="宋体" w:cs="宋体"/>
                <w:spacing w:val="7"/>
                <w:szCs w:val="21"/>
                <w:shd w:val="clear" w:color="auto" w:fill="FFFFFF"/>
                <w:lang w:eastAsia="zh-CN"/>
              </w:rPr>
              <w:t>。</w:t>
            </w:r>
          </w:p>
          <w:p w14:paraId="325CC5C3">
            <w:pPr>
              <w:jc w:val="left"/>
              <w:rPr>
                <w:rFonts w:hint="eastAsia" w:ascii="宋体" w:hAnsi="宋体" w:eastAsia="宋体" w:cs="宋体"/>
                <w:spacing w:val="7"/>
                <w:szCs w:val="21"/>
                <w:shd w:val="clear" w:color="auto" w:fill="FFFFFF"/>
                <w:lang w:eastAsia="zh-CN"/>
              </w:rPr>
            </w:pPr>
            <w:r>
              <w:rPr>
                <w:rFonts w:hint="eastAsia" w:ascii="宋体" w:hAnsi="宋体" w:eastAsia="宋体" w:cs="宋体"/>
                <w:spacing w:val="7"/>
                <w:szCs w:val="21"/>
                <w:shd w:val="clear" w:color="auto" w:fill="FFFFFF"/>
              </w:rPr>
              <w:t>2.掌握学习英语的方法，具备英语自学的能力和未来可持续发展的能力</w:t>
            </w:r>
            <w:r>
              <w:rPr>
                <w:rFonts w:hint="eastAsia" w:ascii="宋体" w:hAnsi="宋体" w:eastAsia="宋体" w:cs="宋体"/>
                <w:spacing w:val="7"/>
                <w:szCs w:val="21"/>
                <w:shd w:val="clear" w:color="auto" w:fill="FFFFFF"/>
                <w:lang w:eastAsia="zh-CN"/>
              </w:rPr>
              <w:t>。</w:t>
            </w:r>
          </w:p>
          <w:p w14:paraId="3837B808">
            <w:pPr>
              <w:jc w:val="left"/>
              <w:rPr>
                <w:rFonts w:hint="eastAsia" w:ascii="宋体" w:hAnsi="宋体" w:eastAsia="宋体" w:cs="宋体"/>
                <w:spacing w:val="7"/>
                <w:szCs w:val="21"/>
                <w:shd w:val="clear" w:color="auto" w:fill="FFFFFF"/>
                <w:lang w:eastAsia="zh-CN"/>
              </w:rPr>
            </w:pPr>
            <w:r>
              <w:rPr>
                <w:rFonts w:hint="eastAsia" w:ascii="宋体" w:hAnsi="宋体" w:eastAsia="宋体" w:cs="宋体"/>
                <w:spacing w:val="7"/>
                <w:szCs w:val="21"/>
                <w:shd w:val="clear" w:color="auto" w:fill="FFFFFF"/>
              </w:rPr>
              <w:t>3.树立文化自信意识，养成良好的职业道德素养</w:t>
            </w:r>
            <w:r>
              <w:rPr>
                <w:rFonts w:hint="eastAsia" w:ascii="宋体" w:hAnsi="宋体" w:eastAsia="宋体" w:cs="宋体"/>
                <w:spacing w:val="7"/>
                <w:szCs w:val="21"/>
                <w:shd w:val="clear" w:color="auto" w:fill="FFFFFF"/>
                <w:lang w:eastAsia="zh-CN"/>
              </w:rPr>
              <w:t>。</w:t>
            </w:r>
          </w:p>
          <w:p w14:paraId="219A6DAD">
            <w:pPr>
              <w:jc w:val="left"/>
              <w:rPr>
                <w:rFonts w:hint="eastAsia" w:ascii="宋体" w:hAnsi="宋体" w:eastAsia="宋体" w:cs="宋体"/>
                <w:szCs w:val="21"/>
                <w:lang w:val="en-US" w:eastAsia="zh-CN"/>
              </w:rPr>
            </w:pPr>
            <w:r>
              <w:rPr>
                <w:rFonts w:hint="eastAsia" w:ascii="宋体" w:hAnsi="宋体" w:eastAsia="宋体" w:cs="宋体"/>
                <w:spacing w:val="7"/>
                <w:szCs w:val="21"/>
                <w:shd w:val="clear" w:color="auto" w:fill="FFFFFF"/>
              </w:rPr>
              <w:t>4.具备创新、竞争、合作的自主学习能力和团队合作精神</w:t>
            </w:r>
            <w:r>
              <w:rPr>
                <w:rFonts w:hint="eastAsia" w:ascii="宋体" w:hAnsi="宋体" w:eastAsia="宋体" w:cs="宋体"/>
                <w:spacing w:val="7"/>
                <w:szCs w:val="21"/>
                <w:shd w:val="clear" w:color="auto" w:fill="FFFFFF"/>
                <w:lang w:eastAsia="zh-CN"/>
              </w:rPr>
              <w:t>。</w:t>
            </w:r>
          </w:p>
        </w:tc>
      </w:tr>
      <w:tr w14:paraId="3CCD2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85" w:type="dxa"/>
            <w:vAlign w:val="center"/>
          </w:tcPr>
          <w:p w14:paraId="0CBF27D8">
            <w:pPr>
              <w:jc w:val="center"/>
              <w:rPr>
                <w:rFonts w:ascii="宋体" w:hAnsi="宋体" w:eastAsia="宋体" w:cs="宋体"/>
                <w:szCs w:val="21"/>
              </w:rPr>
            </w:pPr>
            <w:r>
              <w:rPr>
                <w:rFonts w:hint="eastAsia" w:ascii="宋体" w:hAnsi="宋体" w:eastAsia="宋体" w:cs="宋体"/>
                <w:szCs w:val="21"/>
              </w:rPr>
              <w:t>课程目标</w:t>
            </w:r>
          </w:p>
        </w:tc>
        <w:tc>
          <w:tcPr>
            <w:tcW w:w="6841" w:type="dxa"/>
            <w:gridSpan w:val="9"/>
          </w:tcPr>
          <w:p w14:paraId="2A7F4744">
            <w:pPr>
              <w:jc w:val="left"/>
              <w:rPr>
                <w:rFonts w:hint="eastAsia" w:ascii="宋体" w:hAnsi="宋体" w:eastAsia="宋体" w:cs="宋体"/>
                <w:szCs w:val="21"/>
              </w:rPr>
            </w:pPr>
            <w:r>
              <w:rPr>
                <w:rFonts w:hint="eastAsia" w:ascii="宋体" w:hAnsi="宋体" w:eastAsia="宋体" w:cs="宋体"/>
                <w:spacing w:val="7"/>
                <w:szCs w:val="21"/>
                <w:shd w:val="clear" w:color="auto" w:fill="FFFFFF"/>
              </w:rPr>
              <w:t>使学生能够在未来生活和工作中使用英语进行有关日常生活及相关话题的交流和会话；能够借助英语词典等资源阅读英语纸质和电子等文献；学会阅读和撰写日常生活中常见的英文文体。</w:t>
            </w:r>
          </w:p>
        </w:tc>
      </w:tr>
      <w:tr w14:paraId="60A22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9" w:hRule="atLeast"/>
          <w:jc w:val="center"/>
        </w:trPr>
        <w:tc>
          <w:tcPr>
            <w:tcW w:w="1785" w:type="dxa"/>
            <w:vAlign w:val="center"/>
          </w:tcPr>
          <w:p w14:paraId="64AF2A19">
            <w:pPr>
              <w:spacing w:before="156" w:beforeLines="50" w:line="240" w:lineRule="exact"/>
              <w:jc w:val="center"/>
              <w:rPr>
                <w:rFonts w:ascii="宋体" w:hAnsi="宋体" w:eastAsia="宋体"/>
                <w:szCs w:val="21"/>
              </w:rPr>
            </w:pPr>
            <w:r>
              <w:rPr>
                <w:rFonts w:hint="eastAsia" w:ascii="宋体" w:hAnsi="宋体" w:eastAsia="宋体"/>
                <w:szCs w:val="21"/>
              </w:rPr>
              <w:t>项目/模块</w:t>
            </w:r>
          </w:p>
          <w:p w14:paraId="088E14B8">
            <w:pPr>
              <w:spacing w:before="156" w:beforeLines="50" w:line="240" w:lineRule="exact"/>
              <w:jc w:val="center"/>
              <w:rPr>
                <w:rFonts w:ascii="宋体" w:hAnsi="宋体" w:eastAsia="宋体"/>
                <w:szCs w:val="21"/>
              </w:rPr>
            </w:pPr>
            <w:r>
              <w:rPr>
                <w:rFonts w:hint="eastAsia" w:ascii="宋体" w:hAnsi="宋体" w:eastAsia="宋体"/>
                <w:szCs w:val="21"/>
              </w:rPr>
              <w:t>安排</w:t>
            </w:r>
          </w:p>
          <w:p w14:paraId="2ECDAF03">
            <w:pPr>
              <w:jc w:val="center"/>
              <w:rPr>
                <w:rFonts w:ascii="宋体" w:hAnsi="宋体" w:eastAsia="宋体" w:cs="宋体"/>
                <w:szCs w:val="21"/>
              </w:rPr>
            </w:pPr>
          </w:p>
        </w:tc>
        <w:tc>
          <w:tcPr>
            <w:tcW w:w="6841" w:type="dxa"/>
            <w:gridSpan w:val="9"/>
          </w:tcPr>
          <w:p w14:paraId="47CE986B">
            <w:pPr>
              <w:jc w:val="left"/>
              <w:rPr>
                <w:rFonts w:hint="eastAsia" w:ascii="宋体" w:hAnsi="宋体" w:eastAsia="宋体" w:cs="宋体"/>
              </w:rPr>
            </w:pPr>
            <w:r>
              <w:rPr>
                <w:rFonts w:hint="eastAsia" w:ascii="宋体" w:hAnsi="宋体" w:eastAsia="宋体" w:cs="宋体"/>
                <w:lang w:val="en-US" w:eastAsia="zh-CN"/>
              </w:rPr>
              <w:t>模块一：</w:t>
            </w:r>
            <w:r>
              <w:rPr>
                <w:rFonts w:hint="eastAsia" w:ascii="宋体" w:hAnsi="宋体" w:eastAsia="宋体" w:cs="宋体"/>
              </w:rPr>
              <w:t>Automobiles</w:t>
            </w:r>
          </w:p>
          <w:p w14:paraId="13EF324D">
            <w:pPr>
              <w:jc w:val="left"/>
              <w:rPr>
                <w:rFonts w:hint="eastAsia" w:ascii="宋体" w:hAnsi="宋体" w:eastAsia="宋体" w:cs="宋体"/>
              </w:rPr>
            </w:pPr>
            <w:r>
              <w:rPr>
                <w:rFonts w:hint="eastAsia" w:ascii="宋体" w:hAnsi="宋体" w:eastAsia="宋体" w:cs="宋体"/>
                <w:lang w:val="en-US" w:eastAsia="zh-CN"/>
              </w:rPr>
              <w:t>模块二：</w:t>
            </w:r>
            <w:r>
              <w:rPr>
                <w:rFonts w:hint="eastAsia" w:ascii="宋体" w:hAnsi="宋体" w:eastAsia="宋体" w:cs="宋体"/>
              </w:rPr>
              <w:t>Community Service</w:t>
            </w:r>
          </w:p>
          <w:p w14:paraId="7DC2F3B8">
            <w:pPr>
              <w:jc w:val="left"/>
              <w:rPr>
                <w:rFonts w:hint="eastAsia" w:ascii="宋体" w:hAnsi="宋体" w:eastAsia="宋体" w:cs="宋体"/>
              </w:rPr>
            </w:pPr>
            <w:r>
              <w:rPr>
                <w:rFonts w:hint="eastAsia" w:ascii="宋体" w:hAnsi="宋体" w:eastAsia="宋体" w:cs="宋体"/>
                <w:lang w:val="en-US" w:eastAsia="zh-CN"/>
              </w:rPr>
              <w:t>模块三：</w:t>
            </w:r>
            <w:r>
              <w:rPr>
                <w:rFonts w:hint="eastAsia" w:ascii="宋体" w:hAnsi="宋体" w:eastAsia="宋体" w:cs="宋体"/>
              </w:rPr>
              <w:t>Financial Management</w:t>
            </w:r>
          </w:p>
          <w:p w14:paraId="433F207A">
            <w:pPr>
              <w:jc w:val="left"/>
              <w:rPr>
                <w:rFonts w:hint="eastAsia" w:ascii="宋体" w:hAnsi="宋体" w:eastAsia="宋体" w:cs="宋体"/>
              </w:rPr>
            </w:pPr>
            <w:r>
              <w:rPr>
                <w:rFonts w:hint="eastAsia" w:ascii="宋体" w:hAnsi="宋体" w:eastAsia="宋体" w:cs="宋体"/>
                <w:lang w:val="en-US" w:eastAsia="zh-CN"/>
              </w:rPr>
              <w:t>模块四：</w:t>
            </w:r>
            <w:r>
              <w:rPr>
                <w:rFonts w:hint="eastAsia" w:ascii="宋体" w:hAnsi="宋体" w:eastAsia="宋体" w:cs="宋体"/>
              </w:rPr>
              <w:t>Food Processing</w:t>
            </w:r>
          </w:p>
          <w:p w14:paraId="431E2EDA">
            <w:pPr>
              <w:jc w:val="left"/>
              <w:rPr>
                <w:rFonts w:hint="eastAsia" w:ascii="宋体" w:hAnsi="宋体" w:eastAsia="宋体" w:cs="宋体"/>
              </w:rPr>
            </w:pPr>
            <w:r>
              <w:rPr>
                <w:rFonts w:hint="eastAsia" w:ascii="宋体" w:hAnsi="宋体" w:eastAsia="宋体" w:cs="宋体"/>
                <w:lang w:val="en-US" w:eastAsia="zh-CN"/>
              </w:rPr>
              <w:t>模块五：</w:t>
            </w:r>
            <w:r>
              <w:rPr>
                <w:rFonts w:hint="eastAsia" w:ascii="宋体" w:hAnsi="宋体" w:eastAsia="宋体" w:cs="宋体"/>
              </w:rPr>
              <w:t xml:space="preserve">Advertising </w:t>
            </w:r>
          </w:p>
          <w:p w14:paraId="51E258C7">
            <w:pPr>
              <w:jc w:val="left"/>
              <w:rPr>
                <w:rFonts w:hint="eastAsia" w:ascii="宋体" w:hAnsi="宋体" w:eastAsia="宋体" w:cs="宋体"/>
              </w:rPr>
            </w:pPr>
            <w:r>
              <w:rPr>
                <w:rFonts w:hint="eastAsia" w:ascii="宋体" w:hAnsi="宋体" w:eastAsia="宋体" w:cs="宋体"/>
                <w:lang w:val="en-US" w:eastAsia="zh-CN"/>
              </w:rPr>
              <w:t>模块六：</w:t>
            </w:r>
            <w:r>
              <w:rPr>
                <w:rFonts w:hint="eastAsia" w:ascii="宋体" w:hAnsi="宋体" w:eastAsia="宋体" w:cs="宋体"/>
              </w:rPr>
              <w:t>Public Relations</w:t>
            </w:r>
          </w:p>
          <w:p w14:paraId="114FAF8E">
            <w:pPr>
              <w:jc w:val="left"/>
              <w:rPr>
                <w:rFonts w:hint="eastAsia" w:ascii="宋体" w:hAnsi="宋体" w:eastAsia="宋体" w:cs="宋体"/>
                <w:lang w:val="en-US" w:eastAsia="zh-CN"/>
              </w:rPr>
            </w:pPr>
            <w:r>
              <w:rPr>
                <w:rFonts w:hint="eastAsia" w:ascii="宋体" w:hAnsi="宋体" w:eastAsia="宋体" w:cs="宋体"/>
                <w:lang w:val="en-US" w:eastAsia="zh-CN"/>
              </w:rPr>
              <w:t>模块七：</w:t>
            </w:r>
            <w:r>
              <w:rPr>
                <w:rFonts w:hint="eastAsia" w:ascii="宋体" w:hAnsi="宋体" w:eastAsia="宋体" w:cs="宋体"/>
                <w:spacing w:val="7"/>
                <w:szCs w:val="21"/>
                <w:shd w:val="clear" w:color="auto" w:fill="FFFFFF"/>
                <w:lang w:val="en-US" w:eastAsia="zh-CN"/>
              </w:rPr>
              <w:t>Study Abroad</w:t>
            </w:r>
            <w:r>
              <w:rPr>
                <w:rFonts w:ascii="宋体" w:hAnsi="宋体" w:eastAsia="宋体" w:cs="宋体"/>
                <w:spacing w:val="7"/>
                <w:szCs w:val="21"/>
                <w:shd w:val="clear" w:color="auto" w:fill="FFFFFF"/>
              </w:rPr>
              <w:t xml:space="preserve"> </w:t>
            </w:r>
          </w:p>
          <w:p w14:paraId="4DE91122">
            <w:pPr>
              <w:jc w:val="left"/>
              <w:rPr>
                <w:rFonts w:ascii="宋体" w:hAnsi="宋体" w:eastAsia="宋体" w:cs="宋体"/>
                <w:szCs w:val="21"/>
              </w:rPr>
            </w:pPr>
            <w:r>
              <w:rPr>
                <w:rFonts w:hint="eastAsia" w:ascii="宋体" w:hAnsi="宋体" w:eastAsia="宋体" w:cs="宋体"/>
                <w:lang w:val="en-US" w:eastAsia="zh-CN"/>
              </w:rPr>
              <w:t>模块八：</w:t>
            </w:r>
            <w:r>
              <w:rPr>
                <w:rFonts w:hint="eastAsia" w:ascii="宋体" w:hAnsi="宋体" w:eastAsia="宋体" w:cs="宋体"/>
                <w:spacing w:val="7"/>
                <w:szCs w:val="21"/>
                <w:shd w:val="clear" w:color="auto" w:fill="FFFFFF"/>
                <w:lang w:val="en-US" w:eastAsia="zh-CN"/>
              </w:rPr>
              <w:t>Career Planning</w:t>
            </w:r>
          </w:p>
        </w:tc>
      </w:tr>
      <w:tr w14:paraId="105EA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jc w:val="center"/>
        </w:trPr>
        <w:tc>
          <w:tcPr>
            <w:tcW w:w="1785" w:type="dxa"/>
            <w:vAlign w:val="center"/>
          </w:tcPr>
          <w:p w14:paraId="3544669A">
            <w:pPr>
              <w:spacing w:before="156" w:beforeLines="50" w:line="240" w:lineRule="exact"/>
              <w:jc w:val="center"/>
              <w:rPr>
                <w:rFonts w:ascii="宋体" w:hAnsi="宋体" w:eastAsia="宋体" w:cs="宋体"/>
                <w:szCs w:val="21"/>
              </w:rPr>
            </w:pPr>
            <w:r>
              <w:rPr>
                <w:rFonts w:hint="eastAsia" w:ascii="宋体" w:hAnsi="宋体" w:eastAsia="宋体" w:cs="宋体"/>
                <w:szCs w:val="21"/>
              </w:rPr>
              <w:t>教学评价</w:t>
            </w:r>
          </w:p>
        </w:tc>
        <w:tc>
          <w:tcPr>
            <w:tcW w:w="6841" w:type="dxa"/>
            <w:gridSpan w:val="9"/>
          </w:tcPr>
          <w:p w14:paraId="3D8127E5">
            <w:pPr>
              <w:jc w:val="left"/>
              <w:rPr>
                <w:rFonts w:hint="eastAsia" w:ascii="宋体" w:hAnsi="宋体" w:eastAsia="宋体" w:cs="宋体"/>
                <w:spacing w:val="7"/>
                <w:szCs w:val="21"/>
                <w:shd w:val="clear" w:color="auto" w:fill="FFFFFF"/>
              </w:rPr>
            </w:pPr>
            <w:r>
              <w:rPr>
                <w:rFonts w:hint="eastAsia" w:ascii="宋体" w:hAnsi="宋体" w:eastAsia="宋体" w:cs="宋体"/>
                <w:spacing w:val="7"/>
                <w:szCs w:val="21"/>
                <w:shd w:val="clear" w:color="auto" w:fill="FFFFFF"/>
              </w:rPr>
              <w:t>1.平时考核标准</w:t>
            </w:r>
          </w:p>
          <w:p w14:paraId="256B5283">
            <w:pPr>
              <w:jc w:val="left"/>
              <w:rPr>
                <w:rFonts w:hint="eastAsia" w:ascii="宋体" w:hAnsi="宋体" w:eastAsia="宋体" w:cs="宋体"/>
                <w:spacing w:val="7"/>
                <w:szCs w:val="21"/>
                <w:shd w:val="clear" w:color="auto" w:fill="FFFFFF"/>
              </w:rPr>
            </w:pPr>
            <w:r>
              <w:rPr>
                <w:rFonts w:hint="eastAsia" w:ascii="宋体" w:hAnsi="宋体" w:eastAsia="宋体" w:cs="宋体"/>
                <w:spacing w:val="7"/>
                <w:szCs w:val="21"/>
                <w:shd w:val="clear" w:color="auto" w:fill="FFFFFF"/>
              </w:rPr>
              <w:t>课程过程性考核，课堂互动、项目作业、小组任务、自主学习完成情况等纳入平时成绩，占20%。</w:t>
            </w:r>
          </w:p>
          <w:p w14:paraId="384F245F">
            <w:pPr>
              <w:jc w:val="left"/>
              <w:rPr>
                <w:rFonts w:hint="eastAsia" w:ascii="宋体" w:hAnsi="宋体" w:eastAsia="宋体" w:cs="宋体"/>
                <w:spacing w:val="7"/>
                <w:szCs w:val="21"/>
                <w:shd w:val="clear" w:color="auto" w:fill="FFFFFF"/>
              </w:rPr>
            </w:pPr>
            <w:r>
              <w:rPr>
                <w:rFonts w:hint="eastAsia" w:ascii="宋体" w:hAnsi="宋体" w:eastAsia="宋体" w:cs="宋体"/>
                <w:spacing w:val="7"/>
                <w:szCs w:val="21"/>
                <w:shd w:val="clear" w:color="auto" w:fill="FFFFFF"/>
              </w:rPr>
              <w:t>2.中期考核标准</w:t>
            </w:r>
          </w:p>
          <w:p w14:paraId="52397D7D">
            <w:pPr>
              <w:jc w:val="left"/>
              <w:rPr>
                <w:rFonts w:hint="eastAsia" w:ascii="宋体" w:hAnsi="宋体" w:eastAsia="宋体" w:cs="宋体"/>
                <w:spacing w:val="7"/>
                <w:szCs w:val="21"/>
                <w:shd w:val="clear" w:color="auto" w:fill="FFFFFF"/>
              </w:rPr>
            </w:pPr>
            <w:r>
              <w:rPr>
                <w:rFonts w:hint="eastAsia" w:ascii="宋体" w:hAnsi="宋体" w:eastAsia="宋体" w:cs="宋体"/>
                <w:spacing w:val="7"/>
                <w:szCs w:val="21"/>
                <w:shd w:val="clear" w:color="auto" w:fill="FFFFFF"/>
              </w:rPr>
              <w:t>课程阶段性考核，采取英语语言+旅游专业实践的方式，突出旅游英语的应用能力，占30%。</w:t>
            </w:r>
          </w:p>
          <w:p w14:paraId="040223E8">
            <w:pPr>
              <w:jc w:val="left"/>
              <w:rPr>
                <w:rFonts w:hint="eastAsia" w:ascii="宋体" w:hAnsi="宋体" w:eastAsia="宋体" w:cs="宋体"/>
                <w:spacing w:val="7"/>
                <w:szCs w:val="21"/>
                <w:shd w:val="clear" w:color="auto" w:fill="FFFFFF"/>
              </w:rPr>
            </w:pPr>
            <w:r>
              <w:rPr>
                <w:rFonts w:hint="eastAsia" w:ascii="宋体" w:hAnsi="宋体" w:eastAsia="宋体" w:cs="宋体"/>
                <w:spacing w:val="7"/>
                <w:szCs w:val="21"/>
                <w:shd w:val="clear" w:color="auto" w:fill="FFFFFF"/>
              </w:rPr>
              <w:t>3.期末考试考核标准</w:t>
            </w:r>
          </w:p>
          <w:p w14:paraId="6AED470F">
            <w:pPr>
              <w:jc w:val="left"/>
              <w:rPr>
                <w:rFonts w:hint="eastAsia" w:ascii="宋体" w:hAnsi="宋体" w:eastAsia="宋体" w:cs="宋体"/>
                <w:szCs w:val="21"/>
                <w:lang w:eastAsia="zh-CN"/>
              </w:rPr>
            </w:pPr>
            <w:r>
              <w:rPr>
                <w:rFonts w:hint="eastAsia" w:ascii="宋体" w:hAnsi="宋体" w:eastAsia="宋体" w:cs="宋体"/>
                <w:spacing w:val="7"/>
                <w:szCs w:val="21"/>
                <w:shd w:val="clear" w:color="auto" w:fill="FFFFFF"/>
              </w:rPr>
              <w:t>在线试题库，考查学生对基础知识的掌握和应用情况，占50%</w:t>
            </w:r>
            <w:r>
              <w:rPr>
                <w:rFonts w:hint="eastAsia" w:ascii="宋体" w:hAnsi="宋体" w:eastAsia="宋体" w:cs="宋体"/>
                <w:spacing w:val="7"/>
                <w:szCs w:val="21"/>
                <w:shd w:val="clear" w:color="auto" w:fill="FFFFFF"/>
                <w:lang w:eastAsia="zh-CN"/>
              </w:rPr>
              <w:t>。</w:t>
            </w:r>
          </w:p>
        </w:tc>
      </w:tr>
    </w:tbl>
    <w:p w14:paraId="6657BEFB">
      <w:pPr>
        <w:spacing w:line="360" w:lineRule="auto"/>
        <w:ind w:firstLine="482" w:firstLineChars="200"/>
        <w:rPr>
          <w:rFonts w:ascii="宋体" w:hAnsi="宋体" w:eastAsia="宋体"/>
          <w:b/>
          <w:bCs/>
          <w:sz w:val="24"/>
        </w:rPr>
      </w:pPr>
      <w:r>
        <w:rPr>
          <w:rFonts w:hint="eastAsia" w:ascii="宋体" w:hAnsi="宋体" w:eastAsia="宋体"/>
          <w:b/>
          <w:bCs/>
          <w:sz w:val="24"/>
          <w:lang w:val="en-US" w:eastAsia="zh-CN"/>
        </w:rPr>
        <w:t>9</w:t>
      </w:r>
      <w:r>
        <w:rPr>
          <w:rFonts w:ascii="宋体" w:hAnsi="宋体" w:eastAsia="宋体"/>
          <w:b/>
          <w:bCs/>
          <w:sz w:val="24"/>
        </w:rPr>
        <w:t xml:space="preserve">. </w:t>
      </w:r>
      <w:r>
        <w:rPr>
          <w:rFonts w:hint="eastAsia" w:ascii="宋体" w:hAnsi="宋体" w:eastAsia="宋体"/>
          <w:b/>
          <w:bCs/>
          <w:sz w:val="24"/>
          <w:lang w:val="en-US" w:eastAsia="zh-CN"/>
        </w:rPr>
        <w:t>体育1、2</w:t>
      </w:r>
      <w:r>
        <w:rPr>
          <w:rFonts w:ascii="宋体" w:hAnsi="宋体" w:eastAsia="宋体"/>
          <w:b/>
          <w:bCs/>
          <w:sz w:val="24"/>
        </w:rPr>
        <w:t xml:space="preserve"> </w:t>
      </w:r>
    </w:p>
    <w:tbl>
      <w:tblPr>
        <w:tblStyle w:val="14"/>
        <w:tblW w:w="86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5"/>
        <w:gridCol w:w="746"/>
        <w:gridCol w:w="882"/>
        <w:gridCol w:w="1148"/>
        <w:gridCol w:w="379"/>
        <w:gridCol w:w="771"/>
        <w:gridCol w:w="504"/>
        <w:gridCol w:w="645"/>
        <w:gridCol w:w="1150"/>
        <w:gridCol w:w="616"/>
      </w:tblGrid>
      <w:tr w14:paraId="7A581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85" w:type="dxa"/>
            <w:vAlign w:val="center"/>
          </w:tcPr>
          <w:p w14:paraId="65472D02">
            <w:pPr>
              <w:jc w:val="center"/>
              <w:rPr>
                <w:rFonts w:ascii="宋体" w:hAnsi="宋体" w:eastAsia="宋体" w:cs="宋体"/>
                <w:szCs w:val="21"/>
              </w:rPr>
            </w:pPr>
            <w:r>
              <w:rPr>
                <w:rFonts w:hint="eastAsia" w:ascii="宋体" w:hAnsi="宋体" w:eastAsia="宋体" w:cs="宋体"/>
                <w:szCs w:val="21"/>
              </w:rPr>
              <w:t>课程编码</w:t>
            </w:r>
          </w:p>
        </w:tc>
        <w:tc>
          <w:tcPr>
            <w:tcW w:w="3155" w:type="dxa"/>
            <w:gridSpan w:val="4"/>
            <w:vAlign w:val="center"/>
          </w:tcPr>
          <w:p w14:paraId="1BFA44BC">
            <w:pPr>
              <w:jc w:val="center"/>
              <w:rPr>
                <w:rFonts w:hint="eastAsia" w:ascii="宋体" w:hAnsi="宋体" w:eastAsia="宋体" w:cs="宋体"/>
                <w:szCs w:val="21"/>
                <w:lang w:val="en-US" w:eastAsia="zh-CN"/>
              </w:rPr>
            </w:pPr>
            <w:r>
              <w:rPr>
                <w:rFonts w:hint="eastAsia" w:ascii="宋体" w:hAnsi="宋体" w:eastAsia="宋体" w:cs="宋体"/>
              </w:rPr>
              <w:t>0</w:t>
            </w:r>
            <w:r>
              <w:rPr>
                <w:rFonts w:ascii="宋体" w:hAnsi="宋体" w:eastAsia="宋体" w:cs="宋体"/>
              </w:rPr>
              <w:t>40601</w:t>
            </w:r>
            <w:r>
              <w:rPr>
                <w:rFonts w:hint="eastAsia" w:ascii="宋体" w:hAnsi="宋体" w:eastAsia="宋体" w:cs="宋体"/>
              </w:rPr>
              <w:t>、0</w:t>
            </w:r>
            <w:r>
              <w:rPr>
                <w:rFonts w:ascii="宋体" w:hAnsi="宋体" w:eastAsia="宋体" w:cs="宋体"/>
              </w:rPr>
              <w:t>40602</w:t>
            </w:r>
          </w:p>
        </w:tc>
        <w:tc>
          <w:tcPr>
            <w:tcW w:w="1275" w:type="dxa"/>
            <w:gridSpan w:val="2"/>
            <w:vAlign w:val="center"/>
          </w:tcPr>
          <w:p w14:paraId="0C760251">
            <w:pPr>
              <w:jc w:val="center"/>
              <w:rPr>
                <w:rFonts w:ascii="宋体" w:hAnsi="宋体" w:eastAsia="宋体" w:cs="宋体"/>
                <w:szCs w:val="21"/>
              </w:rPr>
            </w:pPr>
            <w:r>
              <w:rPr>
                <w:rFonts w:hint="eastAsia" w:ascii="宋体" w:hAnsi="宋体" w:eastAsia="宋体" w:cs="宋体"/>
                <w:szCs w:val="21"/>
              </w:rPr>
              <w:t>学分</w:t>
            </w:r>
          </w:p>
        </w:tc>
        <w:tc>
          <w:tcPr>
            <w:tcW w:w="2411" w:type="dxa"/>
            <w:gridSpan w:val="3"/>
            <w:vAlign w:val="center"/>
          </w:tcPr>
          <w:p w14:paraId="075F7FEB">
            <w:pPr>
              <w:jc w:val="center"/>
              <w:rPr>
                <w:rFonts w:hint="default" w:ascii="宋体" w:hAnsi="宋体" w:eastAsia="宋体" w:cs="宋体"/>
                <w:szCs w:val="21"/>
                <w:lang w:val="en-US" w:eastAsia="zh-CN"/>
              </w:rPr>
            </w:pPr>
            <w:r>
              <w:rPr>
                <w:rFonts w:hint="eastAsia" w:ascii="宋体" w:hAnsi="宋体" w:eastAsia="宋体" w:cs="宋体"/>
                <w:szCs w:val="21"/>
                <w:lang w:val="en-US" w:eastAsia="zh-CN"/>
              </w:rPr>
              <w:t>4</w:t>
            </w:r>
          </w:p>
        </w:tc>
      </w:tr>
      <w:tr w14:paraId="79168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85" w:type="dxa"/>
            <w:vAlign w:val="center"/>
          </w:tcPr>
          <w:p w14:paraId="12E8D334">
            <w:pPr>
              <w:jc w:val="center"/>
              <w:rPr>
                <w:rFonts w:ascii="宋体" w:hAnsi="宋体" w:eastAsia="宋体" w:cs="宋体"/>
                <w:szCs w:val="21"/>
              </w:rPr>
            </w:pPr>
            <w:r>
              <w:rPr>
                <w:rFonts w:hint="eastAsia" w:ascii="宋体" w:hAnsi="宋体" w:eastAsia="宋体" w:cs="宋体"/>
                <w:szCs w:val="21"/>
              </w:rPr>
              <w:t>开设学期</w:t>
            </w:r>
          </w:p>
        </w:tc>
        <w:tc>
          <w:tcPr>
            <w:tcW w:w="746" w:type="dxa"/>
            <w:vAlign w:val="center"/>
          </w:tcPr>
          <w:p w14:paraId="1370AF65">
            <w:pPr>
              <w:jc w:val="center"/>
              <w:rPr>
                <w:rFonts w:hint="eastAsia" w:ascii="宋体" w:hAnsi="宋体" w:eastAsia="宋体" w:cs="宋体"/>
                <w:szCs w:val="21"/>
                <w:lang w:val="en-US" w:eastAsia="zh-CN"/>
              </w:rPr>
            </w:pPr>
            <w:r>
              <w:rPr>
                <w:rFonts w:hint="eastAsia" w:ascii="宋体" w:hAnsi="宋体" w:eastAsia="宋体" w:cs="宋体"/>
                <w:szCs w:val="21"/>
                <w:lang w:val="en-US" w:eastAsia="zh-CN"/>
              </w:rPr>
              <w:t>第一、二学期</w:t>
            </w:r>
          </w:p>
        </w:tc>
        <w:tc>
          <w:tcPr>
            <w:tcW w:w="882" w:type="dxa"/>
            <w:vAlign w:val="center"/>
          </w:tcPr>
          <w:p w14:paraId="250E6565">
            <w:pPr>
              <w:jc w:val="center"/>
              <w:rPr>
                <w:rFonts w:ascii="宋体" w:hAnsi="宋体" w:eastAsia="宋体" w:cs="宋体"/>
                <w:szCs w:val="21"/>
              </w:rPr>
            </w:pPr>
            <w:r>
              <w:rPr>
                <w:rFonts w:hint="eastAsia" w:ascii="宋体" w:hAnsi="宋体" w:eastAsia="宋体" w:cs="宋体"/>
                <w:szCs w:val="21"/>
              </w:rPr>
              <w:t>总学时</w:t>
            </w:r>
          </w:p>
        </w:tc>
        <w:tc>
          <w:tcPr>
            <w:tcW w:w="1148" w:type="dxa"/>
            <w:vAlign w:val="center"/>
          </w:tcPr>
          <w:p w14:paraId="09737AB9">
            <w:pPr>
              <w:jc w:val="center"/>
              <w:rPr>
                <w:rFonts w:hint="default" w:ascii="宋体" w:hAnsi="宋体" w:eastAsia="宋体" w:cs="宋体"/>
                <w:szCs w:val="21"/>
                <w:lang w:val="en-US" w:eastAsia="zh-CN"/>
              </w:rPr>
            </w:pPr>
            <w:r>
              <w:rPr>
                <w:rFonts w:hint="eastAsia" w:ascii="宋体" w:hAnsi="宋体" w:eastAsia="宋体" w:cs="宋体"/>
                <w:szCs w:val="21"/>
                <w:lang w:val="en-US" w:eastAsia="zh-CN"/>
              </w:rPr>
              <w:t>70</w:t>
            </w:r>
          </w:p>
        </w:tc>
        <w:tc>
          <w:tcPr>
            <w:tcW w:w="1150" w:type="dxa"/>
            <w:gridSpan w:val="2"/>
            <w:vAlign w:val="center"/>
          </w:tcPr>
          <w:p w14:paraId="2521727B">
            <w:pPr>
              <w:jc w:val="center"/>
              <w:rPr>
                <w:rFonts w:ascii="宋体" w:hAnsi="宋体" w:eastAsia="宋体" w:cs="宋体"/>
                <w:szCs w:val="21"/>
              </w:rPr>
            </w:pPr>
            <w:r>
              <w:rPr>
                <w:rFonts w:hint="eastAsia" w:ascii="宋体" w:hAnsi="宋体" w:eastAsia="宋体" w:cs="宋体"/>
                <w:szCs w:val="21"/>
              </w:rPr>
              <w:t>理论学时</w:t>
            </w:r>
          </w:p>
        </w:tc>
        <w:tc>
          <w:tcPr>
            <w:tcW w:w="1149" w:type="dxa"/>
            <w:gridSpan w:val="2"/>
            <w:vAlign w:val="center"/>
          </w:tcPr>
          <w:p w14:paraId="1A0977DD">
            <w:pPr>
              <w:jc w:val="center"/>
              <w:rPr>
                <w:rFonts w:hint="default" w:ascii="宋体" w:hAnsi="宋体" w:eastAsia="宋体" w:cs="宋体"/>
                <w:szCs w:val="21"/>
                <w:lang w:val="en-US" w:eastAsia="zh-CN"/>
              </w:rPr>
            </w:pPr>
            <w:r>
              <w:rPr>
                <w:rFonts w:hint="eastAsia" w:ascii="宋体" w:hAnsi="宋体" w:eastAsia="宋体" w:cs="宋体"/>
                <w:szCs w:val="21"/>
                <w:lang w:val="en-US" w:eastAsia="zh-CN"/>
              </w:rPr>
              <w:t>62</w:t>
            </w:r>
          </w:p>
        </w:tc>
        <w:tc>
          <w:tcPr>
            <w:tcW w:w="1150" w:type="dxa"/>
            <w:vAlign w:val="center"/>
          </w:tcPr>
          <w:p w14:paraId="159C9E17">
            <w:pPr>
              <w:jc w:val="center"/>
              <w:rPr>
                <w:rFonts w:ascii="宋体" w:hAnsi="宋体" w:eastAsia="宋体" w:cs="宋体"/>
                <w:szCs w:val="21"/>
              </w:rPr>
            </w:pPr>
            <w:r>
              <w:rPr>
                <w:rFonts w:hint="eastAsia" w:ascii="宋体" w:hAnsi="宋体" w:eastAsia="宋体" w:cs="宋体"/>
                <w:szCs w:val="21"/>
              </w:rPr>
              <w:t>实践学时</w:t>
            </w:r>
          </w:p>
        </w:tc>
        <w:tc>
          <w:tcPr>
            <w:tcW w:w="616" w:type="dxa"/>
            <w:vAlign w:val="center"/>
          </w:tcPr>
          <w:p w14:paraId="1E156FCC">
            <w:pPr>
              <w:jc w:val="center"/>
              <w:rPr>
                <w:rFonts w:hint="default" w:ascii="宋体" w:hAnsi="宋体" w:eastAsia="宋体" w:cs="宋体"/>
                <w:szCs w:val="21"/>
                <w:lang w:val="en-US" w:eastAsia="zh-CN"/>
              </w:rPr>
            </w:pPr>
            <w:r>
              <w:rPr>
                <w:rFonts w:hint="eastAsia" w:ascii="宋体" w:hAnsi="宋体" w:eastAsia="宋体" w:cs="宋体"/>
                <w:szCs w:val="21"/>
                <w:lang w:val="en-US" w:eastAsia="zh-CN"/>
              </w:rPr>
              <w:t>8</w:t>
            </w:r>
          </w:p>
        </w:tc>
      </w:tr>
      <w:tr w14:paraId="6B25F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85" w:type="dxa"/>
            <w:vAlign w:val="center"/>
          </w:tcPr>
          <w:p w14:paraId="5F45D5B1">
            <w:pPr>
              <w:jc w:val="center"/>
              <w:rPr>
                <w:rFonts w:ascii="宋体" w:hAnsi="宋体" w:eastAsia="宋体" w:cs="宋体"/>
                <w:szCs w:val="21"/>
              </w:rPr>
            </w:pPr>
            <w:r>
              <w:rPr>
                <w:rFonts w:hint="eastAsia" w:ascii="宋体" w:hAnsi="宋体" w:eastAsia="宋体" w:cs="宋体"/>
                <w:szCs w:val="21"/>
              </w:rPr>
              <w:t>课程类型</w:t>
            </w:r>
          </w:p>
        </w:tc>
        <w:tc>
          <w:tcPr>
            <w:tcW w:w="6841" w:type="dxa"/>
            <w:gridSpan w:val="9"/>
            <w:vAlign w:val="center"/>
          </w:tcPr>
          <w:p w14:paraId="35554C63">
            <w:pPr>
              <w:jc w:val="center"/>
              <w:rPr>
                <w:rFonts w:ascii="宋体" w:hAnsi="宋体" w:eastAsia="宋体" w:cs="宋体"/>
                <w:szCs w:val="21"/>
              </w:rPr>
            </w:pPr>
            <w:r>
              <w:rPr>
                <w:rFonts w:hint="eastAsia" w:ascii="宋体" w:hAnsi="宋体" w:eastAsia="宋体" w:cs="宋体"/>
                <w:szCs w:val="21"/>
                <w:lang w:val="en-US" w:eastAsia="zh-CN"/>
              </w:rPr>
              <w:t>理论＋实践</w:t>
            </w:r>
          </w:p>
        </w:tc>
      </w:tr>
      <w:tr w14:paraId="33F45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85" w:type="dxa"/>
            <w:vAlign w:val="center"/>
          </w:tcPr>
          <w:p w14:paraId="7B315047">
            <w:pPr>
              <w:jc w:val="center"/>
              <w:rPr>
                <w:rFonts w:ascii="宋体" w:hAnsi="宋体" w:eastAsia="宋体" w:cs="宋体"/>
                <w:szCs w:val="21"/>
              </w:rPr>
            </w:pPr>
            <w:r>
              <w:rPr>
                <w:rFonts w:hint="eastAsia" w:ascii="宋体" w:hAnsi="宋体" w:eastAsia="宋体" w:cs="宋体"/>
                <w:szCs w:val="21"/>
              </w:rPr>
              <w:t>职业能力要求</w:t>
            </w:r>
          </w:p>
        </w:tc>
        <w:tc>
          <w:tcPr>
            <w:tcW w:w="6841" w:type="dxa"/>
            <w:gridSpan w:val="9"/>
          </w:tcPr>
          <w:p w14:paraId="63E72D4A">
            <w:pPr>
              <w:jc w:val="left"/>
              <w:rPr>
                <w:rFonts w:hint="eastAsia" w:ascii="宋体" w:hAnsi="宋体" w:eastAsia="宋体" w:cs="宋体"/>
                <w:szCs w:val="22"/>
                <w:lang w:eastAsia="zh-CN"/>
              </w:rPr>
            </w:pPr>
            <w:r>
              <w:rPr>
                <w:rFonts w:hint="eastAsia" w:ascii="宋体" w:hAnsi="宋体" w:eastAsia="宋体" w:cs="宋体"/>
              </w:rPr>
              <w:t>1.初步掌握体育的基本理论知识、基本运动技能和正确锻炼身体的方法</w:t>
            </w:r>
            <w:r>
              <w:rPr>
                <w:rFonts w:hint="eastAsia" w:ascii="宋体" w:hAnsi="宋体" w:eastAsia="宋体" w:cs="宋体"/>
                <w:lang w:eastAsia="zh-CN"/>
              </w:rPr>
              <w:t>。</w:t>
            </w:r>
          </w:p>
          <w:p w14:paraId="348FDCDC">
            <w:pPr>
              <w:jc w:val="left"/>
              <w:rPr>
                <w:rFonts w:hint="eastAsia" w:ascii="宋体" w:hAnsi="宋体" w:eastAsia="宋体" w:cs="宋体"/>
                <w:lang w:eastAsia="zh-CN"/>
              </w:rPr>
            </w:pPr>
            <w:r>
              <w:rPr>
                <w:rFonts w:hint="eastAsia" w:ascii="宋体" w:hAnsi="宋体" w:eastAsia="宋体" w:cs="宋体"/>
              </w:rPr>
              <w:t>2.通过体育课程学习能够结合自身专业发展，深度了解与本专业相关的体育知识，并能够通过实际运用来规避职业因素带来的运动损伤以及其他疾病</w:t>
            </w:r>
            <w:r>
              <w:rPr>
                <w:rFonts w:hint="eastAsia" w:ascii="宋体" w:hAnsi="宋体" w:eastAsia="宋体" w:cs="宋体"/>
                <w:lang w:eastAsia="zh-CN"/>
              </w:rPr>
              <w:t>。</w:t>
            </w:r>
          </w:p>
          <w:p w14:paraId="69AED8A0">
            <w:pPr>
              <w:jc w:val="left"/>
              <w:rPr>
                <w:rFonts w:hint="eastAsia" w:ascii="宋体" w:hAnsi="宋体" w:eastAsia="宋体" w:cs="宋体"/>
                <w:szCs w:val="21"/>
                <w:lang w:val="en-US" w:eastAsia="zh-CN"/>
              </w:rPr>
            </w:pPr>
            <w:r>
              <w:rPr>
                <w:rFonts w:hint="eastAsia" w:ascii="宋体" w:hAnsi="宋体" w:eastAsia="宋体" w:cs="宋体"/>
              </w:rPr>
              <w:t>3.培养学生全面的综合素质，树立健康的人生观、价值观、自我管理能力、团队协作能力以及解决问题的能力，培养学生“能说会写的基本素质”，培养学生成为社会高素质技术技能人才服务社会。</w:t>
            </w:r>
          </w:p>
        </w:tc>
      </w:tr>
      <w:tr w14:paraId="04F9F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85" w:type="dxa"/>
            <w:vAlign w:val="center"/>
          </w:tcPr>
          <w:p w14:paraId="16223513">
            <w:pPr>
              <w:jc w:val="center"/>
              <w:rPr>
                <w:rFonts w:ascii="宋体" w:hAnsi="宋体" w:eastAsia="宋体" w:cs="宋体"/>
                <w:szCs w:val="21"/>
              </w:rPr>
            </w:pPr>
            <w:r>
              <w:rPr>
                <w:rFonts w:hint="eastAsia" w:ascii="宋体" w:hAnsi="宋体" w:eastAsia="宋体" w:cs="宋体"/>
                <w:szCs w:val="21"/>
              </w:rPr>
              <w:t>课程目标</w:t>
            </w:r>
          </w:p>
        </w:tc>
        <w:tc>
          <w:tcPr>
            <w:tcW w:w="6841" w:type="dxa"/>
            <w:gridSpan w:val="9"/>
          </w:tcPr>
          <w:p w14:paraId="25A78586">
            <w:pPr>
              <w:jc w:val="left"/>
              <w:rPr>
                <w:rFonts w:hint="eastAsia" w:ascii="宋体" w:hAnsi="宋体" w:eastAsia="宋体" w:cs="宋体"/>
                <w:szCs w:val="21"/>
                <w:lang w:val="en-US" w:eastAsia="zh-CN"/>
              </w:rPr>
            </w:pPr>
            <w:r>
              <w:rPr>
                <w:rFonts w:hint="eastAsia" w:ascii="宋体" w:hAnsi="宋体" w:eastAsia="宋体" w:cs="宋体"/>
              </w:rPr>
              <w:t>‌通过体育课的学习，‌学生应该学会和掌握2项以上体育运动的基本方法和技能，‌增强体育意识，‌培养运动兴趣，‌积极参与各种体育运动，‌形成终身体育的意识和习惯</w:t>
            </w:r>
            <w:r>
              <w:rPr>
                <w:rFonts w:hint="eastAsia" w:ascii="宋体" w:hAnsi="宋体" w:eastAsia="宋体" w:cs="宋体"/>
                <w:lang w:eastAsia="zh-CN"/>
              </w:rPr>
              <w:t>。</w:t>
            </w:r>
          </w:p>
        </w:tc>
      </w:tr>
      <w:tr w14:paraId="5B79C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9" w:hRule="atLeast"/>
          <w:jc w:val="center"/>
        </w:trPr>
        <w:tc>
          <w:tcPr>
            <w:tcW w:w="1785" w:type="dxa"/>
            <w:vAlign w:val="center"/>
          </w:tcPr>
          <w:p w14:paraId="1CF7EFB7">
            <w:pPr>
              <w:spacing w:before="156" w:beforeLines="50" w:line="240" w:lineRule="exact"/>
              <w:jc w:val="center"/>
              <w:rPr>
                <w:rFonts w:ascii="宋体" w:hAnsi="宋体" w:eastAsia="宋体"/>
                <w:szCs w:val="21"/>
              </w:rPr>
            </w:pPr>
            <w:r>
              <w:rPr>
                <w:rFonts w:hint="eastAsia" w:ascii="宋体" w:hAnsi="宋体" w:eastAsia="宋体"/>
                <w:szCs w:val="21"/>
              </w:rPr>
              <w:t>项目/模块</w:t>
            </w:r>
          </w:p>
          <w:p w14:paraId="2FE41BBD">
            <w:pPr>
              <w:spacing w:before="156" w:beforeLines="50" w:line="240" w:lineRule="exact"/>
              <w:jc w:val="center"/>
              <w:rPr>
                <w:rFonts w:ascii="宋体" w:hAnsi="宋体" w:eastAsia="宋体"/>
                <w:szCs w:val="21"/>
              </w:rPr>
            </w:pPr>
            <w:r>
              <w:rPr>
                <w:rFonts w:hint="eastAsia" w:ascii="宋体" w:hAnsi="宋体" w:eastAsia="宋体"/>
                <w:szCs w:val="21"/>
              </w:rPr>
              <w:t>安排</w:t>
            </w:r>
          </w:p>
          <w:p w14:paraId="65008FD4">
            <w:pPr>
              <w:jc w:val="center"/>
              <w:rPr>
                <w:rFonts w:ascii="宋体" w:hAnsi="宋体" w:eastAsia="宋体" w:cs="宋体"/>
                <w:szCs w:val="21"/>
              </w:rPr>
            </w:pPr>
          </w:p>
        </w:tc>
        <w:tc>
          <w:tcPr>
            <w:tcW w:w="6841" w:type="dxa"/>
            <w:gridSpan w:val="9"/>
          </w:tcPr>
          <w:p w14:paraId="6E0B95F6">
            <w:pPr>
              <w:jc w:val="left"/>
              <w:rPr>
                <w:rFonts w:ascii="宋体" w:hAnsi="宋体" w:eastAsia="宋体" w:cs="宋体"/>
              </w:rPr>
            </w:pPr>
            <w:r>
              <w:rPr>
                <w:rFonts w:hint="eastAsia" w:ascii="宋体" w:hAnsi="宋体" w:eastAsia="宋体" w:cs="宋体"/>
                <w:lang w:val="en-US" w:eastAsia="zh-CN"/>
              </w:rPr>
              <w:t>模块一：</w:t>
            </w:r>
            <w:r>
              <w:rPr>
                <w:rFonts w:hint="eastAsia" w:ascii="宋体" w:hAnsi="宋体" w:eastAsia="宋体" w:cs="宋体"/>
              </w:rPr>
              <w:t>力量素质练习</w:t>
            </w:r>
          </w:p>
          <w:p w14:paraId="27C8AF65">
            <w:pPr>
              <w:jc w:val="left"/>
              <w:rPr>
                <w:rFonts w:ascii="宋体" w:hAnsi="宋体" w:eastAsia="宋体" w:cs="宋体"/>
              </w:rPr>
            </w:pPr>
            <w:r>
              <w:rPr>
                <w:rFonts w:hint="eastAsia" w:ascii="宋体" w:hAnsi="宋体" w:eastAsia="宋体" w:cs="宋体"/>
                <w:lang w:val="en-US" w:eastAsia="zh-CN"/>
              </w:rPr>
              <w:t>模块二：</w:t>
            </w:r>
            <w:r>
              <w:rPr>
                <w:rFonts w:hint="eastAsia" w:ascii="宋体" w:hAnsi="宋体" w:eastAsia="宋体" w:cs="宋体"/>
              </w:rPr>
              <w:t>耐力素质练习</w:t>
            </w:r>
          </w:p>
          <w:p w14:paraId="02C77BF3">
            <w:pPr>
              <w:jc w:val="left"/>
              <w:rPr>
                <w:rFonts w:ascii="宋体" w:hAnsi="宋体" w:eastAsia="宋体" w:cs="宋体"/>
              </w:rPr>
            </w:pPr>
            <w:r>
              <w:rPr>
                <w:rFonts w:hint="eastAsia" w:ascii="宋体" w:hAnsi="宋体" w:eastAsia="宋体" w:cs="宋体"/>
                <w:lang w:val="en-US" w:eastAsia="zh-CN"/>
              </w:rPr>
              <w:t>模块三：</w:t>
            </w:r>
            <w:r>
              <w:rPr>
                <w:rFonts w:hint="eastAsia" w:ascii="宋体" w:hAnsi="宋体" w:eastAsia="宋体" w:cs="宋体"/>
              </w:rPr>
              <w:t>速度素质练习</w:t>
            </w:r>
          </w:p>
          <w:p w14:paraId="3079C6B0">
            <w:pPr>
              <w:jc w:val="left"/>
              <w:rPr>
                <w:rFonts w:ascii="宋体" w:hAnsi="宋体" w:eastAsia="宋体" w:cs="宋体"/>
              </w:rPr>
            </w:pPr>
            <w:r>
              <w:rPr>
                <w:rFonts w:hint="eastAsia" w:ascii="宋体" w:hAnsi="宋体" w:eastAsia="宋体" w:cs="宋体"/>
                <w:lang w:val="en-US" w:eastAsia="zh-CN"/>
              </w:rPr>
              <w:t>模块四：</w:t>
            </w:r>
            <w:r>
              <w:rPr>
                <w:rFonts w:hint="eastAsia" w:ascii="宋体" w:hAnsi="宋体" w:eastAsia="宋体" w:cs="宋体"/>
              </w:rPr>
              <w:t>灵敏度、柔韧度素质练习</w:t>
            </w:r>
          </w:p>
          <w:p w14:paraId="7A098A9B">
            <w:pPr>
              <w:jc w:val="left"/>
              <w:rPr>
                <w:rFonts w:ascii="宋体" w:hAnsi="宋体" w:eastAsia="宋体" w:cs="宋体"/>
              </w:rPr>
            </w:pPr>
            <w:r>
              <w:rPr>
                <w:rFonts w:hint="eastAsia" w:ascii="宋体" w:hAnsi="宋体" w:eastAsia="宋体" w:cs="宋体"/>
                <w:lang w:val="en-US" w:eastAsia="zh-CN"/>
              </w:rPr>
              <w:t>模块五：</w:t>
            </w:r>
            <w:r>
              <w:rPr>
                <w:rFonts w:hint="eastAsia" w:ascii="宋体" w:hAnsi="宋体" w:eastAsia="宋体" w:cs="宋体"/>
              </w:rPr>
              <w:t>运动损伤、职业疾病预防</w:t>
            </w:r>
          </w:p>
          <w:p w14:paraId="74600509">
            <w:pPr>
              <w:jc w:val="left"/>
              <w:rPr>
                <w:rFonts w:ascii="宋体" w:hAnsi="宋体" w:eastAsia="宋体" w:cs="宋体"/>
                <w:szCs w:val="21"/>
              </w:rPr>
            </w:pPr>
            <w:r>
              <w:rPr>
                <w:rFonts w:hint="eastAsia" w:ascii="宋体" w:hAnsi="宋体" w:eastAsia="宋体" w:cs="宋体"/>
                <w:lang w:val="en-US" w:eastAsia="zh-CN"/>
              </w:rPr>
              <w:t>模块六：</w:t>
            </w:r>
            <w:r>
              <w:rPr>
                <w:rFonts w:hint="eastAsia" w:ascii="宋体" w:hAnsi="宋体" w:eastAsia="宋体" w:cs="宋体"/>
              </w:rPr>
              <w:t>技术类素质练习</w:t>
            </w:r>
          </w:p>
        </w:tc>
      </w:tr>
      <w:tr w14:paraId="0F842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jc w:val="center"/>
        </w:trPr>
        <w:tc>
          <w:tcPr>
            <w:tcW w:w="1785" w:type="dxa"/>
            <w:vAlign w:val="center"/>
          </w:tcPr>
          <w:p w14:paraId="67AC3AEC">
            <w:pPr>
              <w:spacing w:before="156" w:beforeLines="50" w:line="240" w:lineRule="exact"/>
              <w:jc w:val="center"/>
              <w:rPr>
                <w:rFonts w:ascii="宋体" w:hAnsi="宋体" w:eastAsia="宋体" w:cs="宋体"/>
                <w:szCs w:val="21"/>
              </w:rPr>
            </w:pPr>
            <w:r>
              <w:rPr>
                <w:rFonts w:hint="eastAsia" w:ascii="宋体" w:hAnsi="宋体" w:eastAsia="宋体" w:cs="宋体"/>
                <w:szCs w:val="21"/>
              </w:rPr>
              <w:t>教学评价</w:t>
            </w:r>
          </w:p>
        </w:tc>
        <w:tc>
          <w:tcPr>
            <w:tcW w:w="6841" w:type="dxa"/>
            <w:gridSpan w:val="9"/>
          </w:tcPr>
          <w:p w14:paraId="6F220F7C">
            <w:pPr>
              <w:jc w:val="left"/>
              <w:rPr>
                <w:rFonts w:hint="eastAsia" w:ascii="宋体" w:hAnsi="宋体" w:eastAsia="宋体" w:cs="宋体"/>
                <w:spacing w:val="7"/>
                <w:szCs w:val="21"/>
                <w:shd w:val="clear" w:color="auto" w:fill="FFFFFF"/>
              </w:rPr>
            </w:pPr>
            <w:r>
              <w:rPr>
                <w:rFonts w:hint="eastAsia" w:ascii="宋体" w:hAnsi="宋体" w:eastAsia="宋体" w:cs="宋体"/>
                <w:spacing w:val="7"/>
                <w:szCs w:val="21"/>
                <w:shd w:val="clear" w:color="auto" w:fill="FFFFFF"/>
              </w:rPr>
              <w:t>1.平时考核标准</w:t>
            </w:r>
          </w:p>
          <w:p w14:paraId="6FDA06CA">
            <w:pPr>
              <w:jc w:val="left"/>
              <w:rPr>
                <w:rFonts w:hint="eastAsia" w:ascii="宋体" w:hAnsi="宋体" w:eastAsia="宋体" w:cs="宋体"/>
                <w:spacing w:val="7"/>
                <w:szCs w:val="21"/>
                <w:shd w:val="clear" w:color="auto" w:fill="FFFFFF"/>
              </w:rPr>
            </w:pPr>
            <w:r>
              <w:rPr>
                <w:rFonts w:hint="eastAsia" w:ascii="宋体" w:hAnsi="宋体" w:eastAsia="宋体" w:cs="宋体"/>
                <w:spacing w:val="7"/>
                <w:szCs w:val="21"/>
                <w:shd w:val="clear" w:color="auto" w:fill="FFFFFF"/>
              </w:rPr>
              <w:t>课程过程性考核，课堂互动、小组任务、自主学习完成情况等纳入平时成绩，占20%。</w:t>
            </w:r>
          </w:p>
          <w:p w14:paraId="24336198">
            <w:pPr>
              <w:jc w:val="left"/>
              <w:rPr>
                <w:rFonts w:hint="eastAsia" w:ascii="宋体" w:hAnsi="宋体" w:eastAsia="宋体" w:cs="宋体"/>
                <w:spacing w:val="7"/>
                <w:szCs w:val="21"/>
                <w:shd w:val="clear" w:color="auto" w:fill="FFFFFF"/>
              </w:rPr>
            </w:pPr>
            <w:r>
              <w:rPr>
                <w:rFonts w:hint="eastAsia" w:ascii="宋体" w:hAnsi="宋体" w:eastAsia="宋体" w:cs="宋体"/>
                <w:spacing w:val="7"/>
                <w:szCs w:val="21"/>
                <w:shd w:val="clear" w:color="auto" w:fill="FFFFFF"/>
              </w:rPr>
              <w:t>2.中期考核标准</w:t>
            </w:r>
          </w:p>
          <w:p w14:paraId="0DA98A69">
            <w:pPr>
              <w:jc w:val="left"/>
              <w:rPr>
                <w:rFonts w:hint="eastAsia" w:ascii="宋体" w:hAnsi="宋体" w:eastAsia="宋体" w:cs="宋体"/>
                <w:spacing w:val="7"/>
                <w:szCs w:val="21"/>
                <w:shd w:val="clear" w:color="auto" w:fill="FFFFFF"/>
              </w:rPr>
            </w:pPr>
            <w:r>
              <w:rPr>
                <w:rFonts w:hint="eastAsia" w:ascii="宋体" w:hAnsi="宋体" w:eastAsia="宋体" w:cs="宋体"/>
                <w:spacing w:val="7"/>
                <w:szCs w:val="21"/>
                <w:shd w:val="clear" w:color="auto" w:fill="FFFFFF"/>
              </w:rPr>
              <w:t>课程阶段性考核，采取</w:t>
            </w:r>
            <w:r>
              <w:rPr>
                <w:rFonts w:hint="eastAsia" w:ascii="宋体" w:hAnsi="宋体" w:eastAsia="宋体" w:cs="宋体"/>
                <w:spacing w:val="7"/>
                <w:szCs w:val="21"/>
                <w:shd w:val="clear" w:color="auto" w:fill="FFFFFF"/>
                <w:lang w:val="en-US" w:eastAsia="zh-CN"/>
              </w:rPr>
              <w:t>测试</w:t>
            </w:r>
            <w:r>
              <w:rPr>
                <w:rFonts w:hint="eastAsia" w:ascii="宋体" w:hAnsi="宋体" w:eastAsia="宋体" w:cs="宋体"/>
                <w:spacing w:val="7"/>
                <w:szCs w:val="21"/>
                <w:shd w:val="clear" w:color="auto" w:fill="FFFFFF"/>
              </w:rPr>
              <w:t>方式，突出</w:t>
            </w:r>
            <w:r>
              <w:rPr>
                <w:rFonts w:hint="eastAsia" w:ascii="宋体" w:hAnsi="宋体" w:eastAsia="宋体" w:cs="宋体"/>
                <w:spacing w:val="7"/>
                <w:szCs w:val="21"/>
                <w:shd w:val="clear" w:color="auto" w:fill="FFFFFF"/>
                <w:lang w:val="en-US" w:eastAsia="zh-CN"/>
              </w:rPr>
              <w:t>运动</w:t>
            </w:r>
            <w:r>
              <w:rPr>
                <w:rFonts w:hint="eastAsia" w:ascii="宋体" w:hAnsi="宋体" w:eastAsia="宋体" w:cs="宋体"/>
                <w:spacing w:val="7"/>
                <w:szCs w:val="21"/>
                <w:shd w:val="clear" w:color="auto" w:fill="FFFFFF"/>
              </w:rPr>
              <w:t>能力，占30%。</w:t>
            </w:r>
          </w:p>
          <w:p w14:paraId="698DD139">
            <w:pPr>
              <w:jc w:val="left"/>
              <w:rPr>
                <w:rFonts w:hint="eastAsia" w:ascii="宋体" w:hAnsi="宋体" w:eastAsia="宋体" w:cs="宋体"/>
                <w:spacing w:val="7"/>
                <w:szCs w:val="21"/>
                <w:shd w:val="clear" w:color="auto" w:fill="FFFFFF"/>
              </w:rPr>
            </w:pPr>
            <w:r>
              <w:rPr>
                <w:rFonts w:hint="eastAsia" w:ascii="宋体" w:hAnsi="宋体" w:eastAsia="宋体" w:cs="宋体"/>
                <w:spacing w:val="7"/>
                <w:szCs w:val="21"/>
                <w:shd w:val="clear" w:color="auto" w:fill="FFFFFF"/>
              </w:rPr>
              <w:t>3.期末考试考核标准</w:t>
            </w:r>
          </w:p>
          <w:p w14:paraId="71DA0A6B">
            <w:pPr>
              <w:jc w:val="left"/>
              <w:rPr>
                <w:rFonts w:hint="eastAsia" w:ascii="宋体" w:hAnsi="宋体" w:eastAsia="宋体" w:cs="宋体"/>
                <w:szCs w:val="21"/>
                <w:lang w:eastAsia="zh-CN"/>
              </w:rPr>
            </w:pPr>
            <w:r>
              <w:rPr>
                <w:rFonts w:hint="eastAsia" w:ascii="宋体" w:hAnsi="宋体" w:eastAsia="宋体" w:cs="宋体"/>
                <w:spacing w:val="7"/>
                <w:szCs w:val="21"/>
                <w:shd w:val="clear" w:color="auto" w:fill="FFFFFF"/>
                <w:lang w:val="en-US" w:eastAsia="zh-CN"/>
              </w:rPr>
              <w:t>采用现场测试</w:t>
            </w:r>
            <w:r>
              <w:rPr>
                <w:rFonts w:hint="eastAsia" w:ascii="宋体" w:hAnsi="宋体" w:eastAsia="宋体" w:cs="宋体"/>
                <w:spacing w:val="7"/>
                <w:szCs w:val="21"/>
                <w:shd w:val="clear" w:color="auto" w:fill="FFFFFF"/>
              </w:rPr>
              <w:t>，考查学生对基础知识的掌握和应用情况，占50%</w:t>
            </w:r>
            <w:r>
              <w:rPr>
                <w:rFonts w:hint="eastAsia" w:ascii="宋体" w:hAnsi="宋体" w:eastAsia="宋体" w:cs="宋体"/>
                <w:spacing w:val="7"/>
                <w:szCs w:val="21"/>
                <w:shd w:val="clear" w:color="auto" w:fill="FFFFFF"/>
                <w:lang w:eastAsia="zh-CN"/>
              </w:rPr>
              <w:t>。</w:t>
            </w:r>
          </w:p>
        </w:tc>
      </w:tr>
    </w:tbl>
    <w:p w14:paraId="7766EA0A">
      <w:pPr>
        <w:spacing w:line="360" w:lineRule="auto"/>
        <w:ind w:firstLine="482" w:firstLineChars="200"/>
        <w:rPr>
          <w:rFonts w:ascii="宋体" w:hAnsi="宋体" w:eastAsia="宋体"/>
          <w:b/>
          <w:bCs/>
          <w:sz w:val="24"/>
        </w:rPr>
      </w:pPr>
      <w:r>
        <w:rPr>
          <w:rFonts w:hint="eastAsia" w:ascii="宋体" w:hAnsi="宋体" w:eastAsia="宋体"/>
          <w:b/>
          <w:bCs/>
          <w:sz w:val="24"/>
          <w:lang w:val="en-US" w:eastAsia="zh-CN"/>
        </w:rPr>
        <w:t>9</w:t>
      </w:r>
      <w:r>
        <w:rPr>
          <w:rFonts w:ascii="宋体" w:hAnsi="宋体" w:eastAsia="宋体"/>
          <w:b/>
          <w:bCs/>
          <w:sz w:val="24"/>
        </w:rPr>
        <w:t xml:space="preserve">. </w:t>
      </w:r>
      <w:r>
        <w:rPr>
          <w:rFonts w:hint="eastAsia" w:ascii="宋体" w:hAnsi="宋体" w:eastAsia="宋体"/>
          <w:b/>
          <w:bCs/>
          <w:sz w:val="24"/>
          <w:lang w:val="en-US" w:eastAsia="zh-CN"/>
        </w:rPr>
        <w:t>体育3</w:t>
      </w:r>
      <w:r>
        <w:rPr>
          <w:rFonts w:ascii="宋体" w:hAnsi="宋体" w:eastAsia="宋体"/>
          <w:b/>
          <w:bCs/>
          <w:sz w:val="24"/>
        </w:rPr>
        <w:t xml:space="preserve"> </w:t>
      </w:r>
    </w:p>
    <w:tbl>
      <w:tblPr>
        <w:tblStyle w:val="14"/>
        <w:tblW w:w="86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5"/>
        <w:gridCol w:w="746"/>
        <w:gridCol w:w="882"/>
        <w:gridCol w:w="1148"/>
        <w:gridCol w:w="379"/>
        <w:gridCol w:w="771"/>
        <w:gridCol w:w="504"/>
        <w:gridCol w:w="645"/>
        <w:gridCol w:w="1150"/>
        <w:gridCol w:w="616"/>
      </w:tblGrid>
      <w:tr w14:paraId="1DDBF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85" w:type="dxa"/>
            <w:vAlign w:val="center"/>
          </w:tcPr>
          <w:p w14:paraId="4CCBE3EE">
            <w:pPr>
              <w:jc w:val="center"/>
              <w:rPr>
                <w:rFonts w:ascii="宋体" w:hAnsi="宋体" w:eastAsia="宋体" w:cs="宋体"/>
                <w:szCs w:val="21"/>
              </w:rPr>
            </w:pPr>
            <w:r>
              <w:rPr>
                <w:rFonts w:hint="eastAsia" w:ascii="宋体" w:hAnsi="宋体" w:eastAsia="宋体" w:cs="宋体"/>
                <w:szCs w:val="21"/>
              </w:rPr>
              <w:t>课程编码</w:t>
            </w:r>
          </w:p>
        </w:tc>
        <w:tc>
          <w:tcPr>
            <w:tcW w:w="3155" w:type="dxa"/>
            <w:gridSpan w:val="4"/>
            <w:vAlign w:val="center"/>
          </w:tcPr>
          <w:p w14:paraId="6CB732B1">
            <w:pPr>
              <w:jc w:val="center"/>
              <w:rPr>
                <w:rFonts w:hint="eastAsia" w:ascii="宋体" w:hAnsi="宋体" w:eastAsia="宋体" w:cs="宋体"/>
                <w:szCs w:val="21"/>
                <w:lang w:val="en-US" w:eastAsia="zh-CN"/>
              </w:rPr>
            </w:pPr>
            <w:r>
              <w:rPr>
                <w:rFonts w:hint="eastAsia" w:ascii="宋体" w:hAnsi="宋体" w:eastAsia="宋体" w:cs="宋体"/>
              </w:rPr>
              <w:t>0</w:t>
            </w:r>
            <w:r>
              <w:rPr>
                <w:rFonts w:ascii="宋体" w:hAnsi="宋体" w:eastAsia="宋体" w:cs="宋体"/>
              </w:rPr>
              <w:t>40603</w:t>
            </w:r>
          </w:p>
        </w:tc>
        <w:tc>
          <w:tcPr>
            <w:tcW w:w="1275" w:type="dxa"/>
            <w:gridSpan w:val="2"/>
            <w:vAlign w:val="center"/>
          </w:tcPr>
          <w:p w14:paraId="1E9CABBF">
            <w:pPr>
              <w:jc w:val="center"/>
              <w:rPr>
                <w:rFonts w:ascii="宋体" w:hAnsi="宋体" w:eastAsia="宋体" w:cs="宋体"/>
                <w:szCs w:val="21"/>
              </w:rPr>
            </w:pPr>
            <w:r>
              <w:rPr>
                <w:rFonts w:hint="eastAsia" w:ascii="宋体" w:hAnsi="宋体" w:eastAsia="宋体" w:cs="宋体"/>
                <w:szCs w:val="21"/>
              </w:rPr>
              <w:t>学分</w:t>
            </w:r>
          </w:p>
        </w:tc>
        <w:tc>
          <w:tcPr>
            <w:tcW w:w="2411" w:type="dxa"/>
            <w:gridSpan w:val="3"/>
            <w:vAlign w:val="center"/>
          </w:tcPr>
          <w:p w14:paraId="303B50DB">
            <w:pPr>
              <w:jc w:val="center"/>
              <w:rPr>
                <w:rFonts w:hint="default" w:ascii="宋体" w:hAnsi="宋体" w:eastAsia="宋体" w:cs="宋体"/>
                <w:szCs w:val="21"/>
                <w:lang w:val="en-US" w:eastAsia="zh-CN"/>
              </w:rPr>
            </w:pPr>
            <w:r>
              <w:rPr>
                <w:rFonts w:hint="eastAsia" w:ascii="宋体" w:hAnsi="宋体" w:eastAsia="宋体" w:cs="宋体"/>
                <w:szCs w:val="21"/>
                <w:lang w:val="en-US" w:eastAsia="zh-CN"/>
              </w:rPr>
              <w:t>2</w:t>
            </w:r>
          </w:p>
        </w:tc>
      </w:tr>
      <w:tr w14:paraId="147F9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85" w:type="dxa"/>
            <w:vAlign w:val="center"/>
          </w:tcPr>
          <w:p w14:paraId="527E5588">
            <w:pPr>
              <w:jc w:val="center"/>
              <w:rPr>
                <w:rFonts w:ascii="宋体" w:hAnsi="宋体" w:eastAsia="宋体" w:cs="宋体"/>
                <w:szCs w:val="21"/>
              </w:rPr>
            </w:pPr>
            <w:r>
              <w:rPr>
                <w:rFonts w:hint="eastAsia" w:ascii="宋体" w:hAnsi="宋体" w:eastAsia="宋体" w:cs="宋体"/>
                <w:szCs w:val="21"/>
              </w:rPr>
              <w:t>开设学期</w:t>
            </w:r>
          </w:p>
        </w:tc>
        <w:tc>
          <w:tcPr>
            <w:tcW w:w="746" w:type="dxa"/>
            <w:vAlign w:val="center"/>
          </w:tcPr>
          <w:p w14:paraId="16CB161D">
            <w:pPr>
              <w:jc w:val="center"/>
              <w:rPr>
                <w:rFonts w:hint="eastAsia" w:ascii="宋体" w:hAnsi="宋体" w:eastAsia="宋体" w:cs="宋体"/>
                <w:szCs w:val="21"/>
                <w:lang w:val="en-US" w:eastAsia="zh-CN"/>
              </w:rPr>
            </w:pPr>
            <w:r>
              <w:rPr>
                <w:rFonts w:hint="eastAsia" w:ascii="宋体" w:hAnsi="宋体" w:eastAsia="宋体" w:cs="宋体"/>
                <w:szCs w:val="21"/>
                <w:lang w:val="en-US" w:eastAsia="zh-CN"/>
              </w:rPr>
              <w:t>第三、四学期</w:t>
            </w:r>
          </w:p>
        </w:tc>
        <w:tc>
          <w:tcPr>
            <w:tcW w:w="882" w:type="dxa"/>
            <w:vAlign w:val="center"/>
          </w:tcPr>
          <w:p w14:paraId="65D343D2">
            <w:pPr>
              <w:jc w:val="center"/>
              <w:rPr>
                <w:rFonts w:ascii="宋体" w:hAnsi="宋体" w:eastAsia="宋体" w:cs="宋体"/>
                <w:szCs w:val="21"/>
              </w:rPr>
            </w:pPr>
            <w:r>
              <w:rPr>
                <w:rFonts w:hint="eastAsia" w:ascii="宋体" w:hAnsi="宋体" w:eastAsia="宋体" w:cs="宋体"/>
                <w:szCs w:val="21"/>
              </w:rPr>
              <w:t>总学时</w:t>
            </w:r>
          </w:p>
        </w:tc>
        <w:tc>
          <w:tcPr>
            <w:tcW w:w="1148" w:type="dxa"/>
            <w:vAlign w:val="center"/>
          </w:tcPr>
          <w:p w14:paraId="7B657584">
            <w:pPr>
              <w:jc w:val="center"/>
              <w:rPr>
                <w:rFonts w:hint="default" w:ascii="宋体" w:hAnsi="宋体" w:eastAsia="宋体" w:cs="宋体"/>
                <w:szCs w:val="21"/>
                <w:lang w:val="en-US" w:eastAsia="zh-CN"/>
              </w:rPr>
            </w:pPr>
            <w:r>
              <w:rPr>
                <w:rFonts w:hint="eastAsia" w:ascii="宋体" w:hAnsi="宋体" w:eastAsia="宋体" w:cs="宋体"/>
                <w:szCs w:val="21"/>
                <w:lang w:val="en-US" w:eastAsia="zh-CN"/>
              </w:rPr>
              <w:t>38</w:t>
            </w:r>
          </w:p>
        </w:tc>
        <w:tc>
          <w:tcPr>
            <w:tcW w:w="1150" w:type="dxa"/>
            <w:gridSpan w:val="2"/>
            <w:vAlign w:val="center"/>
          </w:tcPr>
          <w:p w14:paraId="0027FCB5">
            <w:pPr>
              <w:jc w:val="center"/>
              <w:rPr>
                <w:rFonts w:ascii="宋体" w:hAnsi="宋体" w:eastAsia="宋体" w:cs="宋体"/>
                <w:szCs w:val="21"/>
              </w:rPr>
            </w:pPr>
            <w:r>
              <w:rPr>
                <w:rFonts w:hint="eastAsia" w:ascii="宋体" w:hAnsi="宋体" w:eastAsia="宋体" w:cs="宋体"/>
                <w:szCs w:val="21"/>
              </w:rPr>
              <w:t>理论学时</w:t>
            </w:r>
          </w:p>
        </w:tc>
        <w:tc>
          <w:tcPr>
            <w:tcW w:w="1149" w:type="dxa"/>
            <w:gridSpan w:val="2"/>
            <w:vAlign w:val="center"/>
          </w:tcPr>
          <w:p w14:paraId="7FFE0AE9">
            <w:pPr>
              <w:jc w:val="center"/>
              <w:rPr>
                <w:rFonts w:hint="default" w:ascii="宋体" w:hAnsi="宋体" w:eastAsia="宋体" w:cs="宋体"/>
                <w:szCs w:val="21"/>
                <w:lang w:val="en-US" w:eastAsia="zh-CN"/>
              </w:rPr>
            </w:pPr>
            <w:r>
              <w:rPr>
                <w:rFonts w:hint="eastAsia" w:ascii="宋体" w:hAnsi="宋体" w:eastAsia="宋体" w:cs="宋体"/>
                <w:szCs w:val="21"/>
                <w:lang w:val="en-US" w:eastAsia="zh-CN"/>
              </w:rPr>
              <w:t>4</w:t>
            </w:r>
          </w:p>
        </w:tc>
        <w:tc>
          <w:tcPr>
            <w:tcW w:w="1150" w:type="dxa"/>
            <w:vAlign w:val="center"/>
          </w:tcPr>
          <w:p w14:paraId="163D18D6">
            <w:pPr>
              <w:jc w:val="center"/>
              <w:rPr>
                <w:rFonts w:ascii="宋体" w:hAnsi="宋体" w:eastAsia="宋体" w:cs="宋体"/>
                <w:szCs w:val="21"/>
              </w:rPr>
            </w:pPr>
            <w:r>
              <w:rPr>
                <w:rFonts w:hint="eastAsia" w:ascii="宋体" w:hAnsi="宋体" w:eastAsia="宋体" w:cs="宋体"/>
                <w:szCs w:val="21"/>
              </w:rPr>
              <w:t>实践学时</w:t>
            </w:r>
          </w:p>
        </w:tc>
        <w:tc>
          <w:tcPr>
            <w:tcW w:w="616" w:type="dxa"/>
            <w:vAlign w:val="center"/>
          </w:tcPr>
          <w:p w14:paraId="1BE76721">
            <w:pPr>
              <w:jc w:val="center"/>
              <w:rPr>
                <w:rFonts w:hint="default" w:ascii="宋体" w:hAnsi="宋体" w:eastAsia="宋体" w:cs="宋体"/>
                <w:szCs w:val="21"/>
                <w:lang w:val="en-US" w:eastAsia="zh-CN"/>
              </w:rPr>
            </w:pPr>
            <w:r>
              <w:rPr>
                <w:rFonts w:hint="eastAsia" w:ascii="宋体" w:hAnsi="宋体" w:eastAsia="宋体" w:cs="宋体"/>
                <w:szCs w:val="21"/>
                <w:lang w:val="en-US" w:eastAsia="zh-CN"/>
              </w:rPr>
              <w:t>4</w:t>
            </w:r>
          </w:p>
        </w:tc>
      </w:tr>
      <w:tr w14:paraId="1B4EF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85" w:type="dxa"/>
            <w:vAlign w:val="center"/>
          </w:tcPr>
          <w:p w14:paraId="01F92499">
            <w:pPr>
              <w:jc w:val="center"/>
              <w:rPr>
                <w:rFonts w:ascii="宋体" w:hAnsi="宋体" w:eastAsia="宋体" w:cs="宋体"/>
                <w:szCs w:val="21"/>
              </w:rPr>
            </w:pPr>
            <w:r>
              <w:rPr>
                <w:rFonts w:hint="eastAsia" w:ascii="宋体" w:hAnsi="宋体" w:eastAsia="宋体" w:cs="宋体"/>
                <w:szCs w:val="21"/>
              </w:rPr>
              <w:t>课程类型</w:t>
            </w:r>
          </w:p>
        </w:tc>
        <w:tc>
          <w:tcPr>
            <w:tcW w:w="6841" w:type="dxa"/>
            <w:gridSpan w:val="9"/>
            <w:vAlign w:val="center"/>
          </w:tcPr>
          <w:p w14:paraId="402E6AD1">
            <w:pPr>
              <w:jc w:val="center"/>
              <w:rPr>
                <w:rFonts w:ascii="宋体" w:hAnsi="宋体" w:eastAsia="宋体" w:cs="宋体"/>
                <w:szCs w:val="21"/>
              </w:rPr>
            </w:pPr>
            <w:r>
              <w:rPr>
                <w:rFonts w:hint="eastAsia" w:ascii="宋体" w:hAnsi="宋体" w:eastAsia="宋体" w:cs="宋体"/>
                <w:szCs w:val="21"/>
                <w:lang w:val="en-US" w:eastAsia="zh-CN"/>
              </w:rPr>
              <w:t>理论＋实践</w:t>
            </w:r>
          </w:p>
        </w:tc>
      </w:tr>
      <w:tr w14:paraId="428DA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85" w:type="dxa"/>
            <w:vAlign w:val="center"/>
          </w:tcPr>
          <w:p w14:paraId="4C708D09">
            <w:pPr>
              <w:jc w:val="center"/>
              <w:rPr>
                <w:rFonts w:ascii="宋体" w:hAnsi="宋体" w:eastAsia="宋体" w:cs="宋体"/>
                <w:szCs w:val="21"/>
              </w:rPr>
            </w:pPr>
            <w:r>
              <w:rPr>
                <w:rFonts w:hint="eastAsia" w:ascii="宋体" w:hAnsi="宋体" w:eastAsia="宋体" w:cs="宋体"/>
                <w:szCs w:val="21"/>
              </w:rPr>
              <w:t>职业能力要求</w:t>
            </w:r>
          </w:p>
        </w:tc>
        <w:tc>
          <w:tcPr>
            <w:tcW w:w="6841" w:type="dxa"/>
            <w:gridSpan w:val="9"/>
          </w:tcPr>
          <w:p w14:paraId="59A6D2CE">
            <w:pPr>
              <w:jc w:val="left"/>
              <w:rPr>
                <w:rFonts w:ascii="宋体" w:hAnsi="宋体" w:eastAsia="宋体" w:cs="宋体"/>
                <w:szCs w:val="22"/>
              </w:rPr>
            </w:pPr>
            <w:r>
              <w:rPr>
                <w:rFonts w:hint="eastAsia" w:ascii="宋体" w:hAnsi="宋体" w:eastAsia="宋体" w:cs="宋体"/>
              </w:rPr>
              <w:t>1.初步掌握体育的基本理论知识、基本运动技能和正确锻炼身体的方法；</w:t>
            </w:r>
          </w:p>
          <w:p w14:paraId="2B008664">
            <w:pPr>
              <w:jc w:val="left"/>
              <w:rPr>
                <w:rFonts w:hint="eastAsia" w:ascii="宋体" w:hAnsi="宋体" w:eastAsia="宋体" w:cs="宋体"/>
                <w:lang w:eastAsia="zh-CN"/>
              </w:rPr>
            </w:pPr>
            <w:r>
              <w:rPr>
                <w:rFonts w:hint="eastAsia" w:ascii="宋体" w:hAnsi="宋体" w:eastAsia="宋体" w:cs="宋体"/>
              </w:rPr>
              <w:t>2.通过体育课程学习能够结合自身专业发展，深度了解与本专业相关的体育知识，并能够通过实际运用来规避职业因素带来的运动损伤以及其他疾病</w:t>
            </w:r>
            <w:r>
              <w:rPr>
                <w:rFonts w:hint="eastAsia" w:ascii="宋体" w:hAnsi="宋体" w:eastAsia="宋体" w:cs="宋体"/>
                <w:lang w:eastAsia="zh-CN"/>
              </w:rPr>
              <w:t>。</w:t>
            </w:r>
          </w:p>
          <w:p w14:paraId="10F2E264">
            <w:pPr>
              <w:jc w:val="left"/>
              <w:rPr>
                <w:rFonts w:hint="eastAsia" w:ascii="宋体" w:hAnsi="宋体" w:eastAsia="宋体" w:cs="宋体"/>
                <w:szCs w:val="21"/>
                <w:lang w:val="en-US" w:eastAsia="zh-CN"/>
              </w:rPr>
            </w:pPr>
            <w:r>
              <w:rPr>
                <w:rFonts w:hint="eastAsia" w:ascii="宋体" w:hAnsi="宋体" w:eastAsia="宋体" w:cs="宋体"/>
              </w:rPr>
              <w:t>3.培养学生全面的综合素质，树立健康的人生观、价值观、自我管理能力、团队协作能力以及解决问题的能力，培养学生“能说会写的基本素质”，培养学生成为社会高素质技术技能人才服务社会</w:t>
            </w:r>
            <w:r>
              <w:rPr>
                <w:rFonts w:hint="eastAsia" w:ascii="宋体" w:hAnsi="宋体" w:eastAsia="宋体" w:cs="宋体"/>
                <w:spacing w:val="7"/>
                <w:szCs w:val="21"/>
                <w:shd w:val="clear" w:color="auto" w:fill="FFFFFF"/>
                <w:lang w:eastAsia="zh-CN"/>
              </w:rPr>
              <w:t>。</w:t>
            </w:r>
          </w:p>
        </w:tc>
      </w:tr>
      <w:tr w14:paraId="25830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85" w:type="dxa"/>
            <w:vAlign w:val="center"/>
          </w:tcPr>
          <w:p w14:paraId="103CB87E">
            <w:pPr>
              <w:jc w:val="center"/>
              <w:rPr>
                <w:rFonts w:ascii="宋体" w:hAnsi="宋体" w:eastAsia="宋体" w:cs="宋体"/>
                <w:szCs w:val="21"/>
              </w:rPr>
            </w:pPr>
            <w:r>
              <w:rPr>
                <w:rFonts w:hint="eastAsia" w:ascii="宋体" w:hAnsi="宋体" w:eastAsia="宋体" w:cs="宋体"/>
                <w:szCs w:val="21"/>
              </w:rPr>
              <w:t>课程目标</w:t>
            </w:r>
          </w:p>
        </w:tc>
        <w:tc>
          <w:tcPr>
            <w:tcW w:w="6841" w:type="dxa"/>
            <w:gridSpan w:val="9"/>
          </w:tcPr>
          <w:p w14:paraId="652BF6F0">
            <w:pPr>
              <w:jc w:val="left"/>
              <w:rPr>
                <w:rFonts w:hint="eastAsia" w:ascii="宋体" w:hAnsi="宋体" w:eastAsia="宋体" w:cs="宋体"/>
                <w:szCs w:val="21"/>
              </w:rPr>
            </w:pPr>
            <w:r>
              <w:rPr>
                <w:rFonts w:hint="eastAsia" w:ascii="宋体" w:hAnsi="宋体" w:eastAsia="宋体" w:cs="宋体"/>
              </w:rPr>
              <w:t>学生将提高体能和运动技能水平，加深对体育与健康知识的理解；学会体育学习及其评价，增强体育实践能力和创新能力；形成运动爱好和专长，培养终身体育的意识和习惯；发展良好的心理品质，增强人际交往能力和团队意识；具有健康素养，塑造健康体魄，提高对个人健康和群体健康的社会责任感，逐步形成健康的生活方式和积极进取、充满活力的人生态度。</w:t>
            </w:r>
          </w:p>
        </w:tc>
      </w:tr>
      <w:tr w14:paraId="07372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jc w:val="center"/>
        </w:trPr>
        <w:tc>
          <w:tcPr>
            <w:tcW w:w="1785" w:type="dxa"/>
            <w:vAlign w:val="center"/>
          </w:tcPr>
          <w:p w14:paraId="7C93EBCB">
            <w:pPr>
              <w:spacing w:before="156" w:beforeLines="50" w:line="240" w:lineRule="exact"/>
              <w:jc w:val="center"/>
              <w:rPr>
                <w:rFonts w:ascii="宋体" w:hAnsi="宋体" w:eastAsia="宋体"/>
                <w:szCs w:val="21"/>
              </w:rPr>
            </w:pPr>
            <w:r>
              <w:rPr>
                <w:rFonts w:hint="eastAsia" w:ascii="宋体" w:hAnsi="宋体" w:eastAsia="宋体"/>
                <w:szCs w:val="21"/>
              </w:rPr>
              <w:t>项目/模块</w:t>
            </w:r>
          </w:p>
          <w:p w14:paraId="0F4A619D">
            <w:pPr>
              <w:spacing w:before="156" w:beforeLines="50" w:line="240" w:lineRule="exact"/>
              <w:jc w:val="center"/>
              <w:rPr>
                <w:rFonts w:ascii="宋体" w:hAnsi="宋体" w:eastAsia="宋体"/>
                <w:szCs w:val="21"/>
              </w:rPr>
            </w:pPr>
            <w:r>
              <w:rPr>
                <w:rFonts w:hint="eastAsia" w:ascii="宋体" w:hAnsi="宋体" w:eastAsia="宋体"/>
                <w:szCs w:val="21"/>
              </w:rPr>
              <w:t>安排</w:t>
            </w:r>
          </w:p>
          <w:p w14:paraId="3DEC0A2A">
            <w:pPr>
              <w:jc w:val="center"/>
              <w:rPr>
                <w:rFonts w:ascii="宋体" w:hAnsi="宋体" w:eastAsia="宋体" w:cs="宋体"/>
                <w:szCs w:val="21"/>
              </w:rPr>
            </w:pPr>
          </w:p>
        </w:tc>
        <w:tc>
          <w:tcPr>
            <w:tcW w:w="6841" w:type="dxa"/>
            <w:gridSpan w:val="9"/>
          </w:tcPr>
          <w:p w14:paraId="03DE7E92">
            <w:pPr>
              <w:jc w:val="left"/>
              <w:rPr>
                <w:rFonts w:ascii="宋体" w:hAnsi="宋体" w:eastAsia="宋体" w:cs="宋体"/>
              </w:rPr>
            </w:pPr>
            <w:r>
              <w:rPr>
                <w:rFonts w:hint="eastAsia" w:ascii="宋体" w:hAnsi="宋体" w:eastAsia="宋体" w:cs="宋体"/>
                <w:lang w:val="en-US" w:eastAsia="zh-CN"/>
              </w:rPr>
              <w:t>模块一：</w:t>
            </w:r>
            <w:r>
              <w:rPr>
                <w:rFonts w:hint="eastAsia" w:ascii="宋体" w:hAnsi="宋体" w:eastAsia="宋体" w:cs="宋体"/>
              </w:rPr>
              <w:t>专选体育课程介绍</w:t>
            </w:r>
          </w:p>
          <w:p w14:paraId="55855FB6">
            <w:pPr>
              <w:jc w:val="left"/>
              <w:rPr>
                <w:rFonts w:ascii="宋体" w:hAnsi="宋体" w:eastAsia="宋体" w:cs="宋体"/>
              </w:rPr>
            </w:pPr>
            <w:r>
              <w:rPr>
                <w:rFonts w:hint="eastAsia" w:ascii="宋体" w:hAnsi="宋体" w:eastAsia="宋体" w:cs="宋体"/>
                <w:lang w:val="en-US" w:eastAsia="zh-CN"/>
              </w:rPr>
              <w:t>模块二：</w:t>
            </w:r>
            <w:r>
              <w:rPr>
                <w:rFonts w:hint="eastAsia" w:ascii="宋体" w:hAnsi="宋体" w:eastAsia="宋体" w:cs="宋体"/>
              </w:rPr>
              <w:t>专选体育课程技术练习</w:t>
            </w:r>
          </w:p>
          <w:p w14:paraId="010DBCD7">
            <w:pPr>
              <w:jc w:val="left"/>
              <w:rPr>
                <w:rFonts w:hint="eastAsia" w:ascii="宋体" w:hAnsi="宋体" w:eastAsia="宋体" w:cs="宋体"/>
              </w:rPr>
            </w:pPr>
            <w:r>
              <w:rPr>
                <w:rFonts w:hint="eastAsia" w:ascii="宋体" w:hAnsi="宋体" w:eastAsia="宋体" w:cs="宋体"/>
                <w:lang w:val="en-US" w:eastAsia="zh-CN"/>
              </w:rPr>
              <w:t>模块三：</w:t>
            </w:r>
            <w:r>
              <w:rPr>
                <w:rFonts w:hint="eastAsia" w:ascii="宋体" w:hAnsi="宋体" w:eastAsia="宋体" w:cs="宋体"/>
              </w:rPr>
              <w:t>专选体育课程基本素质练习</w:t>
            </w:r>
          </w:p>
        </w:tc>
      </w:tr>
      <w:tr w14:paraId="5D52E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1785" w:type="dxa"/>
            <w:vAlign w:val="center"/>
          </w:tcPr>
          <w:p w14:paraId="37E7424F">
            <w:pPr>
              <w:spacing w:before="156" w:beforeLines="50" w:line="240" w:lineRule="exact"/>
              <w:jc w:val="center"/>
              <w:rPr>
                <w:rFonts w:ascii="宋体" w:hAnsi="宋体" w:eastAsia="宋体" w:cs="宋体"/>
                <w:szCs w:val="21"/>
              </w:rPr>
            </w:pPr>
            <w:r>
              <w:rPr>
                <w:rFonts w:hint="eastAsia" w:ascii="宋体" w:hAnsi="宋体" w:eastAsia="宋体" w:cs="宋体"/>
                <w:szCs w:val="21"/>
              </w:rPr>
              <w:t>教学评价</w:t>
            </w:r>
          </w:p>
        </w:tc>
        <w:tc>
          <w:tcPr>
            <w:tcW w:w="6841" w:type="dxa"/>
            <w:gridSpan w:val="9"/>
          </w:tcPr>
          <w:p w14:paraId="6F7E228B">
            <w:pPr>
              <w:jc w:val="left"/>
              <w:rPr>
                <w:rFonts w:hint="eastAsia" w:ascii="宋体" w:hAnsi="宋体" w:eastAsia="宋体" w:cs="宋体"/>
                <w:spacing w:val="7"/>
                <w:szCs w:val="21"/>
                <w:shd w:val="clear" w:color="auto" w:fill="FFFFFF"/>
              </w:rPr>
            </w:pPr>
            <w:r>
              <w:rPr>
                <w:rFonts w:hint="eastAsia" w:ascii="宋体" w:hAnsi="宋体" w:eastAsia="宋体" w:cs="宋体"/>
                <w:spacing w:val="7"/>
                <w:szCs w:val="21"/>
                <w:shd w:val="clear" w:color="auto" w:fill="FFFFFF"/>
              </w:rPr>
              <w:t>1.平时考核标准</w:t>
            </w:r>
          </w:p>
          <w:p w14:paraId="7BD8CA1B">
            <w:pPr>
              <w:jc w:val="left"/>
              <w:rPr>
                <w:rFonts w:hint="eastAsia" w:ascii="宋体" w:hAnsi="宋体" w:eastAsia="宋体" w:cs="宋体"/>
                <w:spacing w:val="7"/>
                <w:szCs w:val="21"/>
                <w:shd w:val="clear" w:color="auto" w:fill="FFFFFF"/>
              </w:rPr>
            </w:pPr>
            <w:r>
              <w:rPr>
                <w:rFonts w:hint="eastAsia" w:ascii="宋体" w:hAnsi="宋体" w:eastAsia="宋体" w:cs="宋体"/>
                <w:spacing w:val="7"/>
                <w:szCs w:val="21"/>
                <w:shd w:val="clear" w:color="auto" w:fill="FFFFFF"/>
              </w:rPr>
              <w:t>课程过程性考核，课堂互动、小组任务、自主学习完成情况等纳入平时成绩，占20%。</w:t>
            </w:r>
          </w:p>
          <w:p w14:paraId="28EF669C">
            <w:pPr>
              <w:jc w:val="left"/>
              <w:rPr>
                <w:rFonts w:hint="eastAsia" w:ascii="宋体" w:hAnsi="宋体" w:eastAsia="宋体" w:cs="宋体"/>
                <w:spacing w:val="7"/>
                <w:szCs w:val="21"/>
                <w:shd w:val="clear" w:color="auto" w:fill="FFFFFF"/>
              </w:rPr>
            </w:pPr>
            <w:r>
              <w:rPr>
                <w:rFonts w:hint="eastAsia" w:ascii="宋体" w:hAnsi="宋体" w:eastAsia="宋体" w:cs="宋体"/>
                <w:spacing w:val="7"/>
                <w:szCs w:val="21"/>
                <w:shd w:val="clear" w:color="auto" w:fill="FFFFFF"/>
              </w:rPr>
              <w:t>2.中期考核标准</w:t>
            </w:r>
          </w:p>
          <w:p w14:paraId="7A3BB1FB">
            <w:pPr>
              <w:jc w:val="left"/>
              <w:rPr>
                <w:rFonts w:hint="eastAsia" w:ascii="宋体" w:hAnsi="宋体" w:eastAsia="宋体" w:cs="宋体"/>
                <w:spacing w:val="7"/>
                <w:szCs w:val="21"/>
                <w:shd w:val="clear" w:color="auto" w:fill="FFFFFF"/>
              </w:rPr>
            </w:pPr>
            <w:r>
              <w:rPr>
                <w:rFonts w:hint="eastAsia" w:ascii="宋体" w:hAnsi="宋体" w:eastAsia="宋体" w:cs="宋体"/>
                <w:spacing w:val="7"/>
                <w:szCs w:val="21"/>
                <w:shd w:val="clear" w:color="auto" w:fill="FFFFFF"/>
              </w:rPr>
              <w:t>课程阶段性考核，采取</w:t>
            </w:r>
            <w:r>
              <w:rPr>
                <w:rFonts w:hint="eastAsia" w:ascii="宋体" w:hAnsi="宋体" w:eastAsia="宋体" w:cs="宋体"/>
                <w:spacing w:val="7"/>
                <w:szCs w:val="21"/>
                <w:shd w:val="clear" w:color="auto" w:fill="FFFFFF"/>
                <w:lang w:val="en-US" w:eastAsia="zh-CN"/>
              </w:rPr>
              <w:t>测试</w:t>
            </w:r>
            <w:r>
              <w:rPr>
                <w:rFonts w:hint="eastAsia" w:ascii="宋体" w:hAnsi="宋体" w:eastAsia="宋体" w:cs="宋体"/>
                <w:spacing w:val="7"/>
                <w:szCs w:val="21"/>
                <w:shd w:val="clear" w:color="auto" w:fill="FFFFFF"/>
              </w:rPr>
              <w:t>方式，突出</w:t>
            </w:r>
            <w:r>
              <w:rPr>
                <w:rFonts w:hint="eastAsia" w:ascii="宋体" w:hAnsi="宋体" w:eastAsia="宋体" w:cs="宋体"/>
                <w:spacing w:val="7"/>
                <w:szCs w:val="21"/>
                <w:shd w:val="clear" w:color="auto" w:fill="FFFFFF"/>
                <w:lang w:val="en-US" w:eastAsia="zh-CN"/>
              </w:rPr>
              <w:t>运动</w:t>
            </w:r>
            <w:r>
              <w:rPr>
                <w:rFonts w:hint="eastAsia" w:ascii="宋体" w:hAnsi="宋体" w:eastAsia="宋体" w:cs="宋体"/>
                <w:spacing w:val="7"/>
                <w:szCs w:val="21"/>
                <w:shd w:val="clear" w:color="auto" w:fill="FFFFFF"/>
              </w:rPr>
              <w:t>能力，占30%。</w:t>
            </w:r>
          </w:p>
          <w:p w14:paraId="719CB96F">
            <w:pPr>
              <w:jc w:val="left"/>
              <w:rPr>
                <w:rFonts w:hint="eastAsia" w:ascii="宋体" w:hAnsi="宋体" w:eastAsia="宋体" w:cs="宋体"/>
                <w:spacing w:val="7"/>
                <w:szCs w:val="21"/>
                <w:shd w:val="clear" w:color="auto" w:fill="FFFFFF"/>
              </w:rPr>
            </w:pPr>
            <w:r>
              <w:rPr>
                <w:rFonts w:hint="eastAsia" w:ascii="宋体" w:hAnsi="宋体" w:eastAsia="宋体" w:cs="宋体"/>
                <w:spacing w:val="7"/>
                <w:szCs w:val="21"/>
                <w:shd w:val="clear" w:color="auto" w:fill="FFFFFF"/>
              </w:rPr>
              <w:t>3.期末考试考核标准</w:t>
            </w:r>
          </w:p>
          <w:p w14:paraId="77247A9A">
            <w:pPr>
              <w:jc w:val="left"/>
              <w:rPr>
                <w:rFonts w:hint="eastAsia" w:ascii="宋体" w:hAnsi="宋体" w:eastAsia="宋体" w:cs="宋体"/>
                <w:szCs w:val="21"/>
                <w:lang w:eastAsia="zh-CN"/>
              </w:rPr>
            </w:pPr>
            <w:r>
              <w:rPr>
                <w:rFonts w:hint="eastAsia" w:ascii="宋体" w:hAnsi="宋体" w:eastAsia="宋体" w:cs="宋体"/>
                <w:spacing w:val="7"/>
                <w:szCs w:val="21"/>
                <w:shd w:val="clear" w:color="auto" w:fill="FFFFFF"/>
                <w:lang w:val="en-US" w:eastAsia="zh-CN"/>
              </w:rPr>
              <w:t>采用现场测试</w:t>
            </w:r>
            <w:r>
              <w:rPr>
                <w:rFonts w:hint="eastAsia" w:ascii="宋体" w:hAnsi="宋体" w:eastAsia="宋体" w:cs="宋体"/>
                <w:spacing w:val="7"/>
                <w:szCs w:val="21"/>
                <w:shd w:val="clear" w:color="auto" w:fill="FFFFFF"/>
              </w:rPr>
              <w:t>，考查学生对基础知识的掌握和应用情况，占50%</w:t>
            </w:r>
            <w:r>
              <w:rPr>
                <w:rFonts w:hint="eastAsia" w:ascii="宋体" w:hAnsi="宋体" w:eastAsia="宋体" w:cs="宋体"/>
                <w:spacing w:val="7"/>
                <w:szCs w:val="21"/>
                <w:shd w:val="clear" w:color="auto" w:fill="FFFFFF"/>
                <w:lang w:eastAsia="zh-CN"/>
              </w:rPr>
              <w:t>。</w:t>
            </w:r>
          </w:p>
        </w:tc>
      </w:tr>
    </w:tbl>
    <w:p w14:paraId="62B3CF21">
      <w:pPr>
        <w:spacing w:line="360" w:lineRule="auto"/>
        <w:ind w:firstLine="482" w:firstLineChars="200"/>
        <w:rPr>
          <w:rFonts w:ascii="宋体" w:hAnsi="宋体" w:eastAsia="宋体"/>
          <w:b/>
          <w:bCs/>
          <w:sz w:val="24"/>
        </w:rPr>
      </w:pPr>
      <w:r>
        <w:rPr>
          <w:rFonts w:hint="eastAsia" w:ascii="宋体" w:hAnsi="宋体" w:eastAsia="宋体"/>
          <w:b/>
          <w:bCs/>
          <w:sz w:val="24"/>
          <w:lang w:val="en-US" w:eastAsia="zh-CN"/>
        </w:rPr>
        <w:t>10</w:t>
      </w:r>
      <w:r>
        <w:rPr>
          <w:rFonts w:ascii="宋体" w:hAnsi="宋体" w:eastAsia="宋体"/>
          <w:b/>
          <w:bCs/>
          <w:sz w:val="24"/>
        </w:rPr>
        <w:t xml:space="preserve">. </w:t>
      </w:r>
      <w:r>
        <w:rPr>
          <w:rFonts w:hint="eastAsia" w:ascii="宋体" w:hAnsi="宋体" w:eastAsia="宋体"/>
          <w:b/>
          <w:bCs/>
          <w:sz w:val="24"/>
          <w:lang w:val="en-US" w:eastAsia="zh-CN"/>
        </w:rPr>
        <w:t>大学生职业发展与就业指导</w:t>
      </w:r>
    </w:p>
    <w:tbl>
      <w:tblPr>
        <w:tblStyle w:val="14"/>
        <w:tblW w:w="86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5"/>
        <w:gridCol w:w="746"/>
        <w:gridCol w:w="882"/>
        <w:gridCol w:w="1148"/>
        <w:gridCol w:w="379"/>
        <w:gridCol w:w="771"/>
        <w:gridCol w:w="504"/>
        <w:gridCol w:w="645"/>
        <w:gridCol w:w="1150"/>
        <w:gridCol w:w="616"/>
      </w:tblGrid>
      <w:tr w14:paraId="37CB6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85" w:type="dxa"/>
            <w:vAlign w:val="center"/>
          </w:tcPr>
          <w:p w14:paraId="6FBD77DA">
            <w:pPr>
              <w:jc w:val="center"/>
              <w:rPr>
                <w:rFonts w:ascii="宋体" w:hAnsi="宋体" w:eastAsia="宋体" w:cs="宋体"/>
                <w:szCs w:val="21"/>
              </w:rPr>
            </w:pPr>
            <w:r>
              <w:rPr>
                <w:rFonts w:hint="eastAsia" w:ascii="宋体" w:hAnsi="宋体" w:eastAsia="宋体" w:cs="宋体"/>
                <w:szCs w:val="21"/>
              </w:rPr>
              <w:t>课程编码</w:t>
            </w:r>
          </w:p>
        </w:tc>
        <w:tc>
          <w:tcPr>
            <w:tcW w:w="3155" w:type="dxa"/>
            <w:gridSpan w:val="4"/>
            <w:vAlign w:val="center"/>
          </w:tcPr>
          <w:p w14:paraId="01F65862">
            <w:pPr>
              <w:jc w:val="center"/>
              <w:rPr>
                <w:rFonts w:hint="eastAsia" w:ascii="宋体" w:hAnsi="宋体" w:eastAsia="宋体" w:cs="宋体"/>
                <w:szCs w:val="21"/>
                <w:lang w:val="en-US" w:eastAsia="zh-CN"/>
              </w:rPr>
            </w:pPr>
            <w:r>
              <w:rPr>
                <w:rFonts w:hint="eastAsia" w:ascii="宋体" w:hAnsi="Times New Roman" w:eastAsia="宋体" w:cs="宋体"/>
                <w:kern w:val="0"/>
                <w:sz w:val="24"/>
                <w:szCs w:val="24"/>
                <w:lang w:val="en-US" w:eastAsia="zh-CN"/>
              </w:rPr>
              <w:t>11012400010002</w:t>
            </w:r>
          </w:p>
        </w:tc>
        <w:tc>
          <w:tcPr>
            <w:tcW w:w="1275" w:type="dxa"/>
            <w:gridSpan w:val="2"/>
            <w:vAlign w:val="center"/>
          </w:tcPr>
          <w:p w14:paraId="30DD4194">
            <w:pPr>
              <w:jc w:val="center"/>
              <w:rPr>
                <w:rFonts w:ascii="宋体" w:hAnsi="宋体" w:eastAsia="宋体" w:cs="宋体"/>
                <w:szCs w:val="21"/>
              </w:rPr>
            </w:pPr>
            <w:r>
              <w:rPr>
                <w:rFonts w:hint="eastAsia" w:ascii="宋体" w:hAnsi="宋体" w:eastAsia="宋体" w:cs="宋体"/>
                <w:szCs w:val="21"/>
              </w:rPr>
              <w:t>学分</w:t>
            </w:r>
          </w:p>
        </w:tc>
        <w:tc>
          <w:tcPr>
            <w:tcW w:w="2411" w:type="dxa"/>
            <w:gridSpan w:val="3"/>
            <w:vAlign w:val="center"/>
          </w:tcPr>
          <w:p w14:paraId="4FF02F95">
            <w:pPr>
              <w:jc w:val="center"/>
              <w:rPr>
                <w:rFonts w:hint="default" w:ascii="宋体" w:hAnsi="宋体" w:eastAsia="宋体" w:cs="宋体"/>
                <w:szCs w:val="21"/>
                <w:lang w:val="en-US" w:eastAsia="zh-CN"/>
              </w:rPr>
            </w:pPr>
            <w:r>
              <w:rPr>
                <w:rFonts w:hint="eastAsia" w:ascii="宋体" w:hAnsi="宋体" w:eastAsia="宋体" w:cs="宋体"/>
                <w:szCs w:val="21"/>
                <w:lang w:val="en-US" w:eastAsia="zh-CN"/>
              </w:rPr>
              <w:t>2</w:t>
            </w:r>
          </w:p>
        </w:tc>
      </w:tr>
      <w:tr w14:paraId="038D0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85" w:type="dxa"/>
            <w:vAlign w:val="center"/>
          </w:tcPr>
          <w:p w14:paraId="03C73BDB">
            <w:pPr>
              <w:jc w:val="center"/>
              <w:rPr>
                <w:rFonts w:ascii="宋体" w:hAnsi="宋体" w:eastAsia="宋体" w:cs="宋体"/>
                <w:szCs w:val="21"/>
              </w:rPr>
            </w:pPr>
            <w:r>
              <w:rPr>
                <w:rFonts w:hint="eastAsia" w:ascii="宋体" w:hAnsi="宋体" w:eastAsia="宋体" w:cs="宋体"/>
                <w:szCs w:val="21"/>
              </w:rPr>
              <w:t>开设学期</w:t>
            </w:r>
          </w:p>
        </w:tc>
        <w:tc>
          <w:tcPr>
            <w:tcW w:w="746" w:type="dxa"/>
            <w:vAlign w:val="center"/>
          </w:tcPr>
          <w:p w14:paraId="5D9C29AA">
            <w:pPr>
              <w:jc w:val="center"/>
              <w:rPr>
                <w:rFonts w:hint="eastAsia" w:ascii="宋体" w:hAnsi="宋体" w:eastAsia="宋体" w:cs="宋体"/>
                <w:szCs w:val="21"/>
                <w:lang w:val="en-US" w:eastAsia="zh-CN"/>
              </w:rPr>
            </w:pPr>
            <w:r>
              <w:rPr>
                <w:rFonts w:hint="eastAsia" w:ascii="宋体" w:hAnsi="宋体" w:eastAsia="宋体" w:cs="宋体"/>
                <w:szCs w:val="21"/>
                <w:lang w:val="en-US" w:eastAsia="zh-CN"/>
              </w:rPr>
              <w:t>第四学期</w:t>
            </w:r>
          </w:p>
        </w:tc>
        <w:tc>
          <w:tcPr>
            <w:tcW w:w="882" w:type="dxa"/>
            <w:vAlign w:val="center"/>
          </w:tcPr>
          <w:p w14:paraId="733EFC37">
            <w:pPr>
              <w:jc w:val="center"/>
              <w:rPr>
                <w:rFonts w:ascii="宋体" w:hAnsi="宋体" w:eastAsia="宋体" w:cs="宋体"/>
                <w:szCs w:val="21"/>
              </w:rPr>
            </w:pPr>
            <w:r>
              <w:rPr>
                <w:rFonts w:hint="eastAsia" w:ascii="宋体" w:hAnsi="宋体" w:eastAsia="宋体" w:cs="宋体"/>
                <w:szCs w:val="21"/>
              </w:rPr>
              <w:t>总学时</w:t>
            </w:r>
          </w:p>
        </w:tc>
        <w:tc>
          <w:tcPr>
            <w:tcW w:w="1148" w:type="dxa"/>
            <w:vAlign w:val="center"/>
          </w:tcPr>
          <w:p w14:paraId="5F85B676">
            <w:pPr>
              <w:jc w:val="center"/>
              <w:rPr>
                <w:rFonts w:hint="default" w:ascii="宋体" w:hAnsi="宋体" w:eastAsia="宋体" w:cs="宋体"/>
                <w:szCs w:val="21"/>
                <w:lang w:val="en-US" w:eastAsia="zh-CN"/>
              </w:rPr>
            </w:pPr>
            <w:r>
              <w:rPr>
                <w:rFonts w:hint="eastAsia" w:ascii="宋体" w:hAnsi="宋体" w:eastAsia="宋体" w:cs="宋体"/>
                <w:szCs w:val="21"/>
                <w:lang w:val="en-US" w:eastAsia="zh-CN"/>
              </w:rPr>
              <w:t>38</w:t>
            </w:r>
          </w:p>
        </w:tc>
        <w:tc>
          <w:tcPr>
            <w:tcW w:w="1150" w:type="dxa"/>
            <w:gridSpan w:val="2"/>
            <w:vAlign w:val="center"/>
          </w:tcPr>
          <w:p w14:paraId="6C0D7201">
            <w:pPr>
              <w:jc w:val="center"/>
              <w:rPr>
                <w:rFonts w:ascii="宋体" w:hAnsi="宋体" w:eastAsia="宋体" w:cs="宋体"/>
                <w:szCs w:val="21"/>
              </w:rPr>
            </w:pPr>
            <w:r>
              <w:rPr>
                <w:rFonts w:hint="eastAsia" w:ascii="宋体" w:hAnsi="宋体" w:eastAsia="宋体" w:cs="宋体"/>
                <w:szCs w:val="21"/>
              </w:rPr>
              <w:t>理论学时</w:t>
            </w:r>
          </w:p>
        </w:tc>
        <w:tc>
          <w:tcPr>
            <w:tcW w:w="1149" w:type="dxa"/>
            <w:gridSpan w:val="2"/>
            <w:vAlign w:val="center"/>
          </w:tcPr>
          <w:p w14:paraId="63BC6348">
            <w:pPr>
              <w:jc w:val="center"/>
              <w:rPr>
                <w:rFonts w:hint="default" w:ascii="宋体" w:hAnsi="宋体" w:eastAsia="宋体" w:cs="宋体"/>
                <w:szCs w:val="21"/>
                <w:lang w:val="en-US" w:eastAsia="zh-CN"/>
              </w:rPr>
            </w:pPr>
            <w:r>
              <w:rPr>
                <w:rFonts w:hint="eastAsia" w:ascii="宋体" w:hAnsi="宋体" w:eastAsia="宋体" w:cs="宋体"/>
                <w:szCs w:val="21"/>
                <w:lang w:val="en-US" w:eastAsia="zh-CN"/>
              </w:rPr>
              <w:t>22</w:t>
            </w:r>
          </w:p>
        </w:tc>
        <w:tc>
          <w:tcPr>
            <w:tcW w:w="1150" w:type="dxa"/>
            <w:vAlign w:val="center"/>
          </w:tcPr>
          <w:p w14:paraId="070A324B">
            <w:pPr>
              <w:jc w:val="center"/>
              <w:rPr>
                <w:rFonts w:ascii="宋体" w:hAnsi="宋体" w:eastAsia="宋体" w:cs="宋体"/>
                <w:szCs w:val="21"/>
              </w:rPr>
            </w:pPr>
            <w:r>
              <w:rPr>
                <w:rFonts w:hint="eastAsia" w:ascii="宋体" w:hAnsi="宋体" w:eastAsia="宋体" w:cs="宋体"/>
                <w:szCs w:val="21"/>
              </w:rPr>
              <w:t>实践学时</w:t>
            </w:r>
          </w:p>
        </w:tc>
        <w:tc>
          <w:tcPr>
            <w:tcW w:w="616" w:type="dxa"/>
            <w:vAlign w:val="center"/>
          </w:tcPr>
          <w:p w14:paraId="69F27E28">
            <w:pPr>
              <w:jc w:val="center"/>
              <w:rPr>
                <w:rFonts w:hint="default" w:ascii="宋体" w:hAnsi="宋体" w:eastAsia="宋体" w:cs="宋体"/>
                <w:szCs w:val="21"/>
                <w:lang w:val="en-US" w:eastAsia="zh-CN"/>
              </w:rPr>
            </w:pPr>
            <w:r>
              <w:rPr>
                <w:rFonts w:hint="eastAsia" w:ascii="宋体" w:hAnsi="宋体" w:eastAsia="宋体" w:cs="宋体"/>
                <w:szCs w:val="21"/>
                <w:lang w:val="en-US" w:eastAsia="zh-CN"/>
              </w:rPr>
              <w:t>16</w:t>
            </w:r>
          </w:p>
        </w:tc>
      </w:tr>
      <w:tr w14:paraId="0B35B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85" w:type="dxa"/>
            <w:vAlign w:val="center"/>
          </w:tcPr>
          <w:p w14:paraId="338D4935">
            <w:pPr>
              <w:jc w:val="center"/>
              <w:rPr>
                <w:rFonts w:ascii="宋体" w:hAnsi="宋体" w:eastAsia="宋体" w:cs="宋体"/>
                <w:szCs w:val="21"/>
              </w:rPr>
            </w:pPr>
            <w:r>
              <w:rPr>
                <w:rFonts w:hint="eastAsia" w:ascii="宋体" w:hAnsi="宋体" w:eastAsia="宋体" w:cs="宋体"/>
                <w:szCs w:val="21"/>
              </w:rPr>
              <w:t>课程类型</w:t>
            </w:r>
          </w:p>
        </w:tc>
        <w:tc>
          <w:tcPr>
            <w:tcW w:w="6841" w:type="dxa"/>
            <w:gridSpan w:val="9"/>
            <w:vAlign w:val="center"/>
          </w:tcPr>
          <w:p w14:paraId="6EF839F5">
            <w:pPr>
              <w:jc w:val="center"/>
              <w:rPr>
                <w:rFonts w:ascii="宋体" w:hAnsi="宋体" w:eastAsia="宋体" w:cs="宋体"/>
                <w:szCs w:val="21"/>
              </w:rPr>
            </w:pPr>
            <w:r>
              <w:rPr>
                <w:rFonts w:hint="eastAsia" w:ascii="宋体" w:hAnsi="宋体" w:eastAsia="宋体" w:cs="宋体"/>
                <w:szCs w:val="21"/>
                <w:lang w:val="en-US" w:eastAsia="zh-CN"/>
              </w:rPr>
              <w:t>理论＋实践</w:t>
            </w:r>
          </w:p>
        </w:tc>
      </w:tr>
      <w:tr w14:paraId="74C27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85" w:type="dxa"/>
            <w:vAlign w:val="center"/>
          </w:tcPr>
          <w:p w14:paraId="1C2B4C0C">
            <w:pPr>
              <w:jc w:val="center"/>
              <w:rPr>
                <w:rFonts w:ascii="宋体" w:hAnsi="宋体" w:eastAsia="宋体" w:cs="宋体"/>
                <w:szCs w:val="21"/>
              </w:rPr>
            </w:pPr>
            <w:r>
              <w:rPr>
                <w:rFonts w:hint="eastAsia" w:ascii="宋体" w:hAnsi="宋体" w:eastAsia="宋体" w:cs="宋体"/>
                <w:szCs w:val="21"/>
              </w:rPr>
              <w:t>职业能力要求</w:t>
            </w:r>
          </w:p>
        </w:tc>
        <w:tc>
          <w:tcPr>
            <w:tcW w:w="6841" w:type="dxa"/>
            <w:gridSpan w:val="9"/>
          </w:tcPr>
          <w:p w14:paraId="1D181E06">
            <w:pPr>
              <w:jc w:val="left"/>
              <w:rPr>
                <w:rFonts w:hint="eastAsia" w:ascii="宋体" w:hAnsi="宋体" w:eastAsia="宋体" w:cs="宋体"/>
                <w:szCs w:val="21"/>
                <w:lang w:val="en-US" w:eastAsia="zh-CN"/>
              </w:rPr>
            </w:pPr>
            <w:r>
              <w:rPr>
                <w:rFonts w:hint="eastAsia" w:ascii="宋体" w:hAnsi="宋体" w:eastAsia="宋体" w:cs="宋体"/>
                <w:szCs w:val="21"/>
                <w:lang w:val="en-US" w:eastAsia="zh-CN"/>
              </w:rPr>
              <w:t>1.了解职业发展的阶段特点、就业形势和政策法规，较为清晰地认识自己</w:t>
            </w:r>
            <w:r>
              <w:rPr>
                <w:rFonts w:hint="eastAsia" w:ascii="宋体" w:hAnsi="宋体" w:eastAsia="宋体" w:cs="宋体"/>
                <w:szCs w:val="21"/>
                <w:lang w:val="en-US" w:eastAsia="zh-CN"/>
              </w:rPr>
              <w:br w:type="textWrapping"/>
            </w:r>
            <w:r>
              <w:rPr>
                <w:rFonts w:hint="eastAsia" w:ascii="宋体" w:hAnsi="宋体" w:eastAsia="宋体" w:cs="宋体"/>
                <w:szCs w:val="21"/>
                <w:lang w:val="en-US" w:eastAsia="zh-CN"/>
              </w:rPr>
              <w:t>的特征、职业特性以及内外部环境。</w:t>
            </w:r>
            <w:r>
              <w:rPr>
                <w:rFonts w:hint="eastAsia" w:ascii="宋体" w:hAnsi="宋体" w:eastAsia="宋体" w:cs="宋体"/>
                <w:szCs w:val="21"/>
                <w:lang w:val="en-US" w:eastAsia="zh-CN"/>
              </w:rPr>
              <w:br w:type="textWrapping"/>
            </w:r>
            <w:r>
              <w:rPr>
                <w:rFonts w:hint="eastAsia" w:ascii="宋体" w:hAnsi="宋体" w:eastAsia="宋体" w:cs="宋体"/>
                <w:szCs w:val="21"/>
                <w:lang w:val="en-US" w:eastAsia="zh-CN"/>
              </w:rPr>
              <w:t>2.掌握自由探索技能、信息搜索与管理技能、生涯规划技能、求职技能等。</w:t>
            </w:r>
            <w:r>
              <w:rPr>
                <w:rFonts w:hint="eastAsia" w:ascii="宋体" w:hAnsi="宋体" w:eastAsia="宋体" w:cs="宋体"/>
                <w:szCs w:val="21"/>
                <w:lang w:val="en-US" w:eastAsia="zh-CN"/>
              </w:rPr>
              <w:br w:type="textWrapping"/>
            </w:r>
            <w:r>
              <w:rPr>
                <w:rFonts w:hint="eastAsia" w:ascii="宋体" w:hAnsi="宋体" w:eastAsia="宋体" w:cs="宋体"/>
                <w:szCs w:val="21"/>
                <w:lang w:val="en-US" w:eastAsia="zh-CN"/>
              </w:rPr>
              <w:t>3.全面了解国家、省、地区、学校就业和创新创业方针政策，树立正确的</w:t>
            </w:r>
            <w:r>
              <w:rPr>
                <w:rFonts w:hint="eastAsia" w:ascii="宋体" w:hAnsi="宋体" w:eastAsia="宋体" w:cs="宋体"/>
                <w:szCs w:val="21"/>
                <w:lang w:val="en-US" w:eastAsia="zh-CN"/>
              </w:rPr>
              <w:br w:type="textWrapping"/>
            </w:r>
            <w:r>
              <w:rPr>
                <w:rFonts w:hint="eastAsia" w:ascii="宋体" w:hAnsi="宋体" w:eastAsia="宋体" w:cs="宋体"/>
                <w:szCs w:val="21"/>
                <w:lang w:val="en-US" w:eastAsia="zh-CN"/>
              </w:rPr>
              <w:t>就业观和职业道德观念。</w:t>
            </w:r>
          </w:p>
        </w:tc>
      </w:tr>
      <w:tr w14:paraId="6F709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85" w:type="dxa"/>
            <w:vAlign w:val="center"/>
          </w:tcPr>
          <w:p w14:paraId="59CB509F">
            <w:pPr>
              <w:jc w:val="center"/>
              <w:rPr>
                <w:rFonts w:ascii="宋体" w:hAnsi="宋体" w:eastAsia="宋体" w:cs="宋体"/>
                <w:szCs w:val="21"/>
              </w:rPr>
            </w:pPr>
            <w:r>
              <w:rPr>
                <w:rFonts w:hint="eastAsia" w:ascii="宋体" w:hAnsi="宋体" w:eastAsia="宋体" w:cs="宋体"/>
                <w:szCs w:val="21"/>
              </w:rPr>
              <w:t>课程目标</w:t>
            </w:r>
          </w:p>
        </w:tc>
        <w:tc>
          <w:tcPr>
            <w:tcW w:w="6841" w:type="dxa"/>
            <w:gridSpan w:val="9"/>
          </w:tcPr>
          <w:p w14:paraId="2D467A67">
            <w:pPr>
              <w:jc w:val="left"/>
              <w:rPr>
                <w:rFonts w:hint="eastAsia" w:ascii="宋体" w:hAnsi="宋体" w:eastAsia="宋体" w:cs="宋体"/>
                <w:szCs w:val="21"/>
              </w:rPr>
            </w:pPr>
            <w:r>
              <w:rPr>
                <w:rFonts w:hint="eastAsia" w:ascii="宋体" w:hAnsi="宋体" w:eastAsia="宋体" w:cs="宋体"/>
              </w:rPr>
              <w:t>教育引导学生了解当前就业形势及政策，了解职业、职业素质、职业道德、职业个性、职业理想的基本知识，指导学生提高职业道德实践能力，使学生有良好的就业心理准备和就业技巧；根据市场需求和自身能力自主择业，依法从业，培养学生爱岗敬业，无私奉献的精神，实现自己的人生价值和社会价值，为社会主义现代化建设贡献力量。</w:t>
            </w:r>
          </w:p>
        </w:tc>
      </w:tr>
      <w:tr w14:paraId="5B8D0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9" w:hRule="atLeast"/>
          <w:jc w:val="center"/>
        </w:trPr>
        <w:tc>
          <w:tcPr>
            <w:tcW w:w="1785" w:type="dxa"/>
            <w:vAlign w:val="center"/>
          </w:tcPr>
          <w:p w14:paraId="4976A081">
            <w:pPr>
              <w:spacing w:before="156" w:beforeLines="50" w:line="240" w:lineRule="exact"/>
              <w:jc w:val="center"/>
              <w:rPr>
                <w:rFonts w:ascii="宋体" w:hAnsi="宋体" w:eastAsia="宋体"/>
                <w:szCs w:val="21"/>
              </w:rPr>
            </w:pPr>
            <w:r>
              <w:rPr>
                <w:rFonts w:hint="eastAsia" w:ascii="宋体" w:hAnsi="宋体" w:eastAsia="宋体"/>
                <w:szCs w:val="21"/>
              </w:rPr>
              <w:t>项目/模块</w:t>
            </w:r>
          </w:p>
          <w:p w14:paraId="380AB521">
            <w:pPr>
              <w:spacing w:before="156" w:beforeLines="50" w:line="240" w:lineRule="exact"/>
              <w:jc w:val="center"/>
              <w:rPr>
                <w:rFonts w:ascii="宋体" w:hAnsi="宋体" w:eastAsia="宋体"/>
                <w:szCs w:val="21"/>
              </w:rPr>
            </w:pPr>
            <w:r>
              <w:rPr>
                <w:rFonts w:hint="eastAsia" w:ascii="宋体" w:hAnsi="宋体" w:eastAsia="宋体"/>
                <w:szCs w:val="21"/>
              </w:rPr>
              <w:t>安排</w:t>
            </w:r>
          </w:p>
          <w:p w14:paraId="1ACD10F9">
            <w:pPr>
              <w:jc w:val="center"/>
              <w:rPr>
                <w:rFonts w:ascii="宋体" w:hAnsi="宋体" w:eastAsia="宋体" w:cs="宋体"/>
                <w:szCs w:val="21"/>
              </w:rPr>
            </w:pPr>
          </w:p>
        </w:tc>
        <w:tc>
          <w:tcPr>
            <w:tcW w:w="6841" w:type="dxa"/>
            <w:gridSpan w:val="9"/>
          </w:tcPr>
          <w:p w14:paraId="22D2FAAC">
            <w:pPr>
              <w:jc w:val="left"/>
              <w:rPr>
                <w:rFonts w:hint="eastAsia" w:ascii="宋体" w:hAnsi="宋体" w:eastAsia="宋体" w:cs="宋体"/>
              </w:rPr>
            </w:pPr>
            <w:r>
              <w:rPr>
                <w:rFonts w:hint="eastAsia" w:ascii="宋体" w:hAnsi="宋体" w:eastAsia="宋体" w:cs="宋体"/>
              </w:rPr>
              <w:t>模块一</w:t>
            </w:r>
            <w:r>
              <w:rPr>
                <w:rFonts w:hint="eastAsia" w:ascii="宋体" w:hAnsi="宋体" w:eastAsia="宋体" w:cs="宋体"/>
                <w:lang w:eastAsia="zh-CN"/>
              </w:rPr>
              <w:t>：</w:t>
            </w:r>
            <w:r>
              <w:rPr>
                <w:rFonts w:hint="eastAsia" w:ascii="宋体" w:hAnsi="宋体" w:eastAsia="宋体" w:cs="宋体"/>
              </w:rPr>
              <w:t>专业行业解读</w:t>
            </w:r>
          </w:p>
          <w:p w14:paraId="311FF10A">
            <w:pPr>
              <w:jc w:val="left"/>
              <w:rPr>
                <w:rFonts w:hint="eastAsia" w:ascii="宋体" w:hAnsi="宋体" w:eastAsia="宋体" w:cs="宋体"/>
              </w:rPr>
            </w:pPr>
            <w:r>
              <w:rPr>
                <w:rFonts w:hint="eastAsia" w:ascii="宋体" w:hAnsi="宋体" w:eastAsia="宋体" w:cs="宋体"/>
              </w:rPr>
              <w:t>模块二</w:t>
            </w:r>
            <w:r>
              <w:rPr>
                <w:rFonts w:hint="eastAsia" w:ascii="宋体" w:hAnsi="宋体" w:eastAsia="宋体" w:cs="宋体"/>
                <w:lang w:eastAsia="zh-CN"/>
              </w:rPr>
              <w:t>：</w:t>
            </w:r>
            <w:r>
              <w:rPr>
                <w:rFonts w:hint="eastAsia" w:ascii="宋体" w:hAnsi="宋体" w:eastAsia="宋体" w:cs="宋体"/>
              </w:rPr>
              <w:t>职业生涯规划</w:t>
            </w:r>
          </w:p>
          <w:p w14:paraId="36ACD678">
            <w:pPr>
              <w:jc w:val="left"/>
              <w:rPr>
                <w:rFonts w:hint="eastAsia" w:ascii="宋体" w:hAnsi="宋体" w:eastAsia="宋体" w:cs="宋体"/>
              </w:rPr>
            </w:pPr>
            <w:r>
              <w:rPr>
                <w:rFonts w:hint="eastAsia" w:ascii="宋体" w:hAnsi="宋体" w:eastAsia="宋体" w:cs="宋体"/>
              </w:rPr>
              <w:t>模块三</w:t>
            </w:r>
            <w:r>
              <w:rPr>
                <w:rFonts w:hint="eastAsia" w:ascii="宋体" w:hAnsi="宋体" w:eastAsia="宋体" w:cs="宋体"/>
                <w:lang w:eastAsia="zh-CN"/>
              </w:rPr>
              <w:t>：</w:t>
            </w:r>
            <w:r>
              <w:rPr>
                <w:rFonts w:hint="eastAsia" w:ascii="宋体" w:hAnsi="宋体" w:eastAsia="宋体" w:cs="宋体"/>
              </w:rPr>
              <w:t>就业形势分析</w:t>
            </w:r>
          </w:p>
          <w:p w14:paraId="62D87FAC">
            <w:pPr>
              <w:jc w:val="left"/>
              <w:rPr>
                <w:rFonts w:hint="eastAsia" w:ascii="宋体" w:hAnsi="宋体" w:eastAsia="宋体" w:cs="宋体"/>
              </w:rPr>
            </w:pPr>
            <w:r>
              <w:rPr>
                <w:rFonts w:hint="eastAsia" w:ascii="宋体" w:hAnsi="宋体" w:eastAsia="宋体" w:cs="宋体"/>
              </w:rPr>
              <w:t>模块四</w:t>
            </w:r>
            <w:r>
              <w:rPr>
                <w:rFonts w:hint="eastAsia" w:ascii="宋体" w:hAnsi="宋体" w:eastAsia="宋体" w:cs="宋体"/>
                <w:lang w:eastAsia="zh-CN"/>
              </w:rPr>
              <w:t>：</w:t>
            </w:r>
            <w:r>
              <w:rPr>
                <w:rFonts w:hint="eastAsia" w:ascii="宋体" w:hAnsi="宋体" w:eastAsia="宋体" w:cs="宋体"/>
              </w:rPr>
              <w:t>就业政策解读</w:t>
            </w:r>
          </w:p>
          <w:p w14:paraId="3E8D0F82">
            <w:pPr>
              <w:jc w:val="left"/>
              <w:rPr>
                <w:rFonts w:hint="eastAsia" w:ascii="宋体" w:hAnsi="宋体" w:eastAsia="宋体" w:cs="宋体"/>
              </w:rPr>
            </w:pPr>
            <w:r>
              <w:rPr>
                <w:rFonts w:hint="eastAsia" w:ascii="宋体" w:hAnsi="宋体" w:eastAsia="宋体" w:cs="宋体"/>
              </w:rPr>
              <w:t>模块五</w:t>
            </w:r>
            <w:r>
              <w:rPr>
                <w:rFonts w:hint="eastAsia" w:ascii="宋体" w:hAnsi="宋体" w:eastAsia="宋体" w:cs="宋体"/>
                <w:lang w:eastAsia="zh-CN"/>
              </w:rPr>
              <w:t>：</w:t>
            </w:r>
            <w:r>
              <w:rPr>
                <w:rFonts w:hint="eastAsia" w:ascii="宋体" w:hAnsi="宋体" w:eastAsia="宋体" w:cs="宋体"/>
              </w:rPr>
              <w:t>专升本</w:t>
            </w:r>
          </w:p>
          <w:p w14:paraId="02827A73">
            <w:pPr>
              <w:jc w:val="left"/>
              <w:rPr>
                <w:rFonts w:hint="eastAsia" w:ascii="宋体" w:hAnsi="宋体" w:eastAsia="宋体" w:cs="宋体"/>
              </w:rPr>
            </w:pPr>
            <w:r>
              <w:rPr>
                <w:rFonts w:hint="eastAsia" w:ascii="宋体" w:hAnsi="宋体" w:eastAsia="宋体" w:cs="宋体"/>
              </w:rPr>
              <w:t>模块六</w:t>
            </w:r>
            <w:r>
              <w:rPr>
                <w:rFonts w:hint="eastAsia" w:ascii="宋体" w:hAnsi="宋体" w:eastAsia="宋体" w:cs="宋体"/>
                <w:lang w:eastAsia="zh-CN"/>
              </w:rPr>
              <w:t>：</w:t>
            </w:r>
            <w:r>
              <w:rPr>
                <w:rFonts w:hint="eastAsia" w:ascii="宋体" w:hAnsi="宋体" w:eastAsia="宋体" w:cs="宋体"/>
              </w:rPr>
              <w:t>参军入伍</w:t>
            </w:r>
          </w:p>
          <w:p w14:paraId="5BA7784F">
            <w:pPr>
              <w:jc w:val="left"/>
              <w:rPr>
                <w:rFonts w:hint="eastAsia" w:ascii="宋体" w:hAnsi="宋体" w:eastAsia="宋体" w:cs="宋体"/>
              </w:rPr>
            </w:pPr>
            <w:r>
              <w:rPr>
                <w:rFonts w:hint="eastAsia" w:ascii="宋体" w:hAnsi="宋体" w:eastAsia="宋体" w:cs="宋体"/>
              </w:rPr>
              <w:t>模块七</w:t>
            </w:r>
            <w:r>
              <w:rPr>
                <w:rFonts w:hint="eastAsia" w:ascii="宋体" w:hAnsi="宋体" w:eastAsia="宋体" w:cs="宋体"/>
                <w:lang w:eastAsia="zh-CN"/>
              </w:rPr>
              <w:t>：</w:t>
            </w:r>
            <w:r>
              <w:rPr>
                <w:rFonts w:hint="eastAsia" w:ascii="宋体" w:hAnsi="宋体" w:eastAsia="宋体" w:cs="宋体"/>
              </w:rPr>
              <w:t>求职材料的制作</w:t>
            </w:r>
          </w:p>
          <w:p w14:paraId="13DB994D">
            <w:pPr>
              <w:jc w:val="left"/>
              <w:rPr>
                <w:rFonts w:hint="eastAsia" w:ascii="宋体" w:hAnsi="宋体" w:eastAsia="宋体" w:cs="宋体"/>
              </w:rPr>
            </w:pPr>
            <w:r>
              <w:rPr>
                <w:rFonts w:hint="eastAsia" w:ascii="宋体" w:hAnsi="宋体" w:eastAsia="宋体" w:cs="宋体"/>
              </w:rPr>
              <w:t>模块八</w:t>
            </w:r>
            <w:r>
              <w:rPr>
                <w:rFonts w:hint="eastAsia" w:ascii="宋体" w:hAnsi="宋体" w:eastAsia="宋体" w:cs="宋体"/>
                <w:lang w:eastAsia="zh-CN"/>
              </w:rPr>
              <w:t>：</w:t>
            </w:r>
            <w:r>
              <w:rPr>
                <w:rFonts w:hint="eastAsia" w:ascii="宋体" w:hAnsi="宋体" w:eastAsia="宋体" w:cs="宋体"/>
              </w:rPr>
              <w:t>求职礼仪和面试技巧</w:t>
            </w:r>
          </w:p>
          <w:p w14:paraId="2671A35B">
            <w:pPr>
              <w:jc w:val="left"/>
              <w:rPr>
                <w:rFonts w:hint="eastAsia" w:ascii="宋体" w:hAnsi="宋体" w:eastAsia="宋体" w:cs="宋体"/>
              </w:rPr>
            </w:pPr>
            <w:r>
              <w:rPr>
                <w:rFonts w:hint="eastAsia" w:ascii="宋体" w:hAnsi="宋体" w:eastAsia="宋体" w:cs="宋体"/>
              </w:rPr>
              <w:t>模块九</w:t>
            </w:r>
            <w:r>
              <w:rPr>
                <w:rFonts w:hint="eastAsia" w:ascii="宋体" w:hAnsi="宋体" w:eastAsia="宋体" w:cs="宋体"/>
                <w:lang w:eastAsia="zh-CN"/>
              </w:rPr>
              <w:t>：</w:t>
            </w:r>
            <w:r>
              <w:rPr>
                <w:rFonts w:hint="eastAsia" w:ascii="宋体" w:hAnsi="宋体" w:eastAsia="宋体" w:cs="宋体"/>
              </w:rPr>
              <w:t>求职心理调适</w:t>
            </w:r>
          </w:p>
          <w:p w14:paraId="12B6AF0C">
            <w:pPr>
              <w:jc w:val="left"/>
              <w:rPr>
                <w:rFonts w:hint="eastAsia" w:ascii="宋体" w:hAnsi="宋体" w:eastAsia="宋体" w:cs="宋体"/>
              </w:rPr>
            </w:pPr>
            <w:r>
              <w:rPr>
                <w:rFonts w:hint="eastAsia" w:ascii="宋体" w:hAnsi="宋体" w:eastAsia="宋体" w:cs="宋体"/>
              </w:rPr>
              <w:t>模块十</w:t>
            </w:r>
            <w:r>
              <w:rPr>
                <w:rFonts w:hint="eastAsia" w:ascii="宋体" w:hAnsi="宋体" w:eastAsia="宋体" w:cs="宋体"/>
                <w:lang w:eastAsia="zh-CN"/>
              </w:rPr>
              <w:t>：</w:t>
            </w:r>
            <w:r>
              <w:rPr>
                <w:rFonts w:hint="eastAsia" w:ascii="宋体" w:hAnsi="宋体" w:eastAsia="宋体" w:cs="宋体"/>
              </w:rPr>
              <w:t>就业手续的办理</w:t>
            </w:r>
          </w:p>
          <w:p w14:paraId="1CF2F9AB">
            <w:pPr>
              <w:jc w:val="left"/>
              <w:rPr>
                <w:rFonts w:hint="eastAsia" w:ascii="宋体" w:hAnsi="宋体" w:eastAsia="宋体" w:cs="宋体"/>
              </w:rPr>
            </w:pPr>
            <w:r>
              <w:rPr>
                <w:rFonts w:hint="eastAsia" w:ascii="宋体" w:hAnsi="宋体" w:eastAsia="宋体" w:cs="宋体"/>
              </w:rPr>
              <w:t>模块十一</w:t>
            </w:r>
            <w:r>
              <w:rPr>
                <w:rFonts w:hint="eastAsia" w:ascii="宋体" w:hAnsi="宋体" w:eastAsia="宋体" w:cs="宋体"/>
                <w:lang w:eastAsia="zh-CN"/>
              </w:rPr>
              <w:t>：</w:t>
            </w:r>
            <w:r>
              <w:rPr>
                <w:rFonts w:hint="eastAsia" w:ascii="宋体" w:hAnsi="宋体" w:eastAsia="宋体" w:cs="宋体"/>
              </w:rPr>
              <w:t>就业权益保护</w:t>
            </w:r>
          </w:p>
          <w:p w14:paraId="074A1A2A">
            <w:pPr>
              <w:jc w:val="left"/>
              <w:rPr>
                <w:rFonts w:hint="eastAsia" w:ascii="宋体" w:hAnsi="宋体" w:eastAsia="宋体" w:cs="宋体"/>
              </w:rPr>
            </w:pPr>
            <w:r>
              <w:rPr>
                <w:rFonts w:hint="eastAsia" w:ascii="宋体" w:hAnsi="宋体" w:eastAsia="宋体" w:cs="宋体"/>
              </w:rPr>
              <w:t>模块十二</w:t>
            </w:r>
            <w:r>
              <w:rPr>
                <w:rFonts w:hint="eastAsia" w:ascii="宋体" w:hAnsi="宋体" w:eastAsia="宋体" w:cs="宋体"/>
                <w:lang w:eastAsia="zh-CN"/>
              </w:rPr>
              <w:t>：</w:t>
            </w:r>
            <w:r>
              <w:rPr>
                <w:rFonts w:hint="eastAsia" w:ascii="宋体" w:hAnsi="宋体" w:eastAsia="宋体" w:cs="宋体"/>
              </w:rPr>
              <w:t>求职实践</w:t>
            </w:r>
          </w:p>
        </w:tc>
      </w:tr>
      <w:tr w14:paraId="4B2AF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jc w:val="center"/>
        </w:trPr>
        <w:tc>
          <w:tcPr>
            <w:tcW w:w="1785" w:type="dxa"/>
            <w:vAlign w:val="center"/>
          </w:tcPr>
          <w:p w14:paraId="0C9B95D3">
            <w:pPr>
              <w:spacing w:before="156" w:beforeLines="50" w:line="240" w:lineRule="exact"/>
              <w:jc w:val="center"/>
              <w:rPr>
                <w:rFonts w:ascii="宋体" w:hAnsi="宋体" w:eastAsia="宋体" w:cs="宋体"/>
                <w:szCs w:val="21"/>
              </w:rPr>
            </w:pPr>
            <w:r>
              <w:rPr>
                <w:rFonts w:hint="eastAsia" w:ascii="宋体" w:hAnsi="宋体" w:eastAsia="宋体" w:cs="宋体"/>
                <w:szCs w:val="21"/>
              </w:rPr>
              <w:t>教学评价</w:t>
            </w:r>
          </w:p>
        </w:tc>
        <w:tc>
          <w:tcPr>
            <w:tcW w:w="6841" w:type="dxa"/>
            <w:gridSpan w:val="9"/>
          </w:tcPr>
          <w:p w14:paraId="66E4A44F">
            <w:pPr>
              <w:jc w:val="left"/>
              <w:rPr>
                <w:rFonts w:hint="eastAsia" w:ascii="宋体" w:hAnsi="宋体" w:eastAsia="宋体" w:cs="宋体"/>
                <w:spacing w:val="7"/>
                <w:szCs w:val="21"/>
                <w:shd w:val="clear" w:color="auto" w:fill="FFFFFF"/>
              </w:rPr>
            </w:pPr>
            <w:r>
              <w:rPr>
                <w:rFonts w:hint="eastAsia" w:ascii="宋体" w:hAnsi="宋体" w:eastAsia="宋体" w:cs="宋体"/>
                <w:spacing w:val="7"/>
                <w:szCs w:val="21"/>
                <w:shd w:val="clear" w:color="auto" w:fill="FFFFFF"/>
              </w:rPr>
              <w:t>1.课程考核方式：理论＋实践</w:t>
            </w:r>
          </w:p>
          <w:p w14:paraId="25DA3218">
            <w:pPr>
              <w:jc w:val="left"/>
              <w:rPr>
                <w:rFonts w:hint="eastAsia" w:ascii="宋体" w:hAnsi="宋体" w:eastAsia="宋体" w:cs="宋体"/>
                <w:spacing w:val="7"/>
                <w:szCs w:val="21"/>
                <w:shd w:val="clear" w:color="auto" w:fill="FFFFFF"/>
              </w:rPr>
            </w:pPr>
            <w:r>
              <w:rPr>
                <w:rFonts w:hint="eastAsia" w:ascii="宋体" w:hAnsi="宋体" w:eastAsia="宋体" w:cs="宋体"/>
                <w:spacing w:val="7"/>
                <w:szCs w:val="21"/>
                <w:shd w:val="clear" w:color="auto" w:fill="FFFFFF"/>
              </w:rPr>
              <w:t>2.评价方式：通过打分、评级等方式对学生学习情况进行客观评价。结合学生的基础知识掌握程度、作业完成度、作业创意等方面进行综合评价。注重学生的学习过程和努力程度，给予积极的反馈和指导。</w:t>
            </w:r>
          </w:p>
          <w:p w14:paraId="35D5D404">
            <w:pPr>
              <w:jc w:val="left"/>
              <w:rPr>
                <w:rFonts w:hint="eastAsia" w:ascii="宋体" w:hAnsi="宋体" w:eastAsia="宋体" w:cs="宋体"/>
                <w:spacing w:val="7"/>
                <w:szCs w:val="21"/>
                <w:shd w:val="clear" w:color="auto" w:fill="FFFFFF"/>
              </w:rPr>
            </w:pPr>
            <w:r>
              <w:rPr>
                <w:rFonts w:hint="eastAsia" w:ascii="宋体" w:hAnsi="宋体" w:eastAsia="宋体" w:cs="宋体"/>
                <w:spacing w:val="7"/>
                <w:szCs w:val="21"/>
                <w:shd w:val="clear" w:color="auto" w:fill="FFFFFF"/>
              </w:rPr>
              <w:t>3.成绩构成：平时成绩包括课堂表现、作业完成情况、参与度等，占总成绩的40%—50%。期末成绩以理论考试、作品展示等形式进行，占总成绩的50%—60%。</w:t>
            </w:r>
          </w:p>
          <w:p w14:paraId="59F4DE90">
            <w:pPr>
              <w:jc w:val="left"/>
              <w:rPr>
                <w:rFonts w:hint="eastAsia" w:ascii="宋体" w:hAnsi="宋体" w:eastAsia="宋体" w:cs="宋体"/>
                <w:szCs w:val="21"/>
                <w:lang w:eastAsia="zh-CN"/>
              </w:rPr>
            </w:pPr>
            <w:r>
              <w:rPr>
                <w:rFonts w:hint="eastAsia" w:ascii="宋体" w:hAnsi="宋体" w:eastAsia="宋体" w:cs="宋体"/>
                <w:spacing w:val="7"/>
                <w:szCs w:val="21"/>
                <w:shd w:val="clear" w:color="auto" w:fill="FFFFFF"/>
                <w:lang w:val="en-US" w:eastAsia="zh-CN"/>
              </w:rPr>
              <w:t>4.</w:t>
            </w:r>
            <w:r>
              <w:rPr>
                <w:rFonts w:hint="eastAsia" w:ascii="宋体" w:hAnsi="宋体" w:eastAsia="宋体" w:cs="宋体"/>
                <w:spacing w:val="7"/>
                <w:szCs w:val="21"/>
                <w:shd w:val="clear" w:color="auto" w:fill="FFFFFF"/>
              </w:rPr>
              <w:t>评价标准：考察学生掌握知识的熟练程度以及作业的完成度，注重学生的学习态度与努力程度，给予正面激励。</w:t>
            </w:r>
          </w:p>
        </w:tc>
      </w:tr>
    </w:tbl>
    <w:p w14:paraId="4E2991E2">
      <w:pPr>
        <w:spacing w:line="360" w:lineRule="auto"/>
        <w:ind w:firstLine="482" w:firstLineChars="200"/>
        <w:rPr>
          <w:rFonts w:ascii="宋体" w:hAnsi="宋体" w:eastAsia="宋体"/>
          <w:b/>
          <w:bCs/>
          <w:sz w:val="24"/>
        </w:rPr>
      </w:pPr>
      <w:r>
        <w:rPr>
          <w:rFonts w:hint="eastAsia" w:ascii="宋体" w:hAnsi="宋体" w:eastAsia="宋体"/>
          <w:b/>
          <w:bCs/>
          <w:sz w:val="24"/>
          <w:lang w:val="en-US" w:eastAsia="zh-CN"/>
        </w:rPr>
        <w:t>11</w:t>
      </w:r>
      <w:r>
        <w:rPr>
          <w:rFonts w:ascii="宋体" w:hAnsi="宋体" w:eastAsia="宋体"/>
          <w:b/>
          <w:bCs/>
          <w:sz w:val="24"/>
        </w:rPr>
        <w:t xml:space="preserve">. </w:t>
      </w:r>
      <w:r>
        <w:rPr>
          <w:rFonts w:hint="eastAsia" w:ascii="宋体" w:hAnsi="宋体" w:eastAsia="宋体"/>
          <w:b/>
          <w:bCs/>
          <w:sz w:val="24"/>
          <w:lang w:val="en-US" w:eastAsia="zh-CN"/>
        </w:rPr>
        <w:t>大学生生态文明教育</w:t>
      </w:r>
    </w:p>
    <w:tbl>
      <w:tblPr>
        <w:tblStyle w:val="14"/>
        <w:tblW w:w="86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5"/>
        <w:gridCol w:w="746"/>
        <w:gridCol w:w="882"/>
        <w:gridCol w:w="1148"/>
        <w:gridCol w:w="379"/>
        <w:gridCol w:w="771"/>
        <w:gridCol w:w="504"/>
        <w:gridCol w:w="645"/>
        <w:gridCol w:w="1150"/>
        <w:gridCol w:w="616"/>
      </w:tblGrid>
      <w:tr w14:paraId="0B61E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85" w:type="dxa"/>
            <w:vAlign w:val="center"/>
          </w:tcPr>
          <w:p w14:paraId="6F19B6E1">
            <w:pPr>
              <w:jc w:val="center"/>
              <w:rPr>
                <w:rFonts w:ascii="宋体" w:hAnsi="宋体" w:eastAsia="宋体" w:cs="宋体"/>
                <w:szCs w:val="21"/>
              </w:rPr>
            </w:pPr>
            <w:r>
              <w:rPr>
                <w:rFonts w:hint="eastAsia" w:ascii="宋体" w:hAnsi="宋体" w:eastAsia="宋体" w:cs="宋体"/>
                <w:szCs w:val="21"/>
              </w:rPr>
              <w:t>课程编码</w:t>
            </w:r>
          </w:p>
        </w:tc>
        <w:tc>
          <w:tcPr>
            <w:tcW w:w="3155" w:type="dxa"/>
            <w:gridSpan w:val="4"/>
            <w:vAlign w:val="center"/>
          </w:tcPr>
          <w:p w14:paraId="2CB9DB62">
            <w:pPr>
              <w:jc w:val="center"/>
              <w:rPr>
                <w:rFonts w:hint="eastAsia" w:ascii="宋体" w:hAnsi="宋体" w:eastAsia="宋体" w:cs="宋体"/>
                <w:szCs w:val="21"/>
                <w:lang w:val="en-US" w:eastAsia="zh-CN"/>
              </w:rPr>
            </w:pPr>
            <w:r>
              <w:rPr>
                <w:rFonts w:hint="eastAsia" w:ascii="宋体" w:hAnsi="宋体" w:eastAsia="宋体" w:cs="宋体"/>
              </w:rPr>
              <w:t>01012400010001</w:t>
            </w:r>
          </w:p>
        </w:tc>
        <w:tc>
          <w:tcPr>
            <w:tcW w:w="1275" w:type="dxa"/>
            <w:gridSpan w:val="2"/>
            <w:vAlign w:val="center"/>
          </w:tcPr>
          <w:p w14:paraId="075848AF">
            <w:pPr>
              <w:jc w:val="center"/>
              <w:rPr>
                <w:rFonts w:ascii="宋体" w:hAnsi="宋体" w:eastAsia="宋体" w:cs="宋体"/>
                <w:szCs w:val="21"/>
              </w:rPr>
            </w:pPr>
            <w:r>
              <w:rPr>
                <w:rFonts w:hint="eastAsia" w:ascii="宋体" w:hAnsi="宋体" w:eastAsia="宋体" w:cs="宋体"/>
                <w:szCs w:val="21"/>
              </w:rPr>
              <w:t>学分</w:t>
            </w:r>
          </w:p>
        </w:tc>
        <w:tc>
          <w:tcPr>
            <w:tcW w:w="2411" w:type="dxa"/>
            <w:gridSpan w:val="3"/>
            <w:vAlign w:val="center"/>
          </w:tcPr>
          <w:p w14:paraId="1540F2FD">
            <w:pPr>
              <w:jc w:val="center"/>
              <w:rPr>
                <w:rFonts w:hint="default" w:ascii="宋体" w:hAnsi="宋体" w:eastAsia="宋体" w:cs="宋体"/>
                <w:szCs w:val="21"/>
                <w:lang w:val="en-US" w:eastAsia="zh-CN"/>
              </w:rPr>
            </w:pPr>
            <w:r>
              <w:rPr>
                <w:rFonts w:hint="eastAsia" w:ascii="宋体" w:hAnsi="宋体" w:eastAsia="宋体" w:cs="宋体"/>
                <w:szCs w:val="21"/>
                <w:lang w:val="en-US" w:eastAsia="zh-CN"/>
              </w:rPr>
              <w:t>1</w:t>
            </w:r>
          </w:p>
        </w:tc>
      </w:tr>
      <w:tr w14:paraId="313BE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85" w:type="dxa"/>
            <w:vAlign w:val="center"/>
          </w:tcPr>
          <w:p w14:paraId="4F391649">
            <w:pPr>
              <w:jc w:val="center"/>
              <w:rPr>
                <w:rFonts w:ascii="宋体" w:hAnsi="宋体" w:eastAsia="宋体" w:cs="宋体"/>
                <w:szCs w:val="21"/>
              </w:rPr>
            </w:pPr>
            <w:r>
              <w:rPr>
                <w:rFonts w:hint="eastAsia" w:ascii="宋体" w:hAnsi="宋体" w:eastAsia="宋体" w:cs="宋体"/>
                <w:szCs w:val="21"/>
              </w:rPr>
              <w:t>开设学期</w:t>
            </w:r>
          </w:p>
        </w:tc>
        <w:tc>
          <w:tcPr>
            <w:tcW w:w="746" w:type="dxa"/>
            <w:vAlign w:val="center"/>
          </w:tcPr>
          <w:p w14:paraId="12854228">
            <w:pPr>
              <w:jc w:val="center"/>
              <w:rPr>
                <w:rFonts w:hint="default" w:ascii="宋体" w:hAnsi="宋体" w:eastAsia="宋体" w:cs="宋体"/>
                <w:szCs w:val="21"/>
                <w:lang w:val="en-US" w:eastAsia="zh-CN"/>
              </w:rPr>
            </w:pPr>
            <w:r>
              <w:rPr>
                <w:rFonts w:hint="eastAsia" w:ascii="宋体" w:hAnsi="宋体" w:eastAsia="宋体" w:cs="宋体"/>
                <w:szCs w:val="21"/>
                <w:lang w:val="en-US" w:eastAsia="zh-CN"/>
              </w:rPr>
              <w:t>1</w:t>
            </w:r>
          </w:p>
        </w:tc>
        <w:tc>
          <w:tcPr>
            <w:tcW w:w="882" w:type="dxa"/>
            <w:vAlign w:val="center"/>
          </w:tcPr>
          <w:p w14:paraId="435962B6">
            <w:pPr>
              <w:jc w:val="center"/>
              <w:rPr>
                <w:rFonts w:ascii="宋体" w:hAnsi="宋体" w:eastAsia="宋体" w:cs="宋体"/>
                <w:szCs w:val="21"/>
              </w:rPr>
            </w:pPr>
            <w:r>
              <w:rPr>
                <w:rFonts w:hint="eastAsia" w:ascii="宋体" w:hAnsi="宋体" w:eastAsia="宋体" w:cs="宋体"/>
                <w:szCs w:val="21"/>
              </w:rPr>
              <w:t>总学时</w:t>
            </w:r>
          </w:p>
        </w:tc>
        <w:tc>
          <w:tcPr>
            <w:tcW w:w="1148" w:type="dxa"/>
            <w:vAlign w:val="center"/>
          </w:tcPr>
          <w:p w14:paraId="07708A19">
            <w:pPr>
              <w:jc w:val="center"/>
              <w:rPr>
                <w:rFonts w:hint="default" w:ascii="宋体" w:hAnsi="宋体" w:eastAsia="宋体" w:cs="宋体"/>
                <w:szCs w:val="21"/>
                <w:lang w:val="en-US" w:eastAsia="zh-CN"/>
              </w:rPr>
            </w:pPr>
            <w:r>
              <w:rPr>
                <w:rFonts w:hint="eastAsia" w:ascii="宋体" w:hAnsi="宋体" w:eastAsia="宋体" w:cs="宋体"/>
                <w:szCs w:val="21"/>
                <w:lang w:val="en-US" w:eastAsia="zh-CN"/>
              </w:rPr>
              <w:t>16</w:t>
            </w:r>
          </w:p>
        </w:tc>
        <w:tc>
          <w:tcPr>
            <w:tcW w:w="1150" w:type="dxa"/>
            <w:gridSpan w:val="2"/>
            <w:vAlign w:val="center"/>
          </w:tcPr>
          <w:p w14:paraId="5D64C31B">
            <w:pPr>
              <w:jc w:val="center"/>
              <w:rPr>
                <w:rFonts w:ascii="宋体" w:hAnsi="宋体" w:eastAsia="宋体" w:cs="宋体"/>
                <w:szCs w:val="21"/>
              </w:rPr>
            </w:pPr>
            <w:r>
              <w:rPr>
                <w:rFonts w:hint="eastAsia" w:ascii="宋体" w:hAnsi="宋体" w:eastAsia="宋体" w:cs="宋体"/>
                <w:szCs w:val="21"/>
              </w:rPr>
              <w:t>理论学时</w:t>
            </w:r>
          </w:p>
        </w:tc>
        <w:tc>
          <w:tcPr>
            <w:tcW w:w="1149" w:type="dxa"/>
            <w:gridSpan w:val="2"/>
            <w:vAlign w:val="center"/>
          </w:tcPr>
          <w:p w14:paraId="38947632">
            <w:pPr>
              <w:jc w:val="center"/>
              <w:rPr>
                <w:rFonts w:hint="default" w:ascii="宋体" w:hAnsi="宋体" w:eastAsia="宋体" w:cs="宋体"/>
                <w:szCs w:val="21"/>
                <w:lang w:val="en-US" w:eastAsia="zh-CN"/>
              </w:rPr>
            </w:pPr>
            <w:r>
              <w:rPr>
                <w:rFonts w:hint="eastAsia" w:ascii="宋体" w:hAnsi="宋体" w:eastAsia="宋体" w:cs="宋体"/>
                <w:szCs w:val="21"/>
                <w:lang w:val="en-US" w:eastAsia="zh-CN"/>
              </w:rPr>
              <w:t>8</w:t>
            </w:r>
          </w:p>
        </w:tc>
        <w:tc>
          <w:tcPr>
            <w:tcW w:w="1150" w:type="dxa"/>
            <w:vAlign w:val="center"/>
          </w:tcPr>
          <w:p w14:paraId="51DC0D5B">
            <w:pPr>
              <w:jc w:val="center"/>
              <w:rPr>
                <w:rFonts w:ascii="宋体" w:hAnsi="宋体" w:eastAsia="宋体" w:cs="宋体"/>
                <w:szCs w:val="21"/>
              </w:rPr>
            </w:pPr>
            <w:r>
              <w:rPr>
                <w:rFonts w:hint="eastAsia" w:ascii="宋体" w:hAnsi="宋体" w:eastAsia="宋体" w:cs="宋体"/>
                <w:szCs w:val="21"/>
              </w:rPr>
              <w:t>实践学时</w:t>
            </w:r>
          </w:p>
        </w:tc>
        <w:tc>
          <w:tcPr>
            <w:tcW w:w="616" w:type="dxa"/>
            <w:vAlign w:val="center"/>
          </w:tcPr>
          <w:p w14:paraId="5FCA1C89">
            <w:pPr>
              <w:jc w:val="center"/>
              <w:rPr>
                <w:rFonts w:hint="default" w:ascii="宋体" w:hAnsi="宋体" w:eastAsia="宋体" w:cs="宋体"/>
                <w:szCs w:val="21"/>
                <w:lang w:val="en-US" w:eastAsia="zh-CN"/>
              </w:rPr>
            </w:pPr>
            <w:r>
              <w:rPr>
                <w:rFonts w:hint="eastAsia" w:ascii="宋体" w:hAnsi="宋体" w:eastAsia="宋体" w:cs="宋体"/>
                <w:szCs w:val="21"/>
                <w:lang w:val="en-US" w:eastAsia="zh-CN"/>
              </w:rPr>
              <w:t>8</w:t>
            </w:r>
          </w:p>
        </w:tc>
      </w:tr>
      <w:tr w14:paraId="2BC33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85" w:type="dxa"/>
            <w:vAlign w:val="center"/>
          </w:tcPr>
          <w:p w14:paraId="6EBAAB7D">
            <w:pPr>
              <w:jc w:val="center"/>
              <w:rPr>
                <w:rFonts w:ascii="宋体" w:hAnsi="宋体" w:eastAsia="宋体" w:cs="宋体"/>
                <w:szCs w:val="21"/>
              </w:rPr>
            </w:pPr>
            <w:r>
              <w:rPr>
                <w:rFonts w:hint="eastAsia" w:ascii="宋体" w:hAnsi="宋体" w:eastAsia="宋体" w:cs="宋体"/>
                <w:szCs w:val="21"/>
              </w:rPr>
              <w:t>课程类型</w:t>
            </w:r>
          </w:p>
        </w:tc>
        <w:tc>
          <w:tcPr>
            <w:tcW w:w="6841" w:type="dxa"/>
            <w:gridSpan w:val="9"/>
            <w:vAlign w:val="center"/>
          </w:tcPr>
          <w:p w14:paraId="1FF0F77E">
            <w:pPr>
              <w:jc w:val="center"/>
              <w:rPr>
                <w:rFonts w:ascii="宋体" w:hAnsi="宋体" w:eastAsia="宋体" w:cs="宋体"/>
                <w:szCs w:val="21"/>
              </w:rPr>
            </w:pPr>
            <w:r>
              <w:rPr>
                <w:rFonts w:hint="eastAsia" w:ascii="宋体" w:hAnsi="宋体" w:eastAsia="宋体" w:cs="宋体"/>
                <w:szCs w:val="21"/>
                <w:lang w:val="en-US" w:eastAsia="zh-CN"/>
              </w:rPr>
              <w:t>理论＋实践</w:t>
            </w:r>
          </w:p>
        </w:tc>
      </w:tr>
      <w:tr w14:paraId="26884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85" w:type="dxa"/>
            <w:vAlign w:val="center"/>
          </w:tcPr>
          <w:p w14:paraId="4BE239D4">
            <w:pPr>
              <w:jc w:val="center"/>
              <w:rPr>
                <w:rFonts w:ascii="宋体" w:hAnsi="宋体" w:eastAsia="宋体" w:cs="宋体"/>
                <w:szCs w:val="21"/>
              </w:rPr>
            </w:pPr>
            <w:r>
              <w:rPr>
                <w:rFonts w:hint="eastAsia" w:ascii="宋体" w:hAnsi="宋体" w:eastAsia="宋体" w:cs="宋体"/>
                <w:szCs w:val="21"/>
              </w:rPr>
              <w:t>职业能力要求</w:t>
            </w:r>
          </w:p>
        </w:tc>
        <w:tc>
          <w:tcPr>
            <w:tcW w:w="6841" w:type="dxa"/>
            <w:gridSpan w:val="9"/>
          </w:tcPr>
          <w:p w14:paraId="462986B0">
            <w:pPr>
              <w:jc w:val="left"/>
              <w:rPr>
                <w:rFonts w:hint="eastAsia" w:ascii="宋体" w:hAnsi="宋体" w:eastAsia="宋体" w:cs="宋体"/>
                <w:lang w:eastAsia="zh-CN"/>
              </w:rPr>
            </w:pPr>
            <w:r>
              <w:rPr>
                <w:rFonts w:hint="eastAsia" w:ascii="宋体" w:hAnsi="宋体" w:eastAsia="宋体" w:cs="宋体"/>
              </w:rPr>
              <w:t>1.强化大学生的生态文明意识</w:t>
            </w:r>
            <w:r>
              <w:rPr>
                <w:rFonts w:hint="eastAsia" w:ascii="宋体" w:hAnsi="宋体" w:eastAsia="宋体" w:cs="宋体"/>
                <w:lang w:eastAsia="zh-CN"/>
              </w:rPr>
              <w:t>。</w:t>
            </w:r>
          </w:p>
          <w:p w14:paraId="423357A7">
            <w:pPr>
              <w:jc w:val="left"/>
              <w:rPr>
                <w:rFonts w:hint="eastAsia" w:ascii="宋体" w:hAnsi="宋体" w:eastAsia="宋体" w:cs="宋体"/>
                <w:lang w:eastAsia="zh-CN"/>
              </w:rPr>
            </w:pPr>
            <w:r>
              <w:rPr>
                <w:rFonts w:hint="eastAsia" w:ascii="宋体" w:hAnsi="宋体" w:eastAsia="宋体" w:cs="宋体"/>
              </w:rPr>
              <w:t>2.培养大学生的生态文明行为</w:t>
            </w:r>
            <w:r>
              <w:rPr>
                <w:rFonts w:hint="eastAsia" w:ascii="宋体" w:hAnsi="宋体" w:eastAsia="宋体" w:cs="宋体"/>
                <w:lang w:eastAsia="zh-CN"/>
              </w:rPr>
              <w:t>。</w:t>
            </w:r>
          </w:p>
          <w:p w14:paraId="6E48117B">
            <w:pPr>
              <w:jc w:val="left"/>
              <w:rPr>
                <w:rFonts w:hint="eastAsia" w:ascii="宋体" w:hAnsi="宋体" w:eastAsia="宋体" w:cs="宋体"/>
                <w:lang w:eastAsia="zh-CN"/>
              </w:rPr>
            </w:pPr>
            <w:r>
              <w:rPr>
                <w:rFonts w:hint="eastAsia" w:ascii="宋体" w:hAnsi="宋体" w:eastAsia="宋体" w:cs="宋体"/>
              </w:rPr>
              <w:t>3.提升大学生的生态文明建设能力</w:t>
            </w:r>
            <w:r>
              <w:rPr>
                <w:rFonts w:hint="eastAsia" w:ascii="宋体" w:hAnsi="宋体" w:eastAsia="宋体" w:cs="宋体"/>
                <w:lang w:eastAsia="zh-CN"/>
              </w:rPr>
              <w:t>。</w:t>
            </w:r>
          </w:p>
          <w:p w14:paraId="261CC5BC">
            <w:pPr>
              <w:jc w:val="left"/>
              <w:rPr>
                <w:rFonts w:hint="eastAsia" w:ascii="宋体" w:hAnsi="宋体" w:eastAsia="宋体" w:cs="宋体"/>
                <w:szCs w:val="21"/>
                <w:lang w:val="en-US" w:eastAsia="zh-CN"/>
              </w:rPr>
            </w:pPr>
            <w:r>
              <w:rPr>
                <w:rFonts w:hint="eastAsia" w:ascii="宋体" w:hAnsi="宋体" w:eastAsia="宋体" w:cs="宋体"/>
              </w:rPr>
              <w:t>4.聚焦国家乡村振兴战略和产业发展急需，结合自身专业找到服务于生态文明建设的方法和渠道，练就“专业+乡村产业”多样态技能，培养具有自然生态素养、家国责任担当、乡村创业愿景，精准服务和美乡村建设的“新林人”。</w:t>
            </w:r>
          </w:p>
        </w:tc>
      </w:tr>
      <w:tr w14:paraId="7E7C8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85" w:type="dxa"/>
            <w:vAlign w:val="center"/>
          </w:tcPr>
          <w:p w14:paraId="766836F7">
            <w:pPr>
              <w:jc w:val="center"/>
              <w:rPr>
                <w:rFonts w:ascii="宋体" w:hAnsi="宋体" w:eastAsia="宋体" w:cs="宋体"/>
                <w:szCs w:val="21"/>
              </w:rPr>
            </w:pPr>
            <w:r>
              <w:rPr>
                <w:rFonts w:hint="eastAsia" w:ascii="宋体" w:hAnsi="宋体" w:eastAsia="宋体" w:cs="宋体"/>
                <w:szCs w:val="21"/>
              </w:rPr>
              <w:t>课程目标</w:t>
            </w:r>
          </w:p>
        </w:tc>
        <w:tc>
          <w:tcPr>
            <w:tcW w:w="6841" w:type="dxa"/>
            <w:gridSpan w:val="9"/>
          </w:tcPr>
          <w:p w14:paraId="7E11F2A9">
            <w:pPr>
              <w:jc w:val="left"/>
              <w:rPr>
                <w:rFonts w:hint="eastAsia" w:ascii="宋体" w:hAnsi="宋体" w:eastAsia="宋体" w:cs="宋体"/>
                <w:szCs w:val="21"/>
                <w:lang w:eastAsia="zh-CN"/>
              </w:rPr>
            </w:pPr>
            <w:r>
              <w:rPr>
                <w:rFonts w:hint="eastAsia" w:ascii="宋体" w:hAnsi="宋体" w:eastAsia="宋体" w:cs="宋体"/>
              </w:rPr>
              <w:t>培养大学生形成绿色生活方式和正确的生态文明观念</w:t>
            </w:r>
            <w:r>
              <w:rPr>
                <w:rFonts w:hint="eastAsia" w:ascii="宋体" w:hAnsi="宋体" w:eastAsia="宋体" w:cs="宋体"/>
                <w:lang w:eastAsia="zh-CN"/>
              </w:rPr>
              <w:t>。</w:t>
            </w:r>
          </w:p>
        </w:tc>
      </w:tr>
      <w:tr w14:paraId="74579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9" w:hRule="atLeast"/>
          <w:jc w:val="center"/>
        </w:trPr>
        <w:tc>
          <w:tcPr>
            <w:tcW w:w="1785" w:type="dxa"/>
            <w:vAlign w:val="center"/>
          </w:tcPr>
          <w:p w14:paraId="111B5141">
            <w:pPr>
              <w:spacing w:before="156" w:beforeLines="50" w:line="240" w:lineRule="exact"/>
              <w:jc w:val="center"/>
              <w:rPr>
                <w:rFonts w:ascii="宋体" w:hAnsi="宋体" w:eastAsia="宋体"/>
                <w:szCs w:val="21"/>
              </w:rPr>
            </w:pPr>
            <w:r>
              <w:rPr>
                <w:rFonts w:hint="eastAsia" w:ascii="宋体" w:hAnsi="宋体" w:eastAsia="宋体"/>
                <w:szCs w:val="21"/>
              </w:rPr>
              <w:t>项目/模块</w:t>
            </w:r>
          </w:p>
          <w:p w14:paraId="764C9256">
            <w:pPr>
              <w:spacing w:before="156" w:beforeLines="50" w:line="240" w:lineRule="exact"/>
              <w:jc w:val="center"/>
              <w:rPr>
                <w:rFonts w:ascii="宋体" w:hAnsi="宋体" w:eastAsia="宋体"/>
                <w:szCs w:val="21"/>
              </w:rPr>
            </w:pPr>
            <w:r>
              <w:rPr>
                <w:rFonts w:hint="eastAsia" w:ascii="宋体" w:hAnsi="宋体" w:eastAsia="宋体"/>
                <w:szCs w:val="21"/>
              </w:rPr>
              <w:t>安排</w:t>
            </w:r>
          </w:p>
          <w:p w14:paraId="3EA9E277">
            <w:pPr>
              <w:jc w:val="center"/>
              <w:rPr>
                <w:rFonts w:ascii="宋体" w:hAnsi="宋体" w:eastAsia="宋体" w:cs="宋体"/>
                <w:szCs w:val="21"/>
              </w:rPr>
            </w:pPr>
          </w:p>
        </w:tc>
        <w:tc>
          <w:tcPr>
            <w:tcW w:w="6841" w:type="dxa"/>
            <w:gridSpan w:val="9"/>
          </w:tcPr>
          <w:p w14:paraId="024A8A84">
            <w:pPr>
              <w:jc w:val="left"/>
              <w:rPr>
                <w:rFonts w:hint="eastAsia" w:ascii="宋体" w:hAnsi="宋体" w:eastAsia="宋体" w:cs="宋体"/>
              </w:rPr>
            </w:pPr>
            <w:r>
              <w:rPr>
                <w:rFonts w:hint="eastAsia" w:ascii="宋体" w:hAnsi="宋体" w:eastAsia="宋体" w:cs="宋体"/>
              </w:rPr>
              <w:t>模块一</w:t>
            </w:r>
            <w:r>
              <w:rPr>
                <w:rFonts w:hint="eastAsia" w:ascii="宋体" w:hAnsi="宋体" w:eastAsia="宋体" w:cs="宋体"/>
                <w:lang w:eastAsia="zh-CN"/>
              </w:rPr>
              <w:t>：</w:t>
            </w:r>
            <w:r>
              <w:rPr>
                <w:rFonts w:hint="eastAsia" w:ascii="宋体" w:hAnsi="宋体" w:eastAsia="宋体" w:cs="宋体"/>
              </w:rPr>
              <w:t>洛阳周边生态文明乡村、美丽乡村实践活动</w:t>
            </w:r>
          </w:p>
          <w:p w14:paraId="52EC93E8">
            <w:pPr>
              <w:jc w:val="left"/>
              <w:rPr>
                <w:rFonts w:hint="eastAsia" w:ascii="宋体" w:hAnsi="宋体" w:eastAsia="宋体" w:cs="宋体"/>
              </w:rPr>
            </w:pPr>
            <w:r>
              <w:rPr>
                <w:rFonts w:hint="eastAsia" w:ascii="宋体" w:hAnsi="宋体" w:eastAsia="宋体" w:cs="宋体"/>
              </w:rPr>
              <w:t>模块二</w:t>
            </w:r>
            <w:r>
              <w:rPr>
                <w:rFonts w:hint="eastAsia" w:ascii="宋体" w:hAnsi="宋体" w:eastAsia="宋体" w:cs="宋体"/>
                <w:lang w:eastAsia="zh-CN"/>
              </w:rPr>
              <w:t>：</w:t>
            </w:r>
            <w:r>
              <w:rPr>
                <w:rFonts w:hint="eastAsia" w:ascii="宋体" w:hAnsi="宋体" w:eastAsia="宋体" w:cs="宋体"/>
              </w:rPr>
              <w:t>洛阳周边乡村振兴基地实践活动</w:t>
            </w:r>
          </w:p>
          <w:p w14:paraId="040FC9B7">
            <w:pPr>
              <w:jc w:val="left"/>
              <w:rPr>
                <w:rFonts w:hint="eastAsia" w:ascii="宋体" w:hAnsi="宋体" w:eastAsia="宋体" w:cs="宋体"/>
              </w:rPr>
            </w:pPr>
            <w:r>
              <w:rPr>
                <w:rFonts w:hint="eastAsia" w:ascii="宋体" w:hAnsi="宋体" w:eastAsia="宋体" w:cs="宋体"/>
              </w:rPr>
              <w:t>模块三</w:t>
            </w:r>
            <w:r>
              <w:rPr>
                <w:rFonts w:hint="eastAsia" w:ascii="宋体" w:hAnsi="宋体" w:eastAsia="宋体" w:cs="宋体"/>
                <w:lang w:eastAsia="zh-CN"/>
              </w:rPr>
              <w:t>：</w:t>
            </w:r>
            <w:r>
              <w:rPr>
                <w:rFonts w:hint="eastAsia" w:ascii="宋体" w:hAnsi="宋体" w:eastAsia="宋体" w:cs="宋体"/>
              </w:rPr>
              <w:t>洛阳周边生态农业基地、生态林果业基地实践活动</w:t>
            </w:r>
          </w:p>
          <w:p w14:paraId="4401AC51">
            <w:pPr>
              <w:jc w:val="left"/>
              <w:rPr>
                <w:rFonts w:hint="eastAsia" w:ascii="宋体" w:hAnsi="宋体" w:eastAsia="宋体" w:cs="宋体"/>
              </w:rPr>
            </w:pPr>
            <w:r>
              <w:rPr>
                <w:rFonts w:hint="eastAsia" w:ascii="宋体" w:hAnsi="宋体" w:eastAsia="宋体" w:cs="宋体"/>
              </w:rPr>
              <w:t>模块四</w:t>
            </w:r>
            <w:r>
              <w:rPr>
                <w:rFonts w:hint="eastAsia" w:ascii="宋体" w:hAnsi="宋体" w:eastAsia="宋体" w:cs="宋体"/>
                <w:lang w:eastAsia="zh-CN"/>
              </w:rPr>
              <w:t>：</w:t>
            </w:r>
            <w:r>
              <w:rPr>
                <w:rFonts w:hint="eastAsia" w:ascii="宋体" w:hAnsi="宋体" w:eastAsia="宋体" w:cs="宋体"/>
              </w:rPr>
              <w:t>孟津湿地生态建设调查</w:t>
            </w:r>
          </w:p>
          <w:p w14:paraId="7ED7D0DB">
            <w:pPr>
              <w:jc w:val="left"/>
              <w:rPr>
                <w:rFonts w:hint="eastAsia" w:ascii="宋体" w:hAnsi="宋体" w:eastAsia="宋体" w:cs="宋体"/>
              </w:rPr>
            </w:pPr>
            <w:r>
              <w:rPr>
                <w:rFonts w:hint="eastAsia" w:ascii="宋体" w:hAnsi="宋体" w:eastAsia="宋体" w:cs="宋体"/>
              </w:rPr>
              <w:t>模块五</w:t>
            </w:r>
            <w:r>
              <w:rPr>
                <w:rFonts w:hint="eastAsia" w:ascii="宋体" w:hAnsi="宋体" w:eastAsia="宋体" w:cs="宋体"/>
                <w:lang w:eastAsia="zh-CN"/>
              </w:rPr>
              <w:t>：</w:t>
            </w:r>
            <w:r>
              <w:rPr>
                <w:rFonts w:hint="eastAsia" w:ascii="宋体" w:hAnsi="宋体" w:eastAsia="宋体" w:cs="宋体"/>
              </w:rPr>
              <w:t>各专业根据情况安排1天，完成1-2个项目调研实践。</w:t>
            </w:r>
          </w:p>
        </w:tc>
      </w:tr>
      <w:tr w14:paraId="74EF9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jc w:val="center"/>
        </w:trPr>
        <w:tc>
          <w:tcPr>
            <w:tcW w:w="1785" w:type="dxa"/>
            <w:vAlign w:val="center"/>
          </w:tcPr>
          <w:p w14:paraId="296FC094">
            <w:pPr>
              <w:spacing w:before="156" w:beforeLines="50" w:line="240" w:lineRule="exact"/>
              <w:jc w:val="center"/>
              <w:rPr>
                <w:rFonts w:ascii="宋体" w:hAnsi="宋体" w:eastAsia="宋体" w:cs="宋体"/>
                <w:szCs w:val="21"/>
              </w:rPr>
            </w:pPr>
            <w:r>
              <w:rPr>
                <w:rFonts w:hint="eastAsia" w:ascii="宋体" w:hAnsi="宋体" w:eastAsia="宋体" w:cs="宋体"/>
                <w:szCs w:val="21"/>
              </w:rPr>
              <w:t>教学评价</w:t>
            </w:r>
          </w:p>
        </w:tc>
        <w:tc>
          <w:tcPr>
            <w:tcW w:w="6841" w:type="dxa"/>
            <w:gridSpan w:val="9"/>
          </w:tcPr>
          <w:p w14:paraId="3B5F16DA">
            <w:pPr>
              <w:jc w:val="left"/>
              <w:rPr>
                <w:rFonts w:hint="eastAsia" w:ascii="宋体" w:hAnsi="宋体" w:eastAsia="宋体" w:cs="宋体"/>
                <w:spacing w:val="7"/>
                <w:szCs w:val="21"/>
                <w:shd w:val="clear" w:color="auto" w:fill="FFFFFF"/>
              </w:rPr>
            </w:pPr>
            <w:r>
              <w:rPr>
                <w:rFonts w:hint="eastAsia" w:ascii="宋体" w:hAnsi="宋体" w:eastAsia="宋体" w:cs="宋体"/>
                <w:spacing w:val="7"/>
                <w:szCs w:val="21"/>
                <w:shd w:val="clear" w:color="auto" w:fill="FFFFFF"/>
              </w:rPr>
              <w:t>1.课程考核方式：理论＋实践</w:t>
            </w:r>
          </w:p>
          <w:p w14:paraId="7C655073">
            <w:pPr>
              <w:jc w:val="left"/>
              <w:rPr>
                <w:rFonts w:hint="eastAsia" w:ascii="宋体" w:hAnsi="宋体" w:eastAsia="宋体" w:cs="宋体"/>
                <w:spacing w:val="7"/>
                <w:szCs w:val="21"/>
                <w:shd w:val="clear" w:color="auto" w:fill="FFFFFF"/>
              </w:rPr>
            </w:pPr>
            <w:r>
              <w:rPr>
                <w:rFonts w:hint="eastAsia" w:ascii="宋体" w:hAnsi="宋体" w:eastAsia="宋体" w:cs="宋体"/>
                <w:spacing w:val="7"/>
                <w:szCs w:val="21"/>
                <w:shd w:val="clear" w:color="auto" w:fill="FFFFFF"/>
              </w:rPr>
              <w:t>2.评价方式：通过打分、评级等方式对学生学习情况进行客观评价。结合学生的基础知识掌握程度、作业完成度、作业创意等方面进行综合评价。注重学生的学习过程和努力程度，给予积极的反馈和指导。</w:t>
            </w:r>
          </w:p>
          <w:p w14:paraId="63803C7C">
            <w:pPr>
              <w:jc w:val="left"/>
              <w:rPr>
                <w:rFonts w:hint="eastAsia" w:ascii="宋体" w:hAnsi="宋体" w:eastAsia="宋体" w:cs="宋体"/>
                <w:spacing w:val="7"/>
                <w:szCs w:val="21"/>
                <w:shd w:val="clear" w:color="auto" w:fill="FFFFFF"/>
              </w:rPr>
            </w:pPr>
            <w:r>
              <w:rPr>
                <w:rFonts w:hint="eastAsia" w:ascii="宋体" w:hAnsi="宋体" w:eastAsia="宋体" w:cs="宋体"/>
                <w:spacing w:val="7"/>
                <w:szCs w:val="21"/>
                <w:shd w:val="clear" w:color="auto" w:fill="FFFFFF"/>
              </w:rPr>
              <w:t>3.成绩构成：平时成绩包括课堂表现、作业完成情况、参与度等，占总成绩的40%—50%。期末成绩以理论考试、作品展示等形式进行，占总成绩的50%—60%。</w:t>
            </w:r>
          </w:p>
          <w:p w14:paraId="650F65C3">
            <w:pPr>
              <w:jc w:val="left"/>
              <w:rPr>
                <w:rFonts w:hint="eastAsia" w:ascii="宋体" w:hAnsi="宋体" w:eastAsia="宋体" w:cs="宋体"/>
                <w:szCs w:val="21"/>
                <w:lang w:eastAsia="zh-CN"/>
              </w:rPr>
            </w:pPr>
            <w:r>
              <w:rPr>
                <w:rFonts w:hint="eastAsia" w:ascii="宋体" w:hAnsi="宋体" w:eastAsia="宋体" w:cs="宋体"/>
                <w:spacing w:val="7"/>
                <w:szCs w:val="21"/>
                <w:shd w:val="clear" w:color="auto" w:fill="FFFFFF"/>
                <w:lang w:val="en-US" w:eastAsia="zh-CN"/>
              </w:rPr>
              <w:t>4.</w:t>
            </w:r>
            <w:r>
              <w:rPr>
                <w:rFonts w:hint="eastAsia" w:ascii="宋体" w:hAnsi="宋体" w:eastAsia="宋体" w:cs="宋体"/>
                <w:spacing w:val="7"/>
                <w:szCs w:val="21"/>
                <w:shd w:val="clear" w:color="auto" w:fill="FFFFFF"/>
              </w:rPr>
              <w:t>评价标准：考察学生掌握知识的熟练程度以及作业的完成度，注重学生的学习态度与努力程度，给予正面激励。</w:t>
            </w:r>
          </w:p>
        </w:tc>
      </w:tr>
    </w:tbl>
    <w:p w14:paraId="5E5C68D2">
      <w:pPr>
        <w:spacing w:line="360" w:lineRule="auto"/>
        <w:ind w:firstLine="482" w:firstLineChars="200"/>
        <w:rPr>
          <w:rFonts w:hint="default" w:ascii="宋体" w:hAnsi="宋体" w:eastAsia="宋体"/>
          <w:b/>
          <w:bCs/>
          <w:sz w:val="24"/>
          <w:lang w:val="en-US" w:eastAsia="zh-CN"/>
        </w:rPr>
      </w:pPr>
      <w:r>
        <w:rPr>
          <w:rFonts w:hint="eastAsia" w:ascii="宋体" w:hAnsi="宋体" w:eastAsia="宋体"/>
          <w:b/>
          <w:bCs/>
          <w:sz w:val="24"/>
          <w:lang w:val="en-US" w:eastAsia="zh-CN"/>
        </w:rPr>
        <w:t>12</w:t>
      </w:r>
      <w:r>
        <w:rPr>
          <w:rFonts w:ascii="宋体" w:hAnsi="宋体" w:eastAsia="宋体"/>
          <w:b/>
          <w:bCs/>
          <w:sz w:val="24"/>
        </w:rPr>
        <w:t xml:space="preserve">. </w:t>
      </w:r>
      <w:r>
        <w:rPr>
          <w:rFonts w:hint="eastAsia" w:ascii="宋体" w:hAnsi="宋体" w:eastAsia="宋体"/>
          <w:b/>
          <w:bCs/>
          <w:sz w:val="24"/>
          <w:lang w:val="en-US" w:eastAsia="zh-CN"/>
        </w:rPr>
        <w:t>军事理论</w:t>
      </w:r>
    </w:p>
    <w:tbl>
      <w:tblPr>
        <w:tblStyle w:val="14"/>
        <w:tblW w:w="86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5"/>
        <w:gridCol w:w="746"/>
        <w:gridCol w:w="882"/>
        <w:gridCol w:w="1148"/>
        <w:gridCol w:w="379"/>
        <w:gridCol w:w="771"/>
        <w:gridCol w:w="504"/>
        <w:gridCol w:w="645"/>
        <w:gridCol w:w="1150"/>
        <w:gridCol w:w="616"/>
      </w:tblGrid>
      <w:tr w14:paraId="1C26B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85" w:type="dxa"/>
            <w:vAlign w:val="center"/>
          </w:tcPr>
          <w:p w14:paraId="7B3ADC9B">
            <w:pPr>
              <w:jc w:val="center"/>
              <w:rPr>
                <w:rFonts w:ascii="宋体" w:hAnsi="宋体" w:eastAsia="宋体" w:cs="宋体"/>
                <w:szCs w:val="21"/>
              </w:rPr>
            </w:pPr>
            <w:r>
              <w:rPr>
                <w:rFonts w:hint="eastAsia" w:ascii="宋体" w:hAnsi="宋体" w:eastAsia="宋体" w:cs="宋体"/>
                <w:szCs w:val="21"/>
              </w:rPr>
              <w:t>课程编码</w:t>
            </w:r>
          </w:p>
        </w:tc>
        <w:tc>
          <w:tcPr>
            <w:tcW w:w="3155" w:type="dxa"/>
            <w:gridSpan w:val="4"/>
            <w:vAlign w:val="center"/>
          </w:tcPr>
          <w:p w14:paraId="2172FB2E">
            <w:pPr>
              <w:jc w:val="center"/>
              <w:rPr>
                <w:rFonts w:hint="eastAsia" w:ascii="宋体" w:hAnsi="宋体" w:eastAsia="宋体" w:cs="宋体"/>
                <w:szCs w:val="21"/>
                <w:lang w:val="en-US" w:eastAsia="zh-CN"/>
              </w:rPr>
            </w:pPr>
            <w:r>
              <w:rPr>
                <w:rFonts w:hint="eastAsia" w:ascii="宋体" w:hAnsi="Times New Roman" w:eastAsia="宋体" w:cs="宋体"/>
                <w:kern w:val="0"/>
                <w:sz w:val="24"/>
                <w:szCs w:val="24"/>
                <w:lang w:val="en-US" w:eastAsia="zh-CN"/>
              </w:rPr>
              <w:t>000003</w:t>
            </w:r>
          </w:p>
        </w:tc>
        <w:tc>
          <w:tcPr>
            <w:tcW w:w="1275" w:type="dxa"/>
            <w:gridSpan w:val="2"/>
            <w:vAlign w:val="center"/>
          </w:tcPr>
          <w:p w14:paraId="76310D36">
            <w:pPr>
              <w:jc w:val="center"/>
              <w:rPr>
                <w:rFonts w:ascii="宋体" w:hAnsi="宋体" w:eastAsia="宋体" w:cs="宋体"/>
                <w:szCs w:val="21"/>
              </w:rPr>
            </w:pPr>
            <w:r>
              <w:rPr>
                <w:rFonts w:hint="eastAsia" w:ascii="宋体" w:hAnsi="宋体" w:eastAsia="宋体" w:cs="宋体"/>
                <w:szCs w:val="21"/>
              </w:rPr>
              <w:t>学分</w:t>
            </w:r>
          </w:p>
        </w:tc>
        <w:tc>
          <w:tcPr>
            <w:tcW w:w="2411" w:type="dxa"/>
            <w:gridSpan w:val="3"/>
            <w:vAlign w:val="center"/>
          </w:tcPr>
          <w:p w14:paraId="6EF266EF">
            <w:pPr>
              <w:jc w:val="center"/>
              <w:rPr>
                <w:rFonts w:hint="default" w:ascii="宋体" w:hAnsi="宋体" w:eastAsia="宋体" w:cs="宋体"/>
                <w:szCs w:val="21"/>
                <w:lang w:val="en-US" w:eastAsia="zh-CN"/>
              </w:rPr>
            </w:pPr>
            <w:r>
              <w:rPr>
                <w:rFonts w:hint="eastAsia" w:ascii="宋体" w:hAnsi="宋体" w:eastAsia="宋体" w:cs="宋体"/>
                <w:szCs w:val="21"/>
                <w:lang w:val="en-US" w:eastAsia="zh-CN"/>
              </w:rPr>
              <w:t>2</w:t>
            </w:r>
          </w:p>
        </w:tc>
      </w:tr>
      <w:tr w14:paraId="2F457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85" w:type="dxa"/>
            <w:vAlign w:val="center"/>
          </w:tcPr>
          <w:p w14:paraId="0F782E48">
            <w:pPr>
              <w:jc w:val="center"/>
              <w:rPr>
                <w:rFonts w:ascii="宋体" w:hAnsi="宋体" w:eastAsia="宋体" w:cs="宋体"/>
                <w:szCs w:val="21"/>
              </w:rPr>
            </w:pPr>
            <w:r>
              <w:rPr>
                <w:rFonts w:hint="eastAsia" w:ascii="宋体" w:hAnsi="宋体" w:eastAsia="宋体" w:cs="宋体"/>
                <w:szCs w:val="21"/>
              </w:rPr>
              <w:t>开设学期</w:t>
            </w:r>
          </w:p>
        </w:tc>
        <w:tc>
          <w:tcPr>
            <w:tcW w:w="746" w:type="dxa"/>
            <w:vAlign w:val="center"/>
          </w:tcPr>
          <w:p w14:paraId="78F20F64">
            <w:pPr>
              <w:jc w:val="center"/>
              <w:rPr>
                <w:rFonts w:hint="default" w:ascii="宋体" w:hAnsi="宋体" w:eastAsia="宋体" w:cs="宋体"/>
                <w:szCs w:val="21"/>
                <w:lang w:val="en-US" w:eastAsia="zh-CN"/>
              </w:rPr>
            </w:pPr>
            <w:r>
              <w:rPr>
                <w:rFonts w:hint="eastAsia" w:ascii="宋体" w:hAnsi="宋体" w:eastAsia="宋体" w:cs="宋体"/>
                <w:szCs w:val="21"/>
                <w:lang w:val="en-US" w:eastAsia="zh-CN"/>
              </w:rPr>
              <w:t>1</w:t>
            </w:r>
          </w:p>
        </w:tc>
        <w:tc>
          <w:tcPr>
            <w:tcW w:w="882" w:type="dxa"/>
            <w:vAlign w:val="center"/>
          </w:tcPr>
          <w:p w14:paraId="66764ECD">
            <w:pPr>
              <w:jc w:val="center"/>
              <w:rPr>
                <w:rFonts w:ascii="宋体" w:hAnsi="宋体" w:eastAsia="宋体" w:cs="宋体"/>
                <w:szCs w:val="21"/>
              </w:rPr>
            </w:pPr>
            <w:r>
              <w:rPr>
                <w:rFonts w:hint="eastAsia" w:ascii="宋体" w:hAnsi="宋体" w:eastAsia="宋体" w:cs="宋体"/>
                <w:szCs w:val="21"/>
              </w:rPr>
              <w:t>总学时</w:t>
            </w:r>
          </w:p>
        </w:tc>
        <w:tc>
          <w:tcPr>
            <w:tcW w:w="1148" w:type="dxa"/>
            <w:vAlign w:val="center"/>
          </w:tcPr>
          <w:p w14:paraId="46F5C2D4">
            <w:pPr>
              <w:jc w:val="center"/>
              <w:rPr>
                <w:rFonts w:hint="default" w:ascii="宋体" w:hAnsi="宋体" w:eastAsia="宋体" w:cs="宋体"/>
                <w:szCs w:val="21"/>
                <w:lang w:val="en-US" w:eastAsia="zh-CN"/>
              </w:rPr>
            </w:pPr>
            <w:r>
              <w:rPr>
                <w:rFonts w:hint="eastAsia" w:ascii="宋体" w:hAnsi="宋体" w:eastAsia="宋体" w:cs="宋体"/>
                <w:szCs w:val="21"/>
                <w:lang w:val="en-US" w:eastAsia="zh-CN"/>
              </w:rPr>
              <w:t>36</w:t>
            </w:r>
          </w:p>
        </w:tc>
        <w:tc>
          <w:tcPr>
            <w:tcW w:w="1150" w:type="dxa"/>
            <w:gridSpan w:val="2"/>
            <w:vAlign w:val="center"/>
          </w:tcPr>
          <w:p w14:paraId="2670A399">
            <w:pPr>
              <w:jc w:val="center"/>
              <w:rPr>
                <w:rFonts w:ascii="宋体" w:hAnsi="宋体" w:eastAsia="宋体" w:cs="宋体"/>
                <w:szCs w:val="21"/>
              </w:rPr>
            </w:pPr>
            <w:r>
              <w:rPr>
                <w:rFonts w:hint="eastAsia" w:ascii="宋体" w:hAnsi="宋体" w:eastAsia="宋体" w:cs="宋体"/>
                <w:szCs w:val="21"/>
              </w:rPr>
              <w:t>理论学时</w:t>
            </w:r>
          </w:p>
        </w:tc>
        <w:tc>
          <w:tcPr>
            <w:tcW w:w="1149" w:type="dxa"/>
            <w:gridSpan w:val="2"/>
            <w:vAlign w:val="center"/>
          </w:tcPr>
          <w:p w14:paraId="34606FB4">
            <w:pPr>
              <w:jc w:val="center"/>
              <w:rPr>
                <w:rFonts w:hint="default" w:ascii="宋体" w:hAnsi="宋体" w:eastAsia="宋体" w:cs="宋体"/>
                <w:szCs w:val="21"/>
                <w:lang w:val="en-US" w:eastAsia="zh-CN"/>
              </w:rPr>
            </w:pPr>
            <w:r>
              <w:rPr>
                <w:rFonts w:hint="eastAsia" w:ascii="宋体" w:hAnsi="宋体" w:eastAsia="宋体" w:cs="宋体"/>
                <w:szCs w:val="21"/>
                <w:lang w:val="en-US" w:eastAsia="zh-CN"/>
              </w:rPr>
              <w:t>36</w:t>
            </w:r>
          </w:p>
        </w:tc>
        <w:tc>
          <w:tcPr>
            <w:tcW w:w="1150" w:type="dxa"/>
            <w:vAlign w:val="center"/>
          </w:tcPr>
          <w:p w14:paraId="5FC68380">
            <w:pPr>
              <w:jc w:val="center"/>
              <w:rPr>
                <w:rFonts w:ascii="宋体" w:hAnsi="宋体" w:eastAsia="宋体" w:cs="宋体"/>
                <w:szCs w:val="21"/>
              </w:rPr>
            </w:pPr>
            <w:r>
              <w:rPr>
                <w:rFonts w:hint="eastAsia" w:ascii="宋体" w:hAnsi="宋体" w:eastAsia="宋体" w:cs="宋体"/>
                <w:szCs w:val="21"/>
              </w:rPr>
              <w:t>实践学时</w:t>
            </w:r>
          </w:p>
        </w:tc>
        <w:tc>
          <w:tcPr>
            <w:tcW w:w="616" w:type="dxa"/>
            <w:vAlign w:val="center"/>
          </w:tcPr>
          <w:p w14:paraId="18537D9D">
            <w:pPr>
              <w:jc w:val="center"/>
              <w:rPr>
                <w:rFonts w:hint="default" w:ascii="宋体" w:hAnsi="宋体" w:eastAsia="宋体" w:cs="宋体"/>
                <w:szCs w:val="21"/>
                <w:lang w:val="en-US" w:eastAsia="zh-CN"/>
              </w:rPr>
            </w:pPr>
            <w:r>
              <w:rPr>
                <w:rFonts w:hint="eastAsia" w:ascii="宋体" w:hAnsi="宋体" w:eastAsia="宋体" w:cs="宋体"/>
                <w:szCs w:val="21"/>
                <w:lang w:val="en-US" w:eastAsia="zh-CN"/>
              </w:rPr>
              <w:t>0</w:t>
            </w:r>
          </w:p>
        </w:tc>
      </w:tr>
      <w:tr w14:paraId="6201E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85" w:type="dxa"/>
            <w:vAlign w:val="center"/>
          </w:tcPr>
          <w:p w14:paraId="21BCDDD6">
            <w:pPr>
              <w:jc w:val="center"/>
              <w:rPr>
                <w:rFonts w:ascii="宋体" w:hAnsi="宋体" w:eastAsia="宋体" w:cs="宋体"/>
                <w:szCs w:val="21"/>
              </w:rPr>
            </w:pPr>
            <w:r>
              <w:rPr>
                <w:rFonts w:hint="eastAsia" w:ascii="宋体" w:hAnsi="宋体" w:eastAsia="宋体" w:cs="宋体"/>
                <w:szCs w:val="21"/>
              </w:rPr>
              <w:t>课程类型</w:t>
            </w:r>
          </w:p>
        </w:tc>
        <w:tc>
          <w:tcPr>
            <w:tcW w:w="6841" w:type="dxa"/>
            <w:gridSpan w:val="9"/>
            <w:vAlign w:val="center"/>
          </w:tcPr>
          <w:p w14:paraId="5CD0FD86">
            <w:pPr>
              <w:jc w:val="center"/>
              <w:rPr>
                <w:rFonts w:hint="eastAsia" w:ascii="宋体" w:hAnsi="宋体" w:eastAsia="宋体" w:cs="宋体"/>
                <w:szCs w:val="21"/>
                <w:lang w:val="en-US" w:eastAsia="zh-CN"/>
              </w:rPr>
            </w:pPr>
            <w:r>
              <w:rPr>
                <w:rFonts w:hint="eastAsia" w:ascii="宋体" w:hAnsi="宋体" w:eastAsia="宋体" w:cs="宋体"/>
                <w:szCs w:val="21"/>
                <w:lang w:val="en-US" w:eastAsia="zh-CN"/>
              </w:rPr>
              <w:t>理论课</w:t>
            </w:r>
          </w:p>
        </w:tc>
      </w:tr>
      <w:tr w14:paraId="350E6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85" w:type="dxa"/>
            <w:vAlign w:val="center"/>
          </w:tcPr>
          <w:p w14:paraId="570EB170">
            <w:pPr>
              <w:jc w:val="center"/>
              <w:rPr>
                <w:rFonts w:ascii="宋体" w:hAnsi="宋体" w:eastAsia="宋体" w:cs="宋体"/>
                <w:szCs w:val="21"/>
              </w:rPr>
            </w:pPr>
            <w:r>
              <w:rPr>
                <w:rFonts w:hint="eastAsia" w:ascii="宋体" w:hAnsi="宋体" w:eastAsia="宋体" w:cs="宋体"/>
                <w:szCs w:val="21"/>
              </w:rPr>
              <w:t>职业能力要求</w:t>
            </w:r>
          </w:p>
        </w:tc>
        <w:tc>
          <w:tcPr>
            <w:tcW w:w="6841" w:type="dxa"/>
            <w:gridSpan w:val="9"/>
          </w:tcPr>
          <w:p w14:paraId="1F98F030">
            <w:pPr>
              <w:jc w:val="left"/>
              <w:rPr>
                <w:rFonts w:hint="eastAsia" w:ascii="宋体" w:hAnsi="宋体" w:eastAsia="宋体" w:cs="宋体"/>
                <w:lang w:eastAsia="zh-CN"/>
              </w:rPr>
            </w:pPr>
            <w:r>
              <w:rPr>
                <w:rFonts w:hint="eastAsia" w:ascii="宋体" w:hAnsi="宋体" w:eastAsia="宋体" w:cs="宋体"/>
              </w:rPr>
              <w:t>1.增强国防观念、国家安全意识和忧患危机意识</w:t>
            </w:r>
            <w:r>
              <w:rPr>
                <w:rFonts w:hint="eastAsia" w:ascii="宋体" w:hAnsi="宋体" w:eastAsia="宋体" w:cs="宋体"/>
                <w:lang w:eastAsia="zh-CN"/>
              </w:rPr>
              <w:t>。</w:t>
            </w:r>
          </w:p>
          <w:p w14:paraId="6821C06D">
            <w:pPr>
              <w:jc w:val="left"/>
              <w:rPr>
                <w:rFonts w:hint="eastAsia" w:ascii="宋体" w:hAnsi="宋体" w:eastAsia="宋体" w:cs="宋体"/>
                <w:lang w:eastAsia="zh-CN"/>
              </w:rPr>
            </w:pPr>
            <w:r>
              <w:rPr>
                <w:rFonts w:hint="eastAsia" w:ascii="宋体" w:hAnsi="宋体" w:eastAsia="宋体" w:cs="宋体"/>
              </w:rPr>
              <w:t>2.弘扬爱国主义精神，传承红色基因</w:t>
            </w:r>
            <w:r>
              <w:rPr>
                <w:rFonts w:hint="eastAsia" w:ascii="宋体" w:hAnsi="宋体" w:eastAsia="宋体" w:cs="宋体"/>
                <w:lang w:eastAsia="zh-CN"/>
              </w:rPr>
              <w:t>。</w:t>
            </w:r>
          </w:p>
          <w:p w14:paraId="40F22D86">
            <w:pPr>
              <w:jc w:val="left"/>
              <w:rPr>
                <w:rFonts w:hint="eastAsia" w:ascii="宋体" w:hAnsi="宋体" w:eastAsia="宋体" w:cs="宋体"/>
                <w:lang w:eastAsia="zh-CN"/>
              </w:rPr>
            </w:pPr>
            <w:r>
              <w:rPr>
                <w:rFonts w:hint="eastAsia" w:ascii="宋体" w:hAnsi="宋体" w:eastAsia="宋体" w:cs="宋体"/>
              </w:rPr>
              <w:t>3.在学习和工作生活中能够自觉维护国家安全</w:t>
            </w:r>
            <w:r>
              <w:rPr>
                <w:rFonts w:hint="eastAsia" w:ascii="宋体" w:hAnsi="宋体" w:eastAsia="宋体" w:cs="宋体"/>
                <w:lang w:eastAsia="zh-CN"/>
              </w:rPr>
              <w:t>。</w:t>
            </w:r>
          </w:p>
          <w:p w14:paraId="03E2E65B">
            <w:pPr>
              <w:jc w:val="left"/>
              <w:rPr>
                <w:rFonts w:hint="eastAsia" w:ascii="宋体" w:hAnsi="宋体" w:eastAsia="宋体" w:cs="宋体"/>
                <w:szCs w:val="21"/>
                <w:lang w:val="en-US" w:eastAsia="zh-CN"/>
              </w:rPr>
            </w:pPr>
            <w:r>
              <w:rPr>
                <w:rFonts w:hint="eastAsia" w:ascii="宋体" w:hAnsi="宋体" w:eastAsia="宋体" w:cs="宋体"/>
              </w:rPr>
              <w:t>4.在学习和工作生活中能够与危害国家安全的行为作斗争。</w:t>
            </w:r>
          </w:p>
        </w:tc>
      </w:tr>
      <w:tr w14:paraId="0EA8F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85" w:type="dxa"/>
            <w:vAlign w:val="center"/>
          </w:tcPr>
          <w:p w14:paraId="41A4DEE8">
            <w:pPr>
              <w:jc w:val="center"/>
              <w:rPr>
                <w:rFonts w:ascii="宋体" w:hAnsi="宋体" w:eastAsia="宋体" w:cs="宋体"/>
                <w:szCs w:val="21"/>
              </w:rPr>
            </w:pPr>
            <w:r>
              <w:rPr>
                <w:rFonts w:hint="eastAsia" w:ascii="宋体" w:hAnsi="宋体" w:eastAsia="宋体" w:cs="宋体"/>
                <w:szCs w:val="21"/>
              </w:rPr>
              <w:t>课程目标</w:t>
            </w:r>
          </w:p>
        </w:tc>
        <w:tc>
          <w:tcPr>
            <w:tcW w:w="6841" w:type="dxa"/>
            <w:gridSpan w:val="9"/>
          </w:tcPr>
          <w:p w14:paraId="583F3773">
            <w:pPr>
              <w:jc w:val="left"/>
              <w:rPr>
                <w:rFonts w:hint="eastAsia" w:ascii="宋体" w:hAnsi="宋体" w:eastAsia="宋体" w:cs="宋体"/>
                <w:szCs w:val="21"/>
                <w:lang w:eastAsia="zh-CN"/>
              </w:rPr>
            </w:pPr>
            <w:r>
              <w:rPr>
                <w:rFonts w:hint="eastAsia" w:ascii="宋体" w:hAnsi="宋体" w:eastAsia="宋体" w:cs="宋体"/>
              </w:rPr>
              <w:t>教育引导学生了解并掌握军事基础知识和基本军事技能，增强国防观念、国家安全意识和忧患危机意识，弘扬爱国主义精神、传承红色基因，提高学生综合国防素质</w:t>
            </w:r>
            <w:r>
              <w:rPr>
                <w:rFonts w:hint="eastAsia" w:ascii="宋体" w:hAnsi="宋体" w:eastAsia="宋体" w:cs="宋体"/>
                <w:lang w:eastAsia="zh-CN"/>
              </w:rPr>
              <w:t>。</w:t>
            </w:r>
          </w:p>
        </w:tc>
      </w:tr>
      <w:tr w14:paraId="46C89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9" w:hRule="atLeast"/>
          <w:jc w:val="center"/>
        </w:trPr>
        <w:tc>
          <w:tcPr>
            <w:tcW w:w="1785" w:type="dxa"/>
            <w:vAlign w:val="center"/>
          </w:tcPr>
          <w:p w14:paraId="68E2CDDD">
            <w:pPr>
              <w:spacing w:before="156" w:beforeLines="50" w:line="240" w:lineRule="exact"/>
              <w:jc w:val="center"/>
              <w:rPr>
                <w:rFonts w:ascii="宋体" w:hAnsi="宋体" w:eastAsia="宋体"/>
                <w:szCs w:val="21"/>
              </w:rPr>
            </w:pPr>
            <w:r>
              <w:rPr>
                <w:rFonts w:hint="eastAsia" w:ascii="宋体" w:hAnsi="宋体" w:eastAsia="宋体"/>
                <w:szCs w:val="21"/>
              </w:rPr>
              <w:t>项目/模块</w:t>
            </w:r>
          </w:p>
          <w:p w14:paraId="6C39B1B3">
            <w:pPr>
              <w:spacing w:before="156" w:beforeLines="50" w:line="240" w:lineRule="exact"/>
              <w:jc w:val="center"/>
              <w:rPr>
                <w:rFonts w:ascii="宋体" w:hAnsi="宋体" w:eastAsia="宋体"/>
                <w:szCs w:val="21"/>
              </w:rPr>
            </w:pPr>
            <w:r>
              <w:rPr>
                <w:rFonts w:hint="eastAsia" w:ascii="宋体" w:hAnsi="宋体" w:eastAsia="宋体"/>
                <w:szCs w:val="21"/>
              </w:rPr>
              <w:t>安排</w:t>
            </w:r>
          </w:p>
          <w:p w14:paraId="67639780">
            <w:pPr>
              <w:jc w:val="center"/>
              <w:rPr>
                <w:rFonts w:ascii="宋体" w:hAnsi="宋体" w:eastAsia="宋体" w:cs="宋体"/>
                <w:szCs w:val="21"/>
              </w:rPr>
            </w:pPr>
          </w:p>
        </w:tc>
        <w:tc>
          <w:tcPr>
            <w:tcW w:w="6841" w:type="dxa"/>
            <w:gridSpan w:val="9"/>
          </w:tcPr>
          <w:p w14:paraId="25A34F03">
            <w:pPr>
              <w:jc w:val="left"/>
              <w:rPr>
                <w:rFonts w:hint="eastAsia" w:ascii="宋体" w:hAnsi="宋体" w:eastAsia="宋体" w:cs="宋体"/>
              </w:rPr>
            </w:pPr>
            <w:r>
              <w:rPr>
                <w:rFonts w:hint="eastAsia" w:ascii="宋体" w:hAnsi="宋体" w:eastAsia="宋体" w:cs="宋体"/>
              </w:rPr>
              <w:t>专题一</w:t>
            </w:r>
            <w:r>
              <w:rPr>
                <w:rFonts w:hint="eastAsia" w:ascii="宋体" w:hAnsi="宋体" w:eastAsia="宋体" w:cs="宋体"/>
                <w:lang w:eastAsia="zh-CN"/>
              </w:rPr>
              <w:t>：</w:t>
            </w:r>
            <w:r>
              <w:rPr>
                <w:rFonts w:hint="eastAsia" w:ascii="宋体" w:hAnsi="宋体" w:eastAsia="宋体" w:cs="宋体"/>
              </w:rPr>
              <w:t>中国国防</w:t>
            </w:r>
          </w:p>
          <w:p w14:paraId="1F342168">
            <w:pPr>
              <w:jc w:val="left"/>
              <w:rPr>
                <w:rFonts w:hint="eastAsia" w:ascii="宋体" w:hAnsi="宋体" w:eastAsia="宋体" w:cs="宋体"/>
              </w:rPr>
            </w:pPr>
            <w:r>
              <w:rPr>
                <w:rFonts w:hint="eastAsia" w:ascii="宋体" w:hAnsi="宋体" w:eastAsia="宋体" w:cs="宋体"/>
              </w:rPr>
              <w:t>专题二</w:t>
            </w:r>
            <w:r>
              <w:rPr>
                <w:rFonts w:hint="eastAsia" w:ascii="宋体" w:hAnsi="宋体" w:eastAsia="宋体" w:cs="宋体"/>
                <w:lang w:eastAsia="zh-CN"/>
              </w:rPr>
              <w:t>：</w:t>
            </w:r>
            <w:r>
              <w:rPr>
                <w:rFonts w:hint="eastAsia" w:ascii="宋体" w:hAnsi="宋体" w:eastAsia="宋体" w:cs="宋体"/>
              </w:rPr>
              <w:t>国家安全</w:t>
            </w:r>
          </w:p>
          <w:p w14:paraId="1B133D7C">
            <w:pPr>
              <w:jc w:val="left"/>
              <w:rPr>
                <w:rFonts w:hint="eastAsia" w:ascii="宋体" w:hAnsi="宋体" w:eastAsia="宋体" w:cs="宋体"/>
              </w:rPr>
            </w:pPr>
            <w:r>
              <w:rPr>
                <w:rFonts w:hint="eastAsia" w:ascii="宋体" w:hAnsi="宋体" w:eastAsia="宋体" w:cs="宋体"/>
              </w:rPr>
              <w:t>专题三</w:t>
            </w:r>
            <w:r>
              <w:rPr>
                <w:rFonts w:hint="eastAsia" w:ascii="宋体" w:hAnsi="宋体" w:eastAsia="宋体" w:cs="宋体"/>
                <w:lang w:eastAsia="zh-CN"/>
              </w:rPr>
              <w:t>：</w:t>
            </w:r>
            <w:r>
              <w:rPr>
                <w:rFonts w:hint="eastAsia" w:ascii="宋体" w:hAnsi="宋体" w:eastAsia="宋体" w:cs="宋体"/>
              </w:rPr>
              <w:t>军事思想</w:t>
            </w:r>
          </w:p>
          <w:p w14:paraId="1C9FD32F">
            <w:pPr>
              <w:jc w:val="left"/>
              <w:rPr>
                <w:rFonts w:hint="eastAsia" w:ascii="宋体" w:hAnsi="宋体" w:eastAsia="宋体" w:cs="宋体"/>
              </w:rPr>
            </w:pPr>
            <w:r>
              <w:rPr>
                <w:rFonts w:hint="eastAsia" w:ascii="宋体" w:hAnsi="宋体" w:eastAsia="宋体" w:cs="宋体"/>
              </w:rPr>
              <w:t>专题四</w:t>
            </w:r>
            <w:r>
              <w:rPr>
                <w:rFonts w:hint="eastAsia" w:ascii="宋体" w:hAnsi="宋体" w:eastAsia="宋体" w:cs="宋体"/>
                <w:lang w:eastAsia="zh-CN"/>
              </w:rPr>
              <w:t>：</w:t>
            </w:r>
            <w:r>
              <w:rPr>
                <w:rFonts w:hint="eastAsia" w:ascii="宋体" w:hAnsi="宋体" w:eastAsia="宋体" w:cs="宋体"/>
              </w:rPr>
              <w:t>现代战争</w:t>
            </w:r>
          </w:p>
          <w:p w14:paraId="64CA67B6">
            <w:pPr>
              <w:jc w:val="left"/>
              <w:rPr>
                <w:rFonts w:hint="eastAsia" w:ascii="宋体" w:hAnsi="宋体" w:eastAsia="宋体" w:cs="宋体"/>
              </w:rPr>
            </w:pPr>
            <w:r>
              <w:rPr>
                <w:rFonts w:hint="eastAsia" w:ascii="宋体" w:hAnsi="宋体" w:eastAsia="宋体" w:cs="宋体"/>
              </w:rPr>
              <w:t>专题五</w:t>
            </w:r>
            <w:r>
              <w:rPr>
                <w:rFonts w:hint="eastAsia" w:ascii="宋体" w:hAnsi="宋体" w:eastAsia="宋体" w:cs="宋体"/>
                <w:lang w:eastAsia="zh-CN"/>
              </w:rPr>
              <w:t>：</w:t>
            </w:r>
            <w:r>
              <w:rPr>
                <w:rFonts w:hint="eastAsia" w:ascii="宋体" w:hAnsi="宋体" w:eastAsia="宋体" w:cs="宋体"/>
              </w:rPr>
              <w:t>信息化装备</w:t>
            </w:r>
          </w:p>
        </w:tc>
      </w:tr>
      <w:tr w14:paraId="58745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jc w:val="center"/>
        </w:trPr>
        <w:tc>
          <w:tcPr>
            <w:tcW w:w="1785" w:type="dxa"/>
            <w:vAlign w:val="center"/>
          </w:tcPr>
          <w:p w14:paraId="7B9AC933">
            <w:pPr>
              <w:spacing w:before="156" w:beforeLines="50" w:line="240" w:lineRule="exact"/>
              <w:jc w:val="center"/>
              <w:rPr>
                <w:rFonts w:ascii="宋体" w:hAnsi="宋体" w:eastAsia="宋体" w:cs="宋体"/>
                <w:szCs w:val="21"/>
              </w:rPr>
            </w:pPr>
            <w:r>
              <w:rPr>
                <w:rFonts w:hint="eastAsia" w:ascii="宋体" w:hAnsi="宋体" w:eastAsia="宋体" w:cs="宋体"/>
                <w:szCs w:val="21"/>
              </w:rPr>
              <w:t>教学评价</w:t>
            </w:r>
          </w:p>
        </w:tc>
        <w:tc>
          <w:tcPr>
            <w:tcW w:w="6841" w:type="dxa"/>
            <w:gridSpan w:val="9"/>
          </w:tcPr>
          <w:p w14:paraId="5939F255">
            <w:pPr>
              <w:jc w:val="left"/>
              <w:rPr>
                <w:rFonts w:hint="eastAsia" w:ascii="宋体" w:hAnsi="宋体" w:eastAsia="宋体" w:cs="宋体"/>
                <w:spacing w:val="7"/>
                <w:szCs w:val="21"/>
                <w:shd w:val="clear" w:color="auto" w:fill="FFFFFF"/>
              </w:rPr>
            </w:pPr>
            <w:r>
              <w:rPr>
                <w:rFonts w:hint="eastAsia" w:ascii="宋体" w:hAnsi="宋体" w:eastAsia="宋体" w:cs="宋体"/>
                <w:spacing w:val="7"/>
                <w:szCs w:val="21"/>
                <w:shd w:val="clear" w:color="auto" w:fill="FFFFFF"/>
              </w:rPr>
              <w:t>1.课程考核方式：理论＋实践</w:t>
            </w:r>
          </w:p>
          <w:p w14:paraId="1BDD82AC">
            <w:pPr>
              <w:jc w:val="left"/>
              <w:rPr>
                <w:rFonts w:hint="eastAsia" w:ascii="宋体" w:hAnsi="宋体" w:eastAsia="宋体" w:cs="宋体"/>
                <w:spacing w:val="7"/>
                <w:szCs w:val="21"/>
                <w:shd w:val="clear" w:color="auto" w:fill="FFFFFF"/>
              </w:rPr>
            </w:pPr>
            <w:r>
              <w:rPr>
                <w:rFonts w:hint="eastAsia" w:ascii="宋体" w:hAnsi="宋体" w:eastAsia="宋体" w:cs="宋体"/>
                <w:spacing w:val="7"/>
                <w:szCs w:val="21"/>
                <w:shd w:val="clear" w:color="auto" w:fill="FFFFFF"/>
              </w:rPr>
              <w:t>2.评价方式：通过打分、评级等方式对学生学习情况进行客观评价。结合学生的基础知识掌握程度、作业完成度、作业创意等方面进行综合评价。注重学生的学习过程和努力程度，给予积极的反馈和指导。</w:t>
            </w:r>
          </w:p>
          <w:p w14:paraId="31C9B0EF">
            <w:pPr>
              <w:jc w:val="left"/>
              <w:rPr>
                <w:rFonts w:hint="eastAsia" w:ascii="宋体" w:hAnsi="宋体" w:eastAsia="宋体" w:cs="宋体"/>
                <w:spacing w:val="7"/>
                <w:szCs w:val="21"/>
                <w:shd w:val="clear" w:color="auto" w:fill="FFFFFF"/>
              </w:rPr>
            </w:pPr>
            <w:r>
              <w:rPr>
                <w:rFonts w:hint="eastAsia" w:ascii="宋体" w:hAnsi="宋体" w:eastAsia="宋体" w:cs="宋体"/>
                <w:spacing w:val="7"/>
                <w:szCs w:val="21"/>
                <w:shd w:val="clear" w:color="auto" w:fill="FFFFFF"/>
              </w:rPr>
              <w:t>3.成绩构成：平时成绩包括课堂表现、作业完成情况、参与度等，占总成绩的40%—50%。期末成绩以理论考试、作品展示等形式进行，占总成绩的50%—60%。</w:t>
            </w:r>
          </w:p>
          <w:p w14:paraId="04DC8718">
            <w:pPr>
              <w:jc w:val="left"/>
              <w:rPr>
                <w:rFonts w:hint="eastAsia" w:ascii="宋体" w:hAnsi="宋体" w:eastAsia="宋体" w:cs="宋体"/>
                <w:szCs w:val="21"/>
                <w:lang w:eastAsia="zh-CN"/>
              </w:rPr>
            </w:pPr>
            <w:r>
              <w:rPr>
                <w:rFonts w:hint="eastAsia" w:ascii="宋体" w:hAnsi="宋体" w:eastAsia="宋体" w:cs="宋体"/>
                <w:spacing w:val="7"/>
                <w:szCs w:val="21"/>
                <w:shd w:val="clear" w:color="auto" w:fill="FFFFFF"/>
                <w:lang w:val="en-US" w:eastAsia="zh-CN"/>
              </w:rPr>
              <w:t>4.</w:t>
            </w:r>
            <w:r>
              <w:rPr>
                <w:rFonts w:hint="eastAsia" w:ascii="宋体" w:hAnsi="宋体" w:eastAsia="宋体" w:cs="宋体"/>
                <w:spacing w:val="7"/>
                <w:szCs w:val="21"/>
                <w:shd w:val="clear" w:color="auto" w:fill="FFFFFF"/>
              </w:rPr>
              <w:t>评价标准：考察学生掌握知识的熟练程度以及作业的完成度，注重学生的学习态度与努力程度，给予正面激励。</w:t>
            </w:r>
          </w:p>
        </w:tc>
      </w:tr>
    </w:tbl>
    <w:p w14:paraId="5FC11A75">
      <w:pPr>
        <w:spacing w:line="360" w:lineRule="auto"/>
        <w:rPr>
          <w:rFonts w:hint="eastAsia" w:ascii="宋体" w:hAnsi="宋体" w:eastAsia="宋体"/>
          <w:szCs w:val="21"/>
        </w:rPr>
      </w:pPr>
    </w:p>
    <w:bookmarkEnd w:id="21"/>
    <w:p w14:paraId="63BC368A">
      <w:pPr>
        <w:spacing w:line="360" w:lineRule="auto"/>
        <w:ind w:firstLine="843" w:firstLineChars="300"/>
        <w:jc w:val="left"/>
        <w:rPr>
          <w:rFonts w:hint="eastAsia" w:ascii="宋体" w:hAnsi="宋体" w:eastAsia="宋体"/>
          <w:b/>
          <w:bCs/>
          <w:sz w:val="28"/>
          <w:szCs w:val="28"/>
        </w:rPr>
      </w:pPr>
    </w:p>
    <w:p w14:paraId="27F73AF1">
      <w:pPr>
        <w:spacing w:line="360" w:lineRule="auto"/>
        <w:ind w:firstLine="843" w:firstLineChars="300"/>
        <w:jc w:val="left"/>
        <w:rPr>
          <w:rFonts w:ascii="宋体" w:hAnsi="宋体" w:eastAsia="宋体"/>
          <w:b/>
          <w:bCs/>
          <w:sz w:val="28"/>
          <w:szCs w:val="28"/>
        </w:rPr>
      </w:pPr>
      <w:r>
        <w:rPr>
          <w:rFonts w:hint="eastAsia" w:ascii="宋体" w:hAnsi="宋体" w:eastAsia="宋体"/>
          <w:b/>
          <w:bCs/>
          <w:sz w:val="28"/>
          <w:szCs w:val="28"/>
        </w:rPr>
        <w:t>公共</w:t>
      </w:r>
      <w:r>
        <w:rPr>
          <w:rFonts w:hint="eastAsia" w:ascii="宋体" w:eastAsia="宋体" w:cs="宋体"/>
          <w:b/>
          <w:bCs/>
          <w:kern w:val="0"/>
          <w:sz w:val="28"/>
          <w:szCs w:val="28"/>
        </w:rPr>
        <w:t>选修课程</w:t>
      </w:r>
    </w:p>
    <w:p w14:paraId="7A60C14D">
      <w:pPr>
        <w:spacing w:line="360" w:lineRule="auto"/>
        <w:ind w:firstLine="482" w:firstLineChars="200"/>
        <w:rPr>
          <w:rFonts w:ascii="宋体" w:hAnsi="宋体" w:eastAsia="宋体"/>
          <w:b/>
          <w:bCs/>
          <w:sz w:val="24"/>
        </w:rPr>
      </w:pPr>
      <w:r>
        <w:rPr>
          <w:rFonts w:hint="eastAsia" w:ascii="宋体" w:hAnsi="宋体" w:eastAsia="宋体"/>
          <w:b/>
          <w:bCs/>
          <w:sz w:val="24"/>
          <w:lang w:val="en-US" w:eastAsia="zh-CN"/>
        </w:rPr>
        <w:t>13</w:t>
      </w:r>
      <w:r>
        <w:rPr>
          <w:rFonts w:ascii="宋体" w:hAnsi="宋体" w:eastAsia="宋体"/>
          <w:b/>
          <w:bCs/>
          <w:sz w:val="24"/>
        </w:rPr>
        <w:t xml:space="preserve">. </w:t>
      </w:r>
      <w:r>
        <w:rPr>
          <w:rFonts w:hint="eastAsia" w:ascii="宋体" w:hAnsi="宋体" w:eastAsia="宋体"/>
          <w:b/>
          <w:bCs/>
          <w:sz w:val="24"/>
          <w:lang w:val="en-US" w:eastAsia="zh-CN"/>
        </w:rPr>
        <w:t>音乐鉴赏</w:t>
      </w:r>
      <w:r>
        <w:rPr>
          <w:rFonts w:hint="eastAsia" w:ascii="宋体" w:hAnsi="宋体" w:eastAsia="宋体"/>
          <w:b/>
          <w:bCs/>
          <w:sz w:val="24"/>
        </w:rPr>
        <w:t xml:space="preserve"> </w:t>
      </w:r>
      <w:r>
        <w:rPr>
          <w:rFonts w:ascii="宋体" w:hAnsi="宋体" w:eastAsia="宋体"/>
          <w:b/>
          <w:bCs/>
          <w:sz w:val="24"/>
        </w:rPr>
        <w:t xml:space="preserve">  </w:t>
      </w:r>
    </w:p>
    <w:tbl>
      <w:tblPr>
        <w:tblStyle w:val="14"/>
        <w:tblW w:w="86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5"/>
        <w:gridCol w:w="746"/>
        <w:gridCol w:w="882"/>
        <w:gridCol w:w="1148"/>
        <w:gridCol w:w="379"/>
        <w:gridCol w:w="771"/>
        <w:gridCol w:w="504"/>
        <w:gridCol w:w="645"/>
        <w:gridCol w:w="1150"/>
        <w:gridCol w:w="616"/>
      </w:tblGrid>
      <w:tr w14:paraId="2E1D3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85" w:type="dxa"/>
            <w:vAlign w:val="center"/>
          </w:tcPr>
          <w:p w14:paraId="20814B62">
            <w:pPr>
              <w:jc w:val="center"/>
              <w:rPr>
                <w:rFonts w:ascii="宋体" w:hAnsi="宋体" w:eastAsia="宋体" w:cs="宋体"/>
                <w:szCs w:val="21"/>
              </w:rPr>
            </w:pPr>
            <w:r>
              <w:rPr>
                <w:rFonts w:hint="eastAsia" w:ascii="宋体" w:hAnsi="宋体" w:eastAsia="宋体" w:cs="宋体"/>
                <w:szCs w:val="21"/>
              </w:rPr>
              <w:t>课程编码</w:t>
            </w:r>
          </w:p>
        </w:tc>
        <w:tc>
          <w:tcPr>
            <w:tcW w:w="3155" w:type="dxa"/>
            <w:gridSpan w:val="4"/>
            <w:vAlign w:val="center"/>
          </w:tcPr>
          <w:p w14:paraId="42F9934A">
            <w:pPr>
              <w:jc w:val="center"/>
              <w:rPr>
                <w:rFonts w:ascii="宋体" w:hAnsi="宋体" w:eastAsia="宋体" w:cs="宋体"/>
                <w:szCs w:val="21"/>
              </w:rPr>
            </w:pPr>
            <w:r>
              <w:rPr>
                <w:rFonts w:hint="eastAsia" w:ascii="宋体" w:hAnsi="宋体" w:eastAsia="宋体" w:cs="宋体"/>
                <w:szCs w:val="21"/>
              </w:rPr>
              <w:t>10032400010001</w:t>
            </w:r>
          </w:p>
        </w:tc>
        <w:tc>
          <w:tcPr>
            <w:tcW w:w="1275" w:type="dxa"/>
            <w:gridSpan w:val="2"/>
            <w:vAlign w:val="center"/>
          </w:tcPr>
          <w:p w14:paraId="1B4401BB">
            <w:pPr>
              <w:jc w:val="center"/>
              <w:rPr>
                <w:rFonts w:ascii="宋体" w:hAnsi="宋体" w:eastAsia="宋体" w:cs="宋体"/>
                <w:szCs w:val="21"/>
              </w:rPr>
            </w:pPr>
            <w:r>
              <w:rPr>
                <w:rFonts w:hint="eastAsia" w:ascii="宋体" w:hAnsi="宋体" w:eastAsia="宋体" w:cs="宋体"/>
                <w:szCs w:val="21"/>
              </w:rPr>
              <w:t>学分</w:t>
            </w:r>
          </w:p>
        </w:tc>
        <w:tc>
          <w:tcPr>
            <w:tcW w:w="2411" w:type="dxa"/>
            <w:gridSpan w:val="3"/>
            <w:vAlign w:val="center"/>
          </w:tcPr>
          <w:p w14:paraId="07A340C2">
            <w:pPr>
              <w:jc w:val="center"/>
              <w:rPr>
                <w:rFonts w:hint="eastAsia" w:ascii="宋体" w:hAnsi="宋体" w:eastAsia="宋体" w:cs="宋体"/>
                <w:szCs w:val="21"/>
                <w:lang w:val="en-US" w:eastAsia="zh-CN"/>
              </w:rPr>
            </w:pPr>
            <w:r>
              <w:rPr>
                <w:rFonts w:hint="eastAsia" w:ascii="宋体" w:hAnsi="宋体" w:eastAsia="宋体" w:cs="宋体"/>
                <w:szCs w:val="21"/>
                <w:lang w:val="en-US" w:eastAsia="zh-CN"/>
              </w:rPr>
              <w:t>2</w:t>
            </w:r>
          </w:p>
        </w:tc>
      </w:tr>
      <w:tr w14:paraId="48824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85" w:type="dxa"/>
            <w:vAlign w:val="center"/>
          </w:tcPr>
          <w:p w14:paraId="6D120365">
            <w:pPr>
              <w:jc w:val="center"/>
              <w:rPr>
                <w:rFonts w:ascii="宋体" w:hAnsi="宋体" w:eastAsia="宋体" w:cs="宋体"/>
                <w:szCs w:val="21"/>
              </w:rPr>
            </w:pPr>
            <w:r>
              <w:rPr>
                <w:rFonts w:hint="eastAsia" w:ascii="宋体" w:hAnsi="宋体" w:eastAsia="宋体" w:cs="宋体"/>
                <w:szCs w:val="21"/>
              </w:rPr>
              <w:t>开设学期</w:t>
            </w:r>
          </w:p>
        </w:tc>
        <w:tc>
          <w:tcPr>
            <w:tcW w:w="746" w:type="dxa"/>
            <w:vAlign w:val="center"/>
          </w:tcPr>
          <w:p w14:paraId="60A5BEAD">
            <w:pPr>
              <w:jc w:val="center"/>
              <w:rPr>
                <w:rFonts w:ascii="宋体" w:hAnsi="宋体" w:eastAsia="宋体" w:cs="宋体"/>
                <w:szCs w:val="21"/>
              </w:rPr>
            </w:pPr>
          </w:p>
        </w:tc>
        <w:tc>
          <w:tcPr>
            <w:tcW w:w="882" w:type="dxa"/>
            <w:vAlign w:val="center"/>
          </w:tcPr>
          <w:p w14:paraId="48ED1017">
            <w:pPr>
              <w:jc w:val="center"/>
              <w:rPr>
                <w:rFonts w:ascii="宋体" w:hAnsi="宋体" w:eastAsia="宋体" w:cs="宋体"/>
                <w:szCs w:val="21"/>
              </w:rPr>
            </w:pPr>
            <w:r>
              <w:rPr>
                <w:rFonts w:hint="eastAsia" w:ascii="宋体" w:hAnsi="宋体" w:eastAsia="宋体" w:cs="宋体"/>
                <w:szCs w:val="21"/>
              </w:rPr>
              <w:t>总学时</w:t>
            </w:r>
          </w:p>
        </w:tc>
        <w:tc>
          <w:tcPr>
            <w:tcW w:w="1148" w:type="dxa"/>
            <w:vAlign w:val="center"/>
          </w:tcPr>
          <w:p w14:paraId="26AD8583">
            <w:pPr>
              <w:jc w:val="center"/>
              <w:rPr>
                <w:rFonts w:hint="default" w:ascii="宋体" w:hAnsi="宋体" w:eastAsia="宋体" w:cs="宋体"/>
                <w:szCs w:val="21"/>
                <w:lang w:val="en-US" w:eastAsia="zh-CN"/>
              </w:rPr>
            </w:pPr>
            <w:r>
              <w:rPr>
                <w:rFonts w:hint="eastAsia" w:ascii="宋体" w:hAnsi="宋体" w:eastAsia="宋体" w:cs="宋体"/>
                <w:szCs w:val="21"/>
                <w:lang w:val="en-US" w:eastAsia="zh-CN"/>
              </w:rPr>
              <w:t>32</w:t>
            </w:r>
          </w:p>
        </w:tc>
        <w:tc>
          <w:tcPr>
            <w:tcW w:w="1150" w:type="dxa"/>
            <w:gridSpan w:val="2"/>
            <w:vAlign w:val="center"/>
          </w:tcPr>
          <w:p w14:paraId="40B4A163">
            <w:pPr>
              <w:jc w:val="center"/>
              <w:rPr>
                <w:rFonts w:ascii="宋体" w:hAnsi="宋体" w:eastAsia="宋体" w:cs="宋体"/>
                <w:szCs w:val="21"/>
              </w:rPr>
            </w:pPr>
            <w:r>
              <w:rPr>
                <w:rFonts w:hint="eastAsia" w:ascii="宋体" w:hAnsi="宋体" w:eastAsia="宋体" w:cs="宋体"/>
                <w:szCs w:val="21"/>
              </w:rPr>
              <w:t>理论学时</w:t>
            </w:r>
          </w:p>
        </w:tc>
        <w:tc>
          <w:tcPr>
            <w:tcW w:w="1149" w:type="dxa"/>
            <w:gridSpan w:val="2"/>
            <w:vAlign w:val="center"/>
          </w:tcPr>
          <w:p w14:paraId="253A238E">
            <w:pPr>
              <w:jc w:val="center"/>
              <w:rPr>
                <w:rFonts w:hint="default" w:ascii="宋体" w:hAnsi="宋体" w:eastAsia="宋体" w:cs="宋体"/>
                <w:szCs w:val="21"/>
                <w:lang w:val="en-US" w:eastAsia="zh-CN"/>
              </w:rPr>
            </w:pPr>
            <w:r>
              <w:rPr>
                <w:rFonts w:hint="eastAsia" w:ascii="宋体" w:hAnsi="宋体" w:eastAsia="宋体" w:cs="宋体"/>
                <w:szCs w:val="21"/>
                <w:lang w:val="en-US" w:eastAsia="zh-CN"/>
              </w:rPr>
              <w:t>16</w:t>
            </w:r>
          </w:p>
        </w:tc>
        <w:tc>
          <w:tcPr>
            <w:tcW w:w="1150" w:type="dxa"/>
            <w:vAlign w:val="center"/>
          </w:tcPr>
          <w:p w14:paraId="1F32AF81">
            <w:pPr>
              <w:jc w:val="center"/>
              <w:rPr>
                <w:rFonts w:ascii="宋体" w:hAnsi="宋体" w:eastAsia="宋体" w:cs="宋体"/>
                <w:szCs w:val="21"/>
              </w:rPr>
            </w:pPr>
            <w:r>
              <w:rPr>
                <w:rFonts w:hint="eastAsia" w:ascii="宋体" w:hAnsi="宋体" w:eastAsia="宋体" w:cs="宋体"/>
                <w:szCs w:val="21"/>
              </w:rPr>
              <w:t>实践学时</w:t>
            </w:r>
          </w:p>
        </w:tc>
        <w:tc>
          <w:tcPr>
            <w:tcW w:w="616" w:type="dxa"/>
            <w:vAlign w:val="center"/>
          </w:tcPr>
          <w:p w14:paraId="6CA87C99">
            <w:pPr>
              <w:jc w:val="center"/>
              <w:rPr>
                <w:rFonts w:hint="default" w:ascii="宋体" w:hAnsi="宋体" w:eastAsia="宋体" w:cs="宋体"/>
                <w:szCs w:val="21"/>
                <w:lang w:val="en-US" w:eastAsia="zh-CN"/>
              </w:rPr>
            </w:pPr>
            <w:r>
              <w:rPr>
                <w:rFonts w:hint="eastAsia" w:ascii="宋体" w:hAnsi="宋体" w:eastAsia="宋体" w:cs="宋体"/>
                <w:szCs w:val="21"/>
                <w:lang w:val="en-US" w:eastAsia="zh-CN"/>
              </w:rPr>
              <w:t>16</w:t>
            </w:r>
          </w:p>
        </w:tc>
      </w:tr>
      <w:tr w14:paraId="2C170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85" w:type="dxa"/>
            <w:vAlign w:val="center"/>
          </w:tcPr>
          <w:p w14:paraId="72BE6DE0">
            <w:pPr>
              <w:jc w:val="center"/>
              <w:rPr>
                <w:rFonts w:ascii="宋体" w:hAnsi="宋体" w:eastAsia="宋体" w:cs="宋体"/>
                <w:szCs w:val="21"/>
              </w:rPr>
            </w:pPr>
            <w:r>
              <w:rPr>
                <w:rFonts w:hint="eastAsia" w:ascii="宋体" w:hAnsi="宋体" w:eastAsia="宋体" w:cs="宋体"/>
                <w:szCs w:val="21"/>
              </w:rPr>
              <w:t>课程类型</w:t>
            </w:r>
          </w:p>
        </w:tc>
        <w:tc>
          <w:tcPr>
            <w:tcW w:w="6841" w:type="dxa"/>
            <w:gridSpan w:val="9"/>
            <w:vAlign w:val="center"/>
          </w:tcPr>
          <w:p w14:paraId="40E0A934">
            <w:pPr>
              <w:jc w:val="center"/>
              <w:rPr>
                <w:rFonts w:ascii="宋体" w:hAnsi="宋体" w:eastAsia="宋体" w:cs="宋体"/>
                <w:szCs w:val="21"/>
              </w:rPr>
            </w:pPr>
            <w:r>
              <w:rPr>
                <w:rFonts w:hint="eastAsia" w:ascii="宋体" w:hAnsi="宋体" w:eastAsia="宋体" w:cs="宋体"/>
                <w:szCs w:val="21"/>
                <w:lang w:val="en-US" w:eastAsia="zh-CN"/>
              </w:rPr>
              <w:t>理论＋实践</w:t>
            </w:r>
          </w:p>
        </w:tc>
      </w:tr>
      <w:tr w14:paraId="7E791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85" w:type="dxa"/>
            <w:vAlign w:val="center"/>
          </w:tcPr>
          <w:p w14:paraId="17848930">
            <w:pPr>
              <w:jc w:val="center"/>
              <w:rPr>
                <w:rFonts w:ascii="宋体" w:hAnsi="宋体" w:eastAsia="宋体" w:cs="宋体"/>
                <w:szCs w:val="21"/>
              </w:rPr>
            </w:pPr>
            <w:r>
              <w:rPr>
                <w:rFonts w:hint="eastAsia" w:ascii="宋体" w:hAnsi="宋体" w:eastAsia="宋体" w:cs="宋体"/>
                <w:szCs w:val="21"/>
              </w:rPr>
              <w:t>职业能力要求</w:t>
            </w:r>
          </w:p>
        </w:tc>
        <w:tc>
          <w:tcPr>
            <w:tcW w:w="6841" w:type="dxa"/>
            <w:gridSpan w:val="9"/>
          </w:tcPr>
          <w:p w14:paraId="3196D594">
            <w:pPr>
              <w:jc w:val="left"/>
              <w:rPr>
                <w:rFonts w:hint="eastAsia" w:ascii="宋体" w:hAnsi="宋体" w:eastAsia="宋体" w:cs="宋体"/>
                <w:szCs w:val="21"/>
              </w:rPr>
            </w:pPr>
            <w:r>
              <w:rPr>
                <w:rFonts w:hint="eastAsia" w:ascii="宋体" w:hAnsi="宋体" w:eastAsia="宋体" w:cs="宋体"/>
                <w:szCs w:val="21"/>
              </w:rPr>
              <w:t>1.人文素养与审美意识：具备包括爱国情怀、生态文明理念、多元文化认同、非遗文化传承与创新等艺术审美与创新能力。</w:t>
            </w:r>
          </w:p>
          <w:p w14:paraId="6417DBC6">
            <w:pPr>
              <w:jc w:val="left"/>
              <w:rPr>
                <w:rFonts w:hint="eastAsia" w:ascii="宋体" w:hAnsi="宋体" w:eastAsia="宋体" w:cs="宋体"/>
                <w:szCs w:val="21"/>
              </w:rPr>
            </w:pPr>
            <w:r>
              <w:rPr>
                <w:rFonts w:hint="eastAsia" w:ascii="宋体" w:hAnsi="宋体" w:eastAsia="宋体" w:cs="宋体"/>
                <w:szCs w:val="21"/>
              </w:rPr>
              <w:t>2.音乐文化解说能力：能够准确、生动地解说音乐文化的相关知识。</w:t>
            </w:r>
          </w:p>
          <w:p w14:paraId="7AE1F916">
            <w:pPr>
              <w:jc w:val="left"/>
              <w:rPr>
                <w:rFonts w:hint="eastAsia" w:ascii="宋体" w:hAnsi="宋体" w:eastAsia="宋体" w:cs="宋体"/>
                <w:szCs w:val="21"/>
              </w:rPr>
            </w:pPr>
            <w:r>
              <w:rPr>
                <w:rFonts w:hint="eastAsia" w:ascii="宋体" w:hAnsi="宋体" w:eastAsia="宋体" w:cs="宋体"/>
                <w:szCs w:val="21"/>
              </w:rPr>
              <w:t>3.旅游音乐文化应用与开发：能够将所学的音乐文化知识应用于旅游和研学活动中，具备发现和挖掘音乐旅游资源的能力。</w:t>
            </w:r>
          </w:p>
          <w:p w14:paraId="7339C9FB">
            <w:pPr>
              <w:jc w:val="left"/>
              <w:rPr>
                <w:rFonts w:hint="eastAsia" w:ascii="宋体" w:hAnsi="宋体" w:eastAsia="宋体" w:cs="宋体"/>
                <w:szCs w:val="21"/>
              </w:rPr>
            </w:pPr>
            <w:r>
              <w:rPr>
                <w:rFonts w:hint="eastAsia" w:ascii="宋体" w:hAnsi="宋体" w:eastAsia="宋体" w:cs="宋体"/>
                <w:szCs w:val="21"/>
              </w:rPr>
              <w:t>4.职业道德与服务意识：具备良好的职业道德和服务意识，能够在旅游和研学活动中展现出专业、热情、细致的服务态度。</w:t>
            </w:r>
          </w:p>
          <w:p w14:paraId="5039A467">
            <w:pPr>
              <w:jc w:val="left"/>
              <w:rPr>
                <w:rFonts w:ascii="宋体" w:hAnsi="宋体" w:eastAsia="宋体" w:cs="宋体"/>
                <w:szCs w:val="21"/>
              </w:rPr>
            </w:pPr>
            <w:r>
              <w:rPr>
                <w:rFonts w:hint="eastAsia" w:ascii="宋体" w:hAnsi="宋体" w:eastAsia="宋体" w:cs="宋体"/>
                <w:szCs w:val="21"/>
              </w:rPr>
              <w:t>5.综合素养：具备良好的沟通协调能力和团队合作精神等综合素养。</w:t>
            </w:r>
          </w:p>
        </w:tc>
      </w:tr>
      <w:tr w14:paraId="55154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85" w:type="dxa"/>
            <w:vAlign w:val="center"/>
          </w:tcPr>
          <w:p w14:paraId="7B8A2FD4">
            <w:pPr>
              <w:jc w:val="center"/>
              <w:rPr>
                <w:rFonts w:ascii="宋体" w:hAnsi="宋体" w:eastAsia="宋体" w:cs="宋体"/>
                <w:szCs w:val="21"/>
              </w:rPr>
            </w:pPr>
            <w:r>
              <w:rPr>
                <w:rFonts w:hint="eastAsia" w:ascii="宋体" w:hAnsi="宋体" w:eastAsia="宋体" w:cs="宋体"/>
                <w:szCs w:val="21"/>
              </w:rPr>
              <w:t>课程目标</w:t>
            </w:r>
          </w:p>
        </w:tc>
        <w:tc>
          <w:tcPr>
            <w:tcW w:w="6841" w:type="dxa"/>
            <w:gridSpan w:val="9"/>
          </w:tcPr>
          <w:p w14:paraId="4B88EF9A">
            <w:pPr>
              <w:jc w:val="left"/>
              <w:rPr>
                <w:rFonts w:ascii="宋体" w:hAnsi="宋体" w:eastAsia="宋体" w:cs="宋体"/>
                <w:szCs w:val="21"/>
              </w:rPr>
            </w:pPr>
            <w:r>
              <w:rPr>
                <w:rFonts w:hint="eastAsia" w:ascii="宋体" w:hAnsi="宋体" w:eastAsia="宋体" w:cs="宋体"/>
                <w:szCs w:val="21"/>
              </w:rPr>
              <w:t>了解音乐在不同文化背景下的表现形式、社会功能和历史演变，理解不同音乐作品背后的文化内涵和艺术价值。</w:t>
            </w:r>
          </w:p>
        </w:tc>
      </w:tr>
      <w:tr w14:paraId="72D07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jc w:val="center"/>
        </w:trPr>
        <w:tc>
          <w:tcPr>
            <w:tcW w:w="1785" w:type="dxa"/>
            <w:vAlign w:val="center"/>
          </w:tcPr>
          <w:p w14:paraId="7B23233A">
            <w:pPr>
              <w:spacing w:before="156" w:beforeLines="50" w:line="240" w:lineRule="exact"/>
              <w:jc w:val="center"/>
              <w:rPr>
                <w:rFonts w:ascii="宋体" w:hAnsi="宋体" w:eastAsia="宋体"/>
                <w:szCs w:val="21"/>
              </w:rPr>
            </w:pPr>
            <w:r>
              <w:rPr>
                <w:rFonts w:hint="eastAsia" w:ascii="宋体" w:hAnsi="宋体" w:eastAsia="宋体"/>
                <w:szCs w:val="21"/>
              </w:rPr>
              <w:t>项目/模块</w:t>
            </w:r>
          </w:p>
          <w:p w14:paraId="2331A89B">
            <w:pPr>
              <w:jc w:val="center"/>
              <w:rPr>
                <w:rFonts w:ascii="宋体" w:hAnsi="宋体" w:eastAsia="宋体" w:cs="宋体"/>
                <w:szCs w:val="21"/>
              </w:rPr>
            </w:pPr>
            <w:r>
              <w:rPr>
                <w:rFonts w:hint="eastAsia" w:ascii="宋体" w:hAnsi="宋体" w:eastAsia="宋体"/>
                <w:szCs w:val="21"/>
              </w:rPr>
              <w:t>安排</w:t>
            </w:r>
          </w:p>
        </w:tc>
        <w:tc>
          <w:tcPr>
            <w:tcW w:w="6841" w:type="dxa"/>
            <w:gridSpan w:val="9"/>
          </w:tcPr>
          <w:p w14:paraId="2ACDD53B">
            <w:pPr>
              <w:jc w:val="left"/>
              <w:rPr>
                <w:rFonts w:hint="eastAsia" w:ascii="宋体" w:hAnsi="宋体" w:eastAsia="宋体" w:cs="宋体"/>
                <w:szCs w:val="21"/>
              </w:rPr>
            </w:pPr>
            <w:r>
              <w:rPr>
                <w:rFonts w:hint="eastAsia" w:ascii="宋体" w:hAnsi="宋体" w:eastAsia="宋体" w:cs="宋体"/>
                <w:szCs w:val="21"/>
              </w:rPr>
              <w:t>模块</w:t>
            </w:r>
            <w:r>
              <w:rPr>
                <w:rFonts w:hint="eastAsia" w:ascii="宋体" w:hAnsi="宋体" w:eastAsia="宋体" w:cs="宋体"/>
                <w:szCs w:val="21"/>
                <w:lang w:val="en-US" w:eastAsia="zh-CN"/>
              </w:rPr>
              <w:t>一：</w:t>
            </w:r>
            <w:r>
              <w:rPr>
                <w:rFonts w:hint="eastAsia" w:ascii="宋体" w:hAnsi="宋体" w:eastAsia="宋体" w:cs="宋体"/>
                <w:szCs w:val="21"/>
              </w:rPr>
              <w:t>红色足迹</w:t>
            </w:r>
          </w:p>
          <w:p w14:paraId="0DD7D8CE">
            <w:pPr>
              <w:jc w:val="left"/>
              <w:rPr>
                <w:rFonts w:hint="eastAsia" w:ascii="宋体" w:hAnsi="宋体" w:eastAsia="宋体" w:cs="宋体"/>
                <w:szCs w:val="21"/>
              </w:rPr>
            </w:pPr>
            <w:r>
              <w:rPr>
                <w:rFonts w:hint="eastAsia" w:ascii="宋体" w:hAnsi="宋体" w:eastAsia="宋体" w:cs="宋体"/>
                <w:szCs w:val="21"/>
              </w:rPr>
              <w:t>模块</w:t>
            </w:r>
            <w:r>
              <w:rPr>
                <w:rFonts w:hint="eastAsia" w:ascii="宋体" w:hAnsi="宋体" w:eastAsia="宋体" w:cs="宋体"/>
                <w:szCs w:val="21"/>
                <w:lang w:val="en-US" w:eastAsia="zh-CN"/>
              </w:rPr>
              <w:t>二：</w:t>
            </w:r>
            <w:r>
              <w:rPr>
                <w:rFonts w:hint="eastAsia" w:ascii="宋体" w:hAnsi="宋体" w:eastAsia="宋体" w:cs="宋体"/>
                <w:szCs w:val="21"/>
              </w:rPr>
              <w:t>非遗记忆</w:t>
            </w:r>
          </w:p>
          <w:p w14:paraId="6D759F26">
            <w:pPr>
              <w:jc w:val="left"/>
              <w:rPr>
                <w:rFonts w:hint="eastAsia" w:ascii="宋体" w:hAnsi="宋体" w:eastAsia="宋体" w:cs="宋体"/>
                <w:szCs w:val="21"/>
              </w:rPr>
            </w:pPr>
            <w:r>
              <w:rPr>
                <w:rFonts w:hint="eastAsia" w:ascii="宋体" w:hAnsi="宋体" w:eastAsia="宋体" w:cs="宋体"/>
                <w:szCs w:val="21"/>
              </w:rPr>
              <w:t>模块</w:t>
            </w:r>
            <w:r>
              <w:rPr>
                <w:rFonts w:hint="eastAsia" w:ascii="宋体" w:hAnsi="宋体" w:eastAsia="宋体" w:cs="宋体"/>
                <w:szCs w:val="21"/>
                <w:lang w:val="en-US" w:eastAsia="zh-CN"/>
              </w:rPr>
              <w:t>三：</w:t>
            </w:r>
            <w:r>
              <w:rPr>
                <w:rFonts w:hint="eastAsia" w:ascii="宋体" w:hAnsi="宋体" w:eastAsia="宋体" w:cs="宋体"/>
                <w:szCs w:val="21"/>
              </w:rPr>
              <w:t>黄河印象</w:t>
            </w:r>
          </w:p>
          <w:p w14:paraId="07F230BD">
            <w:pPr>
              <w:jc w:val="left"/>
              <w:rPr>
                <w:rFonts w:ascii="宋体" w:hAnsi="宋体" w:eastAsia="宋体" w:cs="宋体"/>
                <w:szCs w:val="21"/>
              </w:rPr>
            </w:pPr>
            <w:r>
              <w:rPr>
                <w:rFonts w:hint="eastAsia" w:ascii="宋体" w:hAnsi="宋体" w:eastAsia="宋体" w:cs="宋体"/>
                <w:szCs w:val="21"/>
              </w:rPr>
              <w:t>模块</w:t>
            </w:r>
            <w:r>
              <w:rPr>
                <w:rFonts w:hint="eastAsia" w:ascii="宋体" w:hAnsi="宋体" w:eastAsia="宋体" w:cs="宋体"/>
                <w:szCs w:val="21"/>
                <w:lang w:val="en-US" w:eastAsia="zh-CN"/>
              </w:rPr>
              <w:t>四：</w:t>
            </w:r>
            <w:r>
              <w:rPr>
                <w:rFonts w:hint="eastAsia" w:ascii="宋体" w:hAnsi="宋体" w:eastAsia="宋体" w:cs="宋体"/>
                <w:szCs w:val="21"/>
              </w:rPr>
              <w:t>博物馆奇妙夜</w:t>
            </w:r>
          </w:p>
        </w:tc>
      </w:tr>
      <w:tr w14:paraId="44723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5" w:hRule="atLeast"/>
          <w:jc w:val="center"/>
        </w:trPr>
        <w:tc>
          <w:tcPr>
            <w:tcW w:w="1785" w:type="dxa"/>
            <w:vAlign w:val="center"/>
          </w:tcPr>
          <w:p w14:paraId="71F2639C">
            <w:pPr>
              <w:spacing w:before="156" w:beforeLines="50" w:line="240" w:lineRule="exact"/>
              <w:jc w:val="center"/>
              <w:rPr>
                <w:rFonts w:ascii="宋体" w:hAnsi="宋体" w:eastAsia="宋体"/>
                <w:szCs w:val="21"/>
              </w:rPr>
            </w:pPr>
            <w:r>
              <w:rPr>
                <w:rFonts w:hint="eastAsia" w:ascii="宋体" w:hAnsi="宋体" w:eastAsia="宋体"/>
                <w:szCs w:val="21"/>
              </w:rPr>
              <w:t>教学评价</w:t>
            </w:r>
          </w:p>
        </w:tc>
        <w:tc>
          <w:tcPr>
            <w:tcW w:w="6841" w:type="dxa"/>
            <w:gridSpan w:val="9"/>
          </w:tcPr>
          <w:p w14:paraId="0FC21E52">
            <w:pPr>
              <w:jc w:val="left"/>
              <w:rPr>
                <w:rFonts w:hint="eastAsia" w:ascii="宋体" w:hAnsi="宋体" w:eastAsia="宋体" w:cs="宋体"/>
                <w:szCs w:val="21"/>
              </w:rPr>
            </w:pPr>
            <w:r>
              <w:rPr>
                <w:rFonts w:hint="eastAsia" w:ascii="宋体" w:hAnsi="宋体" w:eastAsia="宋体" w:cs="宋体"/>
                <w:szCs w:val="21"/>
              </w:rPr>
              <w:t>1.课程考核方式：理论＋实践</w:t>
            </w:r>
          </w:p>
          <w:p w14:paraId="1C213259">
            <w:pPr>
              <w:jc w:val="left"/>
              <w:rPr>
                <w:rFonts w:hint="eastAsia" w:ascii="宋体" w:hAnsi="宋体" w:eastAsia="宋体" w:cs="宋体"/>
                <w:szCs w:val="21"/>
              </w:rPr>
            </w:pPr>
            <w:r>
              <w:rPr>
                <w:rFonts w:hint="eastAsia" w:ascii="宋体" w:hAnsi="宋体" w:eastAsia="宋体" w:cs="宋体"/>
                <w:szCs w:val="21"/>
              </w:rPr>
              <w:t>2.评价方式：通过打分、评级等方式对学生学习情况进行客观评价。结合学生的基础知识掌握程度、作业完成度、作业创意等方面进行综合评价。注重学生的学习过程和努力程度，给予积极的反馈和指导。</w:t>
            </w:r>
          </w:p>
          <w:p w14:paraId="0C61076F">
            <w:pPr>
              <w:jc w:val="left"/>
              <w:rPr>
                <w:rFonts w:hint="eastAsia" w:ascii="宋体" w:hAnsi="宋体" w:eastAsia="宋体" w:cs="宋体"/>
                <w:szCs w:val="21"/>
              </w:rPr>
            </w:pPr>
            <w:r>
              <w:rPr>
                <w:rFonts w:hint="eastAsia" w:ascii="宋体" w:hAnsi="宋体" w:eastAsia="宋体" w:cs="宋体"/>
                <w:szCs w:val="21"/>
              </w:rPr>
              <w:t>3.成绩构成：平时成绩包括课堂表现、作业完成情况、参与度等，占总成绩的40%—50%。期末成绩以理论考试、作品展示等形式进行，占总成绩的50%—60%。</w:t>
            </w:r>
          </w:p>
          <w:p w14:paraId="6C618AC3">
            <w:pPr>
              <w:jc w:val="left"/>
              <w:rPr>
                <w:rFonts w:ascii="宋体" w:hAnsi="宋体" w:eastAsia="宋体" w:cs="宋体"/>
                <w:szCs w:val="21"/>
              </w:rPr>
            </w:pPr>
            <w:r>
              <w:rPr>
                <w:rFonts w:hint="eastAsia" w:ascii="宋体" w:hAnsi="宋体" w:eastAsia="宋体" w:cs="宋体"/>
                <w:szCs w:val="21"/>
                <w:lang w:val="en-US" w:eastAsia="zh-CN"/>
              </w:rPr>
              <w:t>4.</w:t>
            </w:r>
            <w:r>
              <w:rPr>
                <w:rFonts w:hint="eastAsia" w:ascii="宋体" w:hAnsi="宋体" w:eastAsia="宋体" w:cs="宋体"/>
                <w:szCs w:val="21"/>
              </w:rPr>
              <w:t>评价标准：考察学生掌握知识的熟练程度以及作业的完成度，注重学生的学习态度与努力程度，给予正面激励。</w:t>
            </w:r>
          </w:p>
        </w:tc>
      </w:tr>
    </w:tbl>
    <w:p w14:paraId="501166C3">
      <w:pPr>
        <w:spacing w:line="360" w:lineRule="auto"/>
        <w:ind w:firstLine="482" w:firstLineChars="200"/>
        <w:rPr>
          <w:rFonts w:ascii="宋体" w:hAnsi="宋体" w:eastAsia="宋体"/>
          <w:b/>
          <w:bCs/>
          <w:sz w:val="24"/>
        </w:rPr>
      </w:pPr>
      <w:bookmarkStart w:id="22" w:name="_Hlk170908487"/>
      <w:r>
        <w:rPr>
          <w:rFonts w:hint="eastAsia" w:ascii="宋体" w:hAnsi="宋体" w:eastAsia="宋体"/>
          <w:b/>
          <w:bCs/>
          <w:sz w:val="24"/>
          <w:lang w:val="en-US" w:eastAsia="zh-CN"/>
        </w:rPr>
        <w:t>14</w:t>
      </w:r>
      <w:r>
        <w:rPr>
          <w:rFonts w:ascii="宋体" w:hAnsi="宋体" w:eastAsia="宋体"/>
          <w:b/>
          <w:bCs/>
          <w:sz w:val="24"/>
        </w:rPr>
        <w:t xml:space="preserve">. </w:t>
      </w:r>
      <w:r>
        <w:rPr>
          <w:rFonts w:hint="eastAsia" w:ascii="宋体" w:hAnsi="宋体" w:eastAsia="宋体"/>
          <w:b/>
          <w:bCs/>
          <w:sz w:val="24"/>
          <w:lang w:val="en-US" w:eastAsia="zh-CN"/>
        </w:rPr>
        <w:t>党史国史</w:t>
      </w:r>
      <w:r>
        <w:rPr>
          <w:rFonts w:hint="eastAsia" w:ascii="宋体" w:hAnsi="宋体" w:eastAsia="宋体"/>
          <w:b/>
          <w:bCs/>
          <w:sz w:val="24"/>
        </w:rPr>
        <w:t xml:space="preserve"> </w:t>
      </w:r>
      <w:r>
        <w:rPr>
          <w:rFonts w:ascii="宋体" w:hAnsi="宋体" w:eastAsia="宋体"/>
          <w:b/>
          <w:bCs/>
          <w:sz w:val="24"/>
        </w:rPr>
        <w:t xml:space="preserve">  </w:t>
      </w:r>
    </w:p>
    <w:tbl>
      <w:tblPr>
        <w:tblStyle w:val="14"/>
        <w:tblW w:w="86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5"/>
        <w:gridCol w:w="746"/>
        <w:gridCol w:w="882"/>
        <w:gridCol w:w="1148"/>
        <w:gridCol w:w="379"/>
        <w:gridCol w:w="771"/>
        <w:gridCol w:w="504"/>
        <w:gridCol w:w="645"/>
        <w:gridCol w:w="1150"/>
        <w:gridCol w:w="616"/>
      </w:tblGrid>
      <w:tr w14:paraId="7C2B5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85" w:type="dxa"/>
            <w:vAlign w:val="center"/>
          </w:tcPr>
          <w:p w14:paraId="43B393B0">
            <w:pPr>
              <w:jc w:val="center"/>
              <w:rPr>
                <w:rFonts w:ascii="宋体" w:hAnsi="宋体" w:eastAsia="宋体" w:cs="宋体"/>
                <w:szCs w:val="21"/>
              </w:rPr>
            </w:pPr>
            <w:r>
              <w:rPr>
                <w:rFonts w:hint="eastAsia" w:ascii="宋体" w:hAnsi="宋体" w:eastAsia="宋体" w:cs="宋体"/>
                <w:szCs w:val="21"/>
              </w:rPr>
              <w:t>课程编码</w:t>
            </w:r>
          </w:p>
        </w:tc>
        <w:tc>
          <w:tcPr>
            <w:tcW w:w="3155" w:type="dxa"/>
            <w:gridSpan w:val="4"/>
            <w:vAlign w:val="center"/>
          </w:tcPr>
          <w:p w14:paraId="4E0C7CF1">
            <w:pPr>
              <w:jc w:val="center"/>
              <w:rPr>
                <w:rFonts w:ascii="宋体" w:hAnsi="宋体" w:eastAsia="宋体" w:cs="宋体"/>
                <w:szCs w:val="21"/>
              </w:rPr>
            </w:pPr>
            <w:r>
              <w:rPr>
                <w:rFonts w:hint="eastAsia" w:ascii="宋体" w:hAnsi="宋体" w:eastAsia="宋体" w:cs="宋体"/>
                <w:szCs w:val="21"/>
              </w:rPr>
              <w:t>0</w:t>
            </w:r>
            <w:r>
              <w:rPr>
                <w:rFonts w:ascii="宋体" w:hAnsi="宋体" w:eastAsia="宋体" w:cs="宋体"/>
                <w:szCs w:val="21"/>
              </w:rPr>
              <w:t>00023</w:t>
            </w:r>
          </w:p>
        </w:tc>
        <w:tc>
          <w:tcPr>
            <w:tcW w:w="1275" w:type="dxa"/>
            <w:gridSpan w:val="2"/>
            <w:vAlign w:val="center"/>
          </w:tcPr>
          <w:p w14:paraId="1AFFDE22">
            <w:pPr>
              <w:jc w:val="center"/>
              <w:rPr>
                <w:rFonts w:ascii="宋体" w:hAnsi="宋体" w:eastAsia="宋体" w:cs="宋体"/>
                <w:szCs w:val="21"/>
              </w:rPr>
            </w:pPr>
            <w:r>
              <w:rPr>
                <w:rFonts w:hint="eastAsia" w:ascii="宋体" w:hAnsi="宋体" w:eastAsia="宋体" w:cs="宋体"/>
                <w:szCs w:val="21"/>
              </w:rPr>
              <w:t>学分</w:t>
            </w:r>
          </w:p>
        </w:tc>
        <w:tc>
          <w:tcPr>
            <w:tcW w:w="2411" w:type="dxa"/>
            <w:gridSpan w:val="3"/>
            <w:vAlign w:val="center"/>
          </w:tcPr>
          <w:p w14:paraId="6D556E9F">
            <w:pPr>
              <w:jc w:val="center"/>
              <w:rPr>
                <w:rFonts w:hint="eastAsia" w:ascii="宋体" w:hAnsi="宋体" w:eastAsia="宋体" w:cs="宋体"/>
                <w:szCs w:val="21"/>
                <w:lang w:val="en-US" w:eastAsia="zh-CN"/>
              </w:rPr>
            </w:pPr>
            <w:r>
              <w:rPr>
                <w:rFonts w:hint="eastAsia" w:ascii="宋体" w:hAnsi="宋体" w:eastAsia="宋体" w:cs="宋体"/>
                <w:szCs w:val="21"/>
                <w:lang w:val="en-US" w:eastAsia="zh-CN"/>
              </w:rPr>
              <w:t>1</w:t>
            </w:r>
          </w:p>
        </w:tc>
      </w:tr>
      <w:tr w14:paraId="5501F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85" w:type="dxa"/>
            <w:vAlign w:val="center"/>
          </w:tcPr>
          <w:p w14:paraId="07DFB1BB">
            <w:pPr>
              <w:jc w:val="center"/>
              <w:rPr>
                <w:rFonts w:ascii="宋体" w:hAnsi="宋体" w:eastAsia="宋体" w:cs="宋体"/>
                <w:szCs w:val="21"/>
              </w:rPr>
            </w:pPr>
            <w:r>
              <w:rPr>
                <w:rFonts w:hint="eastAsia" w:ascii="宋体" w:hAnsi="宋体" w:eastAsia="宋体" w:cs="宋体"/>
                <w:szCs w:val="21"/>
              </w:rPr>
              <w:t>开设学期</w:t>
            </w:r>
          </w:p>
        </w:tc>
        <w:tc>
          <w:tcPr>
            <w:tcW w:w="746" w:type="dxa"/>
            <w:vAlign w:val="center"/>
          </w:tcPr>
          <w:p w14:paraId="36FA6882">
            <w:pPr>
              <w:jc w:val="center"/>
              <w:rPr>
                <w:rFonts w:hint="default" w:ascii="宋体" w:hAnsi="宋体" w:eastAsia="宋体" w:cs="宋体"/>
                <w:szCs w:val="21"/>
                <w:lang w:val="en-US" w:eastAsia="zh-CN"/>
              </w:rPr>
            </w:pPr>
            <w:r>
              <w:rPr>
                <w:rFonts w:hint="eastAsia" w:ascii="宋体" w:hAnsi="宋体" w:eastAsia="宋体" w:cs="宋体"/>
                <w:szCs w:val="21"/>
                <w:lang w:val="en-US" w:eastAsia="zh-CN"/>
              </w:rPr>
              <w:t>第二学期</w:t>
            </w:r>
          </w:p>
        </w:tc>
        <w:tc>
          <w:tcPr>
            <w:tcW w:w="882" w:type="dxa"/>
            <w:vAlign w:val="center"/>
          </w:tcPr>
          <w:p w14:paraId="485A0061">
            <w:pPr>
              <w:jc w:val="center"/>
              <w:rPr>
                <w:rFonts w:ascii="宋体" w:hAnsi="宋体" w:eastAsia="宋体" w:cs="宋体"/>
                <w:szCs w:val="21"/>
              </w:rPr>
            </w:pPr>
            <w:r>
              <w:rPr>
                <w:rFonts w:hint="eastAsia" w:ascii="宋体" w:hAnsi="宋体" w:eastAsia="宋体" w:cs="宋体"/>
                <w:szCs w:val="21"/>
              </w:rPr>
              <w:t>总学时</w:t>
            </w:r>
          </w:p>
        </w:tc>
        <w:tc>
          <w:tcPr>
            <w:tcW w:w="1148" w:type="dxa"/>
            <w:vAlign w:val="center"/>
          </w:tcPr>
          <w:p w14:paraId="1ACBFBB9">
            <w:pPr>
              <w:jc w:val="center"/>
              <w:rPr>
                <w:rFonts w:hint="default" w:ascii="宋体" w:hAnsi="宋体" w:eastAsia="宋体" w:cs="宋体"/>
                <w:szCs w:val="21"/>
                <w:lang w:val="en-US" w:eastAsia="zh-CN"/>
              </w:rPr>
            </w:pPr>
            <w:r>
              <w:rPr>
                <w:rFonts w:hint="eastAsia" w:ascii="宋体" w:hAnsi="宋体" w:eastAsia="宋体" w:cs="宋体"/>
                <w:szCs w:val="21"/>
                <w:lang w:val="en-US" w:eastAsia="zh-CN"/>
              </w:rPr>
              <w:t>18</w:t>
            </w:r>
          </w:p>
        </w:tc>
        <w:tc>
          <w:tcPr>
            <w:tcW w:w="1150" w:type="dxa"/>
            <w:gridSpan w:val="2"/>
            <w:vAlign w:val="center"/>
          </w:tcPr>
          <w:p w14:paraId="07C666EF">
            <w:pPr>
              <w:jc w:val="center"/>
              <w:rPr>
                <w:rFonts w:ascii="宋体" w:hAnsi="宋体" w:eastAsia="宋体" w:cs="宋体"/>
                <w:szCs w:val="21"/>
              </w:rPr>
            </w:pPr>
            <w:r>
              <w:rPr>
                <w:rFonts w:hint="eastAsia" w:ascii="宋体" w:hAnsi="宋体" w:eastAsia="宋体" w:cs="宋体"/>
                <w:szCs w:val="21"/>
              </w:rPr>
              <w:t>理论学时</w:t>
            </w:r>
          </w:p>
        </w:tc>
        <w:tc>
          <w:tcPr>
            <w:tcW w:w="1149" w:type="dxa"/>
            <w:gridSpan w:val="2"/>
            <w:vAlign w:val="center"/>
          </w:tcPr>
          <w:p w14:paraId="42F8EA15">
            <w:pPr>
              <w:jc w:val="center"/>
              <w:rPr>
                <w:rFonts w:hint="default" w:ascii="宋体" w:hAnsi="宋体" w:eastAsia="宋体" w:cs="宋体"/>
                <w:szCs w:val="21"/>
                <w:lang w:val="en-US" w:eastAsia="zh-CN"/>
              </w:rPr>
            </w:pPr>
            <w:r>
              <w:rPr>
                <w:rFonts w:hint="eastAsia" w:ascii="宋体" w:hAnsi="宋体" w:eastAsia="宋体" w:cs="宋体"/>
                <w:szCs w:val="21"/>
                <w:lang w:val="en-US" w:eastAsia="zh-CN"/>
              </w:rPr>
              <w:t>18</w:t>
            </w:r>
          </w:p>
        </w:tc>
        <w:tc>
          <w:tcPr>
            <w:tcW w:w="1150" w:type="dxa"/>
            <w:vAlign w:val="center"/>
          </w:tcPr>
          <w:p w14:paraId="5362753F">
            <w:pPr>
              <w:jc w:val="center"/>
              <w:rPr>
                <w:rFonts w:ascii="宋体" w:hAnsi="宋体" w:eastAsia="宋体" w:cs="宋体"/>
                <w:szCs w:val="21"/>
              </w:rPr>
            </w:pPr>
            <w:r>
              <w:rPr>
                <w:rFonts w:hint="eastAsia" w:ascii="宋体" w:hAnsi="宋体" w:eastAsia="宋体" w:cs="宋体"/>
                <w:szCs w:val="21"/>
              </w:rPr>
              <w:t>实践学时</w:t>
            </w:r>
          </w:p>
        </w:tc>
        <w:tc>
          <w:tcPr>
            <w:tcW w:w="616" w:type="dxa"/>
            <w:vAlign w:val="center"/>
          </w:tcPr>
          <w:p w14:paraId="69331028">
            <w:pPr>
              <w:jc w:val="center"/>
              <w:rPr>
                <w:rFonts w:hint="eastAsia" w:ascii="宋体" w:hAnsi="宋体" w:eastAsia="宋体" w:cs="宋体"/>
                <w:szCs w:val="21"/>
                <w:lang w:val="en-US" w:eastAsia="zh-CN"/>
              </w:rPr>
            </w:pPr>
            <w:r>
              <w:rPr>
                <w:rFonts w:hint="eastAsia" w:ascii="宋体" w:hAnsi="宋体" w:eastAsia="宋体" w:cs="宋体"/>
                <w:szCs w:val="21"/>
                <w:lang w:val="en-US" w:eastAsia="zh-CN"/>
              </w:rPr>
              <w:t>0</w:t>
            </w:r>
          </w:p>
        </w:tc>
      </w:tr>
      <w:tr w14:paraId="0C666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85" w:type="dxa"/>
            <w:vAlign w:val="center"/>
          </w:tcPr>
          <w:p w14:paraId="2021AFAE">
            <w:pPr>
              <w:jc w:val="center"/>
              <w:rPr>
                <w:rFonts w:ascii="宋体" w:hAnsi="宋体" w:eastAsia="宋体" w:cs="宋体"/>
                <w:szCs w:val="21"/>
              </w:rPr>
            </w:pPr>
            <w:r>
              <w:rPr>
                <w:rFonts w:hint="eastAsia" w:ascii="宋体" w:hAnsi="宋体" w:eastAsia="宋体" w:cs="宋体"/>
                <w:szCs w:val="21"/>
              </w:rPr>
              <w:t>课程类型</w:t>
            </w:r>
          </w:p>
        </w:tc>
        <w:tc>
          <w:tcPr>
            <w:tcW w:w="6841" w:type="dxa"/>
            <w:gridSpan w:val="9"/>
            <w:vAlign w:val="center"/>
          </w:tcPr>
          <w:p w14:paraId="75FA4F4D">
            <w:pPr>
              <w:jc w:val="center"/>
              <w:rPr>
                <w:rFonts w:hint="eastAsia" w:ascii="宋体" w:hAnsi="宋体" w:eastAsia="宋体" w:cs="宋体"/>
                <w:szCs w:val="21"/>
                <w:lang w:val="en-US" w:eastAsia="zh-CN"/>
              </w:rPr>
            </w:pPr>
            <w:r>
              <w:rPr>
                <w:rFonts w:hint="eastAsia" w:ascii="宋体" w:hAnsi="宋体" w:eastAsia="宋体" w:cs="宋体"/>
                <w:szCs w:val="21"/>
                <w:lang w:val="en-US" w:eastAsia="zh-CN"/>
              </w:rPr>
              <w:t>理论课</w:t>
            </w:r>
          </w:p>
        </w:tc>
      </w:tr>
      <w:tr w14:paraId="50BA9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85" w:type="dxa"/>
            <w:vAlign w:val="center"/>
          </w:tcPr>
          <w:p w14:paraId="53871105">
            <w:pPr>
              <w:jc w:val="center"/>
              <w:rPr>
                <w:rFonts w:ascii="宋体" w:hAnsi="宋体" w:eastAsia="宋体" w:cs="宋体"/>
                <w:szCs w:val="21"/>
              </w:rPr>
            </w:pPr>
            <w:r>
              <w:rPr>
                <w:rFonts w:hint="eastAsia" w:ascii="宋体" w:hAnsi="宋体" w:eastAsia="宋体" w:cs="宋体"/>
                <w:szCs w:val="21"/>
              </w:rPr>
              <w:t>职业能力要求</w:t>
            </w:r>
          </w:p>
        </w:tc>
        <w:tc>
          <w:tcPr>
            <w:tcW w:w="6841" w:type="dxa"/>
            <w:gridSpan w:val="9"/>
          </w:tcPr>
          <w:p w14:paraId="6DBA6A91">
            <w:pPr>
              <w:pStyle w:val="39"/>
              <w:shd w:val="clear" w:color="auto" w:fill="FFFFFF"/>
              <w:spacing w:before="0" w:beforeAutospacing="0" w:after="0" w:afterAutospacing="0" w:line="390" w:lineRule="atLeast"/>
              <w:rPr>
                <w:rFonts w:hint="eastAsia"/>
                <w:sz w:val="21"/>
                <w:szCs w:val="21"/>
              </w:rPr>
            </w:pPr>
            <w:r>
              <w:rPr>
                <w:rFonts w:hint="eastAsia"/>
                <w:sz w:val="21"/>
                <w:szCs w:val="21"/>
              </w:rPr>
              <w:t>1.价值观塑造：要求学生在思想上积极向上，树立正确的世界观、人生观和价值观，具备良好的道德品质和社会责任感。</w:t>
            </w:r>
          </w:p>
          <w:p w14:paraId="70787764">
            <w:pPr>
              <w:pStyle w:val="39"/>
              <w:shd w:val="clear" w:color="auto" w:fill="FFFFFF"/>
              <w:spacing w:before="0" w:beforeAutospacing="0" w:after="0" w:afterAutospacing="0" w:line="390" w:lineRule="atLeast"/>
              <w:rPr>
                <w:rFonts w:hint="eastAsia"/>
                <w:sz w:val="21"/>
                <w:szCs w:val="21"/>
              </w:rPr>
            </w:pPr>
            <w:r>
              <w:rPr>
                <w:rFonts w:hint="eastAsia"/>
                <w:sz w:val="21"/>
                <w:szCs w:val="21"/>
              </w:rPr>
              <w:t>2.知识储备：要求学生具备扎实的党史知识和技能，同时掌握相关学科的基础理论和实践能力，为未来的职业发展奠定基础。</w:t>
            </w:r>
          </w:p>
          <w:p w14:paraId="74D08D33">
            <w:pPr>
              <w:pStyle w:val="39"/>
              <w:shd w:val="clear" w:color="auto" w:fill="FFFFFF"/>
              <w:spacing w:before="0" w:beforeAutospacing="0" w:after="0" w:afterAutospacing="0" w:line="390" w:lineRule="atLeast"/>
              <w:rPr>
                <w:sz w:val="21"/>
                <w:szCs w:val="21"/>
              </w:rPr>
            </w:pPr>
            <w:r>
              <w:rPr>
                <w:rFonts w:hint="eastAsia"/>
                <w:sz w:val="21"/>
                <w:szCs w:val="21"/>
              </w:rPr>
              <w:t>3.实践能力：要求学生具备较强的实践能力，能够运用所学知识解决实际问题，具备创新意识和创新能力。</w:t>
            </w:r>
          </w:p>
          <w:p w14:paraId="65F74160">
            <w:pPr>
              <w:pStyle w:val="39"/>
              <w:shd w:val="clear" w:color="auto" w:fill="FFFFFF"/>
              <w:spacing w:before="0" w:beforeAutospacing="0" w:after="0" w:afterAutospacing="0" w:line="390" w:lineRule="atLeast"/>
              <w:rPr>
                <w:rFonts w:hint="eastAsia"/>
                <w:sz w:val="21"/>
                <w:szCs w:val="21"/>
              </w:rPr>
            </w:pPr>
            <w:r>
              <w:rPr>
                <w:rFonts w:hint="eastAsia"/>
                <w:sz w:val="21"/>
                <w:szCs w:val="21"/>
              </w:rPr>
              <w:t>4.综合素质：要求学生具备较高的综合素质，包括良好的沟通能力、团队协作能力、自我管理能力等，能够适应社会发展的变化和需求。</w:t>
            </w:r>
          </w:p>
          <w:p w14:paraId="5C1DE388">
            <w:pPr>
              <w:pStyle w:val="39"/>
              <w:shd w:val="clear" w:color="auto" w:fill="FFFFFF"/>
              <w:spacing w:before="0" w:beforeAutospacing="0" w:after="0" w:afterAutospacing="0" w:line="390" w:lineRule="atLeast"/>
              <w:rPr>
                <w:rFonts w:hint="eastAsia" w:ascii="宋体" w:hAnsi="宋体" w:eastAsia="宋体" w:cs="宋体"/>
                <w:sz w:val="21"/>
                <w:szCs w:val="21"/>
              </w:rPr>
            </w:pPr>
            <w:r>
              <w:rPr>
                <w:rFonts w:hint="eastAsia"/>
                <w:sz w:val="21"/>
                <w:szCs w:val="21"/>
              </w:rPr>
              <w:t>5.社会责任感：要求学生关注社会热点问题，了解国家政策和法律法规，</w:t>
            </w:r>
            <w:r>
              <w:rPr>
                <w:rFonts w:hint="eastAsia" w:ascii="宋体" w:hAnsi="宋体" w:eastAsia="宋体" w:cs="宋体"/>
                <w:sz w:val="21"/>
                <w:szCs w:val="21"/>
              </w:rPr>
              <w:t>积极参与社会公益活动，为社会的发展和进步贡献自己的力量。</w:t>
            </w:r>
          </w:p>
          <w:p w14:paraId="6D908B25">
            <w:pPr>
              <w:pStyle w:val="39"/>
              <w:shd w:val="clear" w:color="auto" w:fill="FFFFFF"/>
              <w:spacing w:before="0" w:beforeAutospacing="0" w:after="0" w:afterAutospacing="0" w:line="390" w:lineRule="atLeast"/>
              <w:rPr>
                <w:rFonts w:ascii="宋体" w:hAnsi="宋体" w:eastAsia="宋体" w:cs="宋体"/>
                <w:szCs w:val="21"/>
              </w:rPr>
            </w:pPr>
            <w:r>
              <w:rPr>
                <w:rFonts w:hint="eastAsia" w:ascii="宋体" w:hAnsi="宋体" w:eastAsia="宋体" w:cs="宋体"/>
                <w:sz w:val="21"/>
                <w:szCs w:val="21"/>
                <w:lang w:val="en-US" w:eastAsia="zh-CN"/>
              </w:rPr>
              <w:t>总之，党史的学习旨在要求培养德智体美劳全面发展的高素质人才，为国家和社会的繁荣发展做出贡献。</w:t>
            </w:r>
          </w:p>
        </w:tc>
      </w:tr>
      <w:tr w14:paraId="48613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85" w:type="dxa"/>
            <w:vAlign w:val="center"/>
          </w:tcPr>
          <w:p w14:paraId="0C7E629C">
            <w:pPr>
              <w:jc w:val="center"/>
              <w:rPr>
                <w:rFonts w:ascii="宋体" w:hAnsi="宋体" w:eastAsia="宋体" w:cs="宋体"/>
                <w:szCs w:val="21"/>
              </w:rPr>
            </w:pPr>
            <w:r>
              <w:rPr>
                <w:rFonts w:hint="eastAsia" w:ascii="宋体" w:hAnsi="宋体" w:eastAsia="宋体" w:cs="宋体"/>
                <w:szCs w:val="21"/>
              </w:rPr>
              <w:t>课程目标</w:t>
            </w:r>
          </w:p>
        </w:tc>
        <w:tc>
          <w:tcPr>
            <w:tcW w:w="6841" w:type="dxa"/>
            <w:gridSpan w:val="9"/>
          </w:tcPr>
          <w:p w14:paraId="3BA9F721">
            <w:pPr>
              <w:jc w:val="left"/>
              <w:rPr>
                <w:rFonts w:ascii="宋体" w:hAnsi="宋体" w:eastAsia="宋体" w:cs="宋体"/>
                <w:szCs w:val="21"/>
              </w:rPr>
            </w:pPr>
            <w:r>
              <w:rPr>
                <w:rFonts w:hint="eastAsia" w:ascii="宋体" w:hAnsi="宋体" w:eastAsia="宋体" w:cs="宋体"/>
                <w:kern w:val="0"/>
                <w:sz w:val="21"/>
                <w:szCs w:val="21"/>
                <w:lang w:val="en-US" w:eastAsia="zh-CN" w:bidi="ar-SA"/>
              </w:rPr>
              <w:t>《中共党史》是高校思想政治理论课的重要组成部分，是立德树人的关键课程。使同学们通过学习，了解党史、新中国史的重大事件、重要会议、重要文件、重要人物，了解我们党领导人民进行艰苦卓绝的斗争历程，深刻认识到“没有共产党就没有新中国”和“只有社会主义才能够救中国”的真理，努力成长为担当复兴大任的时代新人</w:t>
            </w:r>
            <w:r>
              <w:rPr>
                <w:rFonts w:hint="eastAsia" w:ascii="宋体" w:hAnsi="宋体" w:eastAsia="宋体" w:cs="宋体"/>
                <w:szCs w:val="21"/>
              </w:rPr>
              <w:t>。</w:t>
            </w:r>
          </w:p>
        </w:tc>
      </w:tr>
      <w:tr w14:paraId="184F7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2" w:hRule="atLeast"/>
          <w:jc w:val="center"/>
        </w:trPr>
        <w:tc>
          <w:tcPr>
            <w:tcW w:w="1785" w:type="dxa"/>
            <w:vAlign w:val="center"/>
          </w:tcPr>
          <w:p w14:paraId="0410E74C">
            <w:pPr>
              <w:spacing w:before="156" w:beforeLines="50" w:line="240" w:lineRule="exact"/>
              <w:jc w:val="center"/>
              <w:rPr>
                <w:rFonts w:ascii="宋体" w:hAnsi="宋体" w:eastAsia="宋体"/>
                <w:szCs w:val="21"/>
              </w:rPr>
            </w:pPr>
            <w:r>
              <w:rPr>
                <w:rFonts w:hint="eastAsia" w:ascii="宋体" w:hAnsi="宋体" w:eastAsia="宋体"/>
                <w:szCs w:val="21"/>
              </w:rPr>
              <w:t>项目/模块</w:t>
            </w:r>
          </w:p>
          <w:p w14:paraId="090BB702">
            <w:pPr>
              <w:jc w:val="center"/>
              <w:rPr>
                <w:rFonts w:ascii="宋体" w:hAnsi="宋体" w:eastAsia="宋体" w:cs="宋体"/>
                <w:szCs w:val="21"/>
              </w:rPr>
            </w:pPr>
            <w:r>
              <w:rPr>
                <w:rFonts w:hint="eastAsia" w:ascii="宋体" w:hAnsi="宋体" w:eastAsia="宋体"/>
                <w:szCs w:val="21"/>
              </w:rPr>
              <w:t>安排</w:t>
            </w:r>
          </w:p>
        </w:tc>
        <w:tc>
          <w:tcPr>
            <w:tcW w:w="6841" w:type="dxa"/>
            <w:gridSpan w:val="9"/>
          </w:tcPr>
          <w:p w14:paraId="346953D0">
            <w:pPr>
              <w:jc w:val="left"/>
              <w:rPr>
                <w:rFonts w:ascii="宋体" w:hAnsi="宋体" w:eastAsia="宋体" w:cs="宋体"/>
                <w:szCs w:val="21"/>
              </w:rPr>
            </w:pPr>
            <w:r>
              <w:rPr>
                <w:rFonts w:hint="eastAsia" w:ascii="宋体" w:hAnsi="宋体" w:eastAsia="宋体" w:cs="宋体"/>
                <w:szCs w:val="21"/>
              </w:rPr>
              <w:t>专题一浴血奋战：</w:t>
            </w:r>
            <w:r>
              <w:rPr>
                <w:rFonts w:ascii="宋体" w:hAnsi="宋体" w:eastAsia="宋体" w:cs="宋体"/>
                <w:szCs w:val="21"/>
              </w:rPr>
              <w:t xml:space="preserve">1921-1949 </w:t>
            </w:r>
            <w:r>
              <w:rPr>
                <w:rFonts w:hint="eastAsia" w:ascii="宋体" w:hAnsi="宋体" w:eastAsia="宋体" w:cs="宋体"/>
                <w:szCs w:val="21"/>
              </w:rPr>
              <w:t>年党的历史</w:t>
            </w:r>
          </w:p>
          <w:p w14:paraId="63563E38">
            <w:pPr>
              <w:jc w:val="left"/>
              <w:rPr>
                <w:rFonts w:ascii="宋体" w:hAnsi="宋体" w:eastAsia="宋体" w:cs="宋体"/>
                <w:szCs w:val="21"/>
              </w:rPr>
            </w:pPr>
            <w:r>
              <w:rPr>
                <w:rFonts w:hint="eastAsia" w:ascii="宋体" w:hAnsi="宋体" w:eastAsia="宋体" w:cs="宋体"/>
                <w:szCs w:val="21"/>
              </w:rPr>
              <w:t>专题二自力更生：</w:t>
            </w:r>
            <w:r>
              <w:rPr>
                <w:rFonts w:ascii="宋体" w:hAnsi="宋体" w:eastAsia="宋体" w:cs="宋体"/>
                <w:szCs w:val="21"/>
              </w:rPr>
              <w:t xml:space="preserve">1949-1978 </w:t>
            </w:r>
            <w:r>
              <w:rPr>
                <w:rFonts w:hint="eastAsia" w:ascii="宋体" w:hAnsi="宋体" w:eastAsia="宋体" w:cs="宋体"/>
                <w:szCs w:val="21"/>
              </w:rPr>
              <w:t>年党的历史</w:t>
            </w:r>
          </w:p>
          <w:p w14:paraId="46DD3695">
            <w:pPr>
              <w:jc w:val="left"/>
              <w:rPr>
                <w:rFonts w:ascii="宋体" w:hAnsi="宋体" w:eastAsia="宋体" w:cs="宋体"/>
                <w:szCs w:val="21"/>
              </w:rPr>
            </w:pPr>
            <w:r>
              <w:rPr>
                <w:rFonts w:hint="eastAsia" w:ascii="宋体" w:hAnsi="宋体" w:eastAsia="宋体" w:cs="宋体"/>
                <w:szCs w:val="21"/>
              </w:rPr>
              <w:t>专题三解放思想：</w:t>
            </w:r>
            <w:r>
              <w:rPr>
                <w:rFonts w:ascii="宋体" w:hAnsi="宋体" w:eastAsia="宋体" w:cs="宋体"/>
                <w:szCs w:val="21"/>
              </w:rPr>
              <w:t xml:space="preserve">1978-2012 </w:t>
            </w:r>
            <w:r>
              <w:rPr>
                <w:rFonts w:hint="eastAsia" w:ascii="宋体" w:hAnsi="宋体" w:eastAsia="宋体" w:cs="宋体"/>
                <w:szCs w:val="21"/>
              </w:rPr>
              <w:t>年党的历史</w:t>
            </w:r>
          </w:p>
          <w:p w14:paraId="6A16069D">
            <w:pPr>
              <w:jc w:val="left"/>
              <w:rPr>
                <w:rFonts w:ascii="宋体" w:hAnsi="宋体" w:eastAsia="宋体" w:cs="宋体"/>
                <w:szCs w:val="21"/>
              </w:rPr>
            </w:pPr>
            <w:r>
              <w:rPr>
                <w:rFonts w:hint="eastAsia" w:ascii="宋体" w:hAnsi="宋体" w:eastAsia="宋体" w:cs="宋体"/>
                <w:szCs w:val="21"/>
              </w:rPr>
              <w:t>专题四自信自强：2012 年至今党的历史</w:t>
            </w:r>
          </w:p>
        </w:tc>
      </w:tr>
      <w:tr w14:paraId="285F6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2" w:hRule="atLeast"/>
          <w:jc w:val="center"/>
        </w:trPr>
        <w:tc>
          <w:tcPr>
            <w:tcW w:w="1785" w:type="dxa"/>
            <w:vAlign w:val="center"/>
          </w:tcPr>
          <w:p w14:paraId="0915587E">
            <w:pPr>
              <w:spacing w:before="156" w:beforeLines="50" w:line="240" w:lineRule="exact"/>
              <w:jc w:val="center"/>
              <w:rPr>
                <w:rFonts w:ascii="宋体" w:hAnsi="宋体" w:eastAsia="宋体"/>
                <w:szCs w:val="21"/>
              </w:rPr>
            </w:pPr>
            <w:r>
              <w:rPr>
                <w:rFonts w:hint="eastAsia" w:ascii="宋体" w:hAnsi="宋体" w:eastAsia="宋体"/>
                <w:szCs w:val="21"/>
              </w:rPr>
              <w:t>教学评价</w:t>
            </w:r>
          </w:p>
        </w:tc>
        <w:tc>
          <w:tcPr>
            <w:tcW w:w="6841" w:type="dxa"/>
            <w:gridSpan w:val="9"/>
          </w:tcPr>
          <w:p w14:paraId="4BDE0E44">
            <w:pPr>
              <w:jc w:val="left"/>
              <w:rPr>
                <w:rFonts w:hint="eastAsia" w:ascii="宋体" w:hAnsi="宋体" w:eastAsia="宋体" w:cs="宋体"/>
                <w:szCs w:val="21"/>
              </w:rPr>
            </w:pPr>
            <w:r>
              <w:rPr>
                <w:rFonts w:hint="eastAsia" w:ascii="宋体" w:hAnsi="宋体" w:eastAsia="宋体" w:cs="宋体"/>
                <w:szCs w:val="21"/>
              </w:rPr>
              <w:t>1.课程考核方式：理论＋实践</w:t>
            </w:r>
          </w:p>
          <w:p w14:paraId="31EC095D">
            <w:pPr>
              <w:jc w:val="left"/>
              <w:rPr>
                <w:rFonts w:hint="eastAsia" w:ascii="宋体" w:hAnsi="宋体" w:eastAsia="宋体" w:cs="宋体"/>
                <w:szCs w:val="21"/>
              </w:rPr>
            </w:pPr>
            <w:r>
              <w:rPr>
                <w:rFonts w:hint="eastAsia" w:ascii="宋体" w:hAnsi="宋体" w:eastAsia="宋体" w:cs="宋体"/>
                <w:szCs w:val="21"/>
              </w:rPr>
              <w:t>2.评价方式：通过打分、评级等方式对学生学习情况进行客观评价。结合学生的基础知识掌握程度、作业完成度、作业创意等方面进行综合评价。注重学生的学习过程和努力程度，给予积极的反馈和指导。</w:t>
            </w:r>
          </w:p>
          <w:p w14:paraId="69053EFA">
            <w:pPr>
              <w:jc w:val="left"/>
              <w:rPr>
                <w:rFonts w:hint="eastAsia" w:ascii="宋体" w:hAnsi="宋体" w:eastAsia="宋体" w:cs="宋体"/>
                <w:szCs w:val="21"/>
              </w:rPr>
            </w:pPr>
            <w:r>
              <w:rPr>
                <w:rFonts w:hint="eastAsia" w:ascii="宋体" w:hAnsi="宋体" w:eastAsia="宋体" w:cs="宋体"/>
                <w:szCs w:val="21"/>
              </w:rPr>
              <w:t>3.成绩构成：平时成绩包括课堂表现、作业完成情况、参与度等，占总成绩的40%—50%。期末成绩以理论考试、作品展示等形式进行，占总成绩的50%—60%。</w:t>
            </w:r>
          </w:p>
          <w:p w14:paraId="1EFA946B">
            <w:pPr>
              <w:jc w:val="left"/>
              <w:rPr>
                <w:rFonts w:ascii="宋体" w:hAnsi="宋体" w:eastAsia="宋体" w:cs="宋体"/>
                <w:szCs w:val="21"/>
              </w:rPr>
            </w:pPr>
            <w:r>
              <w:rPr>
                <w:rFonts w:hint="eastAsia" w:ascii="宋体" w:hAnsi="宋体" w:eastAsia="宋体" w:cs="宋体"/>
                <w:szCs w:val="21"/>
                <w:lang w:val="en-US" w:eastAsia="zh-CN"/>
              </w:rPr>
              <w:t>4.</w:t>
            </w:r>
            <w:r>
              <w:rPr>
                <w:rFonts w:hint="eastAsia" w:ascii="宋体" w:hAnsi="宋体" w:eastAsia="宋体" w:cs="宋体"/>
                <w:szCs w:val="21"/>
              </w:rPr>
              <w:t>评价标准：考察学生掌握知识的熟练程度以及作业的完成度，注重学生的学习态度与努力程度，给予正面激励。</w:t>
            </w:r>
          </w:p>
        </w:tc>
      </w:tr>
      <w:bookmarkEnd w:id="22"/>
    </w:tbl>
    <w:p w14:paraId="6F7C8F78">
      <w:pPr>
        <w:spacing w:line="360" w:lineRule="auto"/>
        <w:ind w:firstLine="482" w:firstLineChars="200"/>
        <w:rPr>
          <w:rFonts w:ascii="宋体" w:hAnsi="宋体" w:eastAsia="宋体"/>
          <w:b/>
          <w:bCs/>
          <w:sz w:val="24"/>
        </w:rPr>
      </w:pPr>
      <w:r>
        <w:rPr>
          <w:rFonts w:hint="eastAsia" w:ascii="宋体" w:hAnsi="宋体" w:eastAsia="宋体"/>
          <w:b/>
          <w:bCs/>
          <w:sz w:val="24"/>
          <w:lang w:val="en-US" w:eastAsia="zh-CN"/>
        </w:rPr>
        <w:t>15</w:t>
      </w:r>
      <w:r>
        <w:rPr>
          <w:rFonts w:ascii="宋体" w:hAnsi="宋体" w:eastAsia="宋体"/>
          <w:b/>
          <w:bCs/>
          <w:sz w:val="24"/>
        </w:rPr>
        <w:t xml:space="preserve">. </w:t>
      </w:r>
      <w:r>
        <w:rPr>
          <w:rFonts w:hint="eastAsia" w:ascii="宋体" w:hAnsi="宋体" w:eastAsia="宋体"/>
          <w:b/>
          <w:bCs/>
          <w:sz w:val="24"/>
          <w:lang w:val="en-US" w:eastAsia="zh-CN"/>
        </w:rPr>
        <w:t>大学生职业生涯规划与创新创业教育</w:t>
      </w:r>
      <w:r>
        <w:rPr>
          <w:rFonts w:ascii="宋体" w:hAnsi="宋体" w:eastAsia="宋体"/>
          <w:b/>
          <w:bCs/>
          <w:sz w:val="24"/>
        </w:rPr>
        <w:t xml:space="preserve"> </w:t>
      </w:r>
    </w:p>
    <w:tbl>
      <w:tblPr>
        <w:tblStyle w:val="14"/>
        <w:tblW w:w="86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5"/>
        <w:gridCol w:w="746"/>
        <w:gridCol w:w="882"/>
        <w:gridCol w:w="1148"/>
        <w:gridCol w:w="379"/>
        <w:gridCol w:w="771"/>
        <w:gridCol w:w="504"/>
        <w:gridCol w:w="645"/>
        <w:gridCol w:w="1150"/>
        <w:gridCol w:w="616"/>
      </w:tblGrid>
      <w:tr w14:paraId="66F51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85" w:type="dxa"/>
            <w:vAlign w:val="center"/>
          </w:tcPr>
          <w:p w14:paraId="3ACAEAA8">
            <w:pPr>
              <w:jc w:val="center"/>
              <w:rPr>
                <w:rFonts w:ascii="宋体" w:hAnsi="宋体" w:eastAsia="宋体" w:cs="宋体"/>
                <w:szCs w:val="21"/>
              </w:rPr>
            </w:pPr>
            <w:r>
              <w:rPr>
                <w:rFonts w:hint="eastAsia" w:ascii="宋体" w:hAnsi="宋体" w:eastAsia="宋体" w:cs="宋体"/>
                <w:szCs w:val="21"/>
              </w:rPr>
              <w:t>课程编码</w:t>
            </w:r>
          </w:p>
        </w:tc>
        <w:tc>
          <w:tcPr>
            <w:tcW w:w="3155" w:type="dxa"/>
            <w:gridSpan w:val="4"/>
            <w:vAlign w:val="center"/>
          </w:tcPr>
          <w:p w14:paraId="4D36F4E7">
            <w:pPr>
              <w:jc w:val="center"/>
              <w:rPr>
                <w:rFonts w:hint="eastAsia" w:ascii="宋体" w:hAnsi="宋体" w:eastAsia="宋体" w:cs="宋体"/>
                <w:szCs w:val="21"/>
                <w:lang w:val="en-US" w:eastAsia="zh-CN"/>
              </w:rPr>
            </w:pPr>
            <w:r>
              <w:rPr>
                <w:rFonts w:hint="eastAsia" w:ascii="宋体" w:hAnsi="宋体" w:eastAsia="宋体" w:cs="宋体"/>
              </w:rPr>
              <w:t>0</w:t>
            </w:r>
            <w:r>
              <w:rPr>
                <w:rFonts w:ascii="宋体" w:hAnsi="宋体" w:eastAsia="宋体" w:cs="宋体"/>
              </w:rPr>
              <w:t>40603</w:t>
            </w:r>
          </w:p>
        </w:tc>
        <w:tc>
          <w:tcPr>
            <w:tcW w:w="1275" w:type="dxa"/>
            <w:gridSpan w:val="2"/>
            <w:vAlign w:val="center"/>
          </w:tcPr>
          <w:p w14:paraId="65477728">
            <w:pPr>
              <w:jc w:val="center"/>
              <w:rPr>
                <w:rFonts w:ascii="宋体" w:hAnsi="宋体" w:eastAsia="宋体" w:cs="宋体"/>
                <w:szCs w:val="21"/>
              </w:rPr>
            </w:pPr>
            <w:r>
              <w:rPr>
                <w:rFonts w:hint="eastAsia" w:ascii="宋体" w:hAnsi="宋体" w:eastAsia="宋体" w:cs="宋体"/>
                <w:szCs w:val="21"/>
              </w:rPr>
              <w:t>学分</w:t>
            </w:r>
          </w:p>
        </w:tc>
        <w:tc>
          <w:tcPr>
            <w:tcW w:w="2411" w:type="dxa"/>
            <w:gridSpan w:val="3"/>
            <w:vAlign w:val="center"/>
          </w:tcPr>
          <w:p w14:paraId="5F290CA9">
            <w:pPr>
              <w:jc w:val="center"/>
              <w:rPr>
                <w:rFonts w:hint="default" w:ascii="宋体" w:hAnsi="宋体" w:eastAsia="宋体" w:cs="宋体"/>
                <w:szCs w:val="21"/>
                <w:lang w:val="en-US" w:eastAsia="zh-CN"/>
              </w:rPr>
            </w:pPr>
            <w:r>
              <w:rPr>
                <w:rFonts w:hint="eastAsia" w:ascii="宋体" w:hAnsi="宋体" w:eastAsia="宋体" w:cs="宋体"/>
                <w:szCs w:val="21"/>
                <w:lang w:val="en-US" w:eastAsia="zh-CN"/>
              </w:rPr>
              <w:t>2</w:t>
            </w:r>
          </w:p>
        </w:tc>
      </w:tr>
      <w:tr w14:paraId="6EBA1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85" w:type="dxa"/>
            <w:vAlign w:val="center"/>
          </w:tcPr>
          <w:p w14:paraId="371BE3D0">
            <w:pPr>
              <w:jc w:val="center"/>
              <w:rPr>
                <w:rFonts w:ascii="宋体" w:hAnsi="宋体" w:eastAsia="宋体" w:cs="宋体"/>
                <w:szCs w:val="21"/>
              </w:rPr>
            </w:pPr>
            <w:r>
              <w:rPr>
                <w:rFonts w:hint="eastAsia" w:ascii="宋体" w:hAnsi="宋体" w:eastAsia="宋体" w:cs="宋体"/>
                <w:szCs w:val="21"/>
              </w:rPr>
              <w:t>开设学期</w:t>
            </w:r>
          </w:p>
        </w:tc>
        <w:tc>
          <w:tcPr>
            <w:tcW w:w="746" w:type="dxa"/>
            <w:vAlign w:val="center"/>
          </w:tcPr>
          <w:p w14:paraId="65807DED">
            <w:pPr>
              <w:jc w:val="center"/>
              <w:rPr>
                <w:rFonts w:hint="eastAsia" w:ascii="宋体" w:hAnsi="宋体" w:eastAsia="宋体" w:cs="宋体"/>
                <w:szCs w:val="21"/>
                <w:lang w:val="en-US" w:eastAsia="zh-CN"/>
              </w:rPr>
            </w:pPr>
            <w:r>
              <w:rPr>
                <w:rFonts w:hint="eastAsia" w:ascii="宋体" w:hAnsi="宋体" w:eastAsia="宋体" w:cs="宋体"/>
                <w:szCs w:val="21"/>
                <w:lang w:val="en-US" w:eastAsia="zh-CN"/>
              </w:rPr>
              <w:t>第四学期</w:t>
            </w:r>
          </w:p>
        </w:tc>
        <w:tc>
          <w:tcPr>
            <w:tcW w:w="882" w:type="dxa"/>
            <w:vAlign w:val="center"/>
          </w:tcPr>
          <w:p w14:paraId="14180F6D">
            <w:pPr>
              <w:jc w:val="center"/>
              <w:rPr>
                <w:rFonts w:ascii="宋体" w:hAnsi="宋体" w:eastAsia="宋体" w:cs="宋体"/>
                <w:szCs w:val="21"/>
              </w:rPr>
            </w:pPr>
            <w:r>
              <w:rPr>
                <w:rFonts w:hint="eastAsia" w:ascii="宋体" w:hAnsi="宋体" w:eastAsia="宋体" w:cs="宋体"/>
                <w:szCs w:val="21"/>
              </w:rPr>
              <w:t>总学时</w:t>
            </w:r>
          </w:p>
        </w:tc>
        <w:tc>
          <w:tcPr>
            <w:tcW w:w="1148" w:type="dxa"/>
            <w:vAlign w:val="center"/>
          </w:tcPr>
          <w:p w14:paraId="4D9E06FC">
            <w:pPr>
              <w:jc w:val="center"/>
              <w:rPr>
                <w:rFonts w:hint="default" w:ascii="宋体" w:hAnsi="宋体" w:eastAsia="宋体" w:cs="宋体"/>
                <w:szCs w:val="21"/>
                <w:lang w:val="en-US" w:eastAsia="zh-CN"/>
              </w:rPr>
            </w:pPr>
            <w:r>
              <w:rPr>
                <w:rFonts w:hint="eastAsia" w:ascii="宋体" w:hAnsi="宋体" w:eastAsia="宋体" w:cs="宋体"/>
                <w:szCs w:val="21"/>
                <w:lang w:val="en-US" w:eastAsia="zh-CN"/>
              </w:rPr>
              <w:t>38</w:t>
            </w:r>
          </w:p>
        </w:tc>
        <w:tc>
          <w:tcPr>
            <w:tcW w:w="1150" w:type="dxa"/>
            <w:gridSpan w:val="2"/>
            <w:vAlign w:val="center"/>
          </w:tcPr>
          <w:p w14:paraId="056E8600">
            <w:pPr>
              <w:jc w:val="center"/>
              <w:rPr>
                <w:rFonts w:ascii="宋体" w:hAnsi="宋体" w:eastAsia="宋体" w:cs="宋体"/>
                <w:szCs w:val="21"/>
              </w:rPr>
            </w:pPr>
            <w:r>
              <w:rPr>
                <w:rFonts w:hint="eastAsia" w:ascii="宋体" w:hAnsi="宋体" w:eastAsia="宋体" w:cs="宋体"/>
                <w:szCs w:val="21"/>
              </w:rPr>
              <w:t>理论学时</w:t>
            </w:r>
          </w:p>
        </w:tc>
        <w:tc>
          <w:tcPr>
            <w:tcW w:w="1149" w:type="dxa"/>
            <w:gridSpan w:val="2"/>
            <w:vAlign w:val="center"/>
          </w:tcPr>
          <w:p w14:paraId="63E2557D">
            <w:pPr>
              <w:jc w:val="center"/>
              <w:rPr>
                <w:rFonts w:hint="default" w:ascii="宋体" w:hAnsi="宋体" w:eastAsia="宋体" w:cs="宋体"/>
                <w:szCs w:val="21"/>
                <w:lang w:val="en-US" w:eastAsia="zh-CN"/>
              </w:rPr>
            </w:pPr>
            <w:r>
              <w:rPr>
                <w:rFonts w:hint="eastAsia" w:ascii="宋体" w:hAnsi="宋体" w:eastAsia="宋体" w:cs="宋体"/>
                <w:szCs w:val="21"/>
                <w:lang w:val="en-US" w:eastAsia="zh-CN"/>
              </w:rPr>
              <w:t>22</w:t>
            </w:r>
          </w:p>
        </w:tc>
        <w:tc>
          <w:tcPr>
            <w:tcW w:w="1150" w:type="dxa"/>
            <w:vAlign w:val="center"/>
          </w:tcPr>
          <w:p w14:paraId="5CCA2560">
            <w:pPr>
              <w:jc w:val="center"/>
              <w:rPr>
                <w:rFonts w:ascii="宋体" w:hAnsi="宋体" w:eastAsia="宋体" w:cs="宋体"/>
                <w:szCs w:val="21"/>
              </w:rPr>
            </w:pPr>
            <w:r>
              <w:rPr>
                <w:rFonts w:hint="eastAsia" w:ascii="宋体" w:hAnsi="宋体" w:eastAsia="宋体" w:cs="宋体"/>
                <w:szCs w:val="21"/>
              </w:rPr>
              <w:t>实践学时</w:t>
            </w:r>
          </w:p>
        </w:tc>
        <w:tc>
          <w:tcPr>
            <w:tcW w:w="616" w:type="dxa"/>
            <w:vAlign w:val="center"/>
          </w:tcPr>
          <w:p w14:paraId="38E686B4">
            <w:pPr>
              <w:jc w:val="center"/>
              <w:rPr>
                <w:rFonts w:hint="default" w:ascii="宋体" w:hAnsi="宋体" w:eastAsia="宋体" w:cs="宋体"/>
                <w:szCs w:val="21"/>
                <w:lang w:val="en-US" w:eastAsia="zh-CN"/>
              </w:rPr>
            </w:pPr>
            <w:r>
              <w:rPr>
                <w:rFonts w:hint="eastAsia" w:ascii="宋体" w:hAnsi="宋体" w:eastAsia="宋体" w:cs="宋体"/>
                <w:szCs w:val="21"/>
                <w:lang w:val="en-US" w:eastAsia="zh-CN"/>
              </w:rPr>
              <w:t>16</w:t>
            </w:r>
          </w:p>
        </w:tc>
      </w:tr>
      <w:tr w14:paraId="52889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85" w:type="dxa"/>
            <w:vAlign w:val="center"/>
          </w:tcPr>
          <w:p w14:paraId="55F769BF">
            <w:pPr>
              <w:jc w:val="center"/>
              <w:rPr>
                <w:rFonts w:ascii="宋体" w:hAnsi="宋体" w:eastAsia="宋体" w:cs="宋体"/>
                <w:szCs w:val="21"/>
              </w:rPr>
            </w:pPr>
            <w:r>
              <w:rPr>
                <w:rFonts w:hint="eastAsia" w:ascii="宋体" w:hAnsi="宋体" w:eastAsia="宋体" w:cs="宋体"/>
                <w:szCs w:val="21"/>
              </w:rPr>
              <w:t>课程类型</w:t>
            </w:r>
          </w:p>
        </w:tc>
        <w:tc>
          <w:tcPr>
            <w:tcW w:w="6841" w:type="dxa"/>
            <w:gridSpan w:val="9"/>
            <w:vAlign w:val="center"/>
          </w:tcPr>
          <w:p w14:paraId="6CC53522">
            <w:pPr>
              <w:jc w:val="center"/>
              <w:rPr>
                <w:rFonts w:ascii="宋体" w:hAnsi="宋体" w:eastAsia="宋体" w:cs="宋体"/>
                <w:szCs w:val="21"/>
              </w:rPr>
            </w:pPr>
            <w:r>
              <w:rPr>
                <w:rFonts w:hint="eastAsia" w:ascii="宋体" w:hAnsi="宋体" w:eastAsia="宋体" w:cs="宋体"/>
                <w:szCs w:val="21"/>
                <w:lang w:val="en-US" w:eastAsia="zh-CN"/>
              </w:rPr>
              <w:t>理论＋实践</w:t>
            </w:r>
          </w:p>
        </w:tc>
      </w:tr>
      <w:tr w14:paraId="14419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85" w:type="dxa"/>
            <w:vAlign w:val="center"/>
          </w:tcPr>
          <w:p w14:paraId="2393ED4C">
            <w:pPr>
              <w:jc w:val="center"/>
              <w:rPr>
                <w:rFonts w:ascii="宋体" w:hAnsi="宋体" w:eastAsia="宋体" w:cs="宋体"/>
                <w:szCs w:val="21"/>
              </w:rPr>
            </w:pPr>
            <w:r>
              <w:rPr>
                <w:rFonts w:hint="eastAsia" w:ascii="宋体" w:hAnsi="宋体" w:eastAsia="宋体" w:cs="宋体"/>
                <w:szCs w:val="21"/>
              </w:rPr>
              <w:t>职业能力要求</w:t>
            </w:r>
          </w:p>
        </w:tc>
        <w:tc>
          <w:tcPr>
            <w:tcW w:w="6841" w:type="dxa"/>
            <w:gridSpan w:val="9"/>
          </w:tcPr>
          <w:p w14:paraId="7790166B">
            <w:pPr>
              <w:jc w:val="left"/>
              <w:rPr>
                <w:rFonts w:hint="eastAsia" w:ascii="宋体" w:hAnsi="宋体" w:eastAsia="宋体" w:cs="宋体"/>
                <w:lang w:eastAsia="zh-CN"/>
              </w:rPr>
            </w:pPr>
            <w:r>
              <w:rPr>
                <w:rFonts w:hint="eastAsia" w:ascii="宋体" w:hAnsi="宋体" w:eastAsia="宋体" w:cs="宋体"/>
              </w:rPr>
              <w:t>1.掌握开展创业活动所需要的基本知识</w:t>
            </w:r>
            <w:r>
              <w:rPr>
                <w:rFonts w:hint="eastAsia" w:ascii="宋体" w:hAnsi="宋体" w:eastAsia="宋体" w:cs="宋体"/>
                <w:lang w:eastAsia="zh-CN"/>
              </w:rPr>
              <w:t>。</w:t>
            </w:r>
          </w:p>
          <w:p w14:paraId="4A4BE588">
            <w:pPr>
              <w:jc w:val="left"/>
              <w:rPr>
                <w:rFonts w:hint="eastAsia" w:ascii="宋体" w:hAnsi="宋体" w:eastAsia="宋体" w:cs="宋体"/>
                <w:lang w:eastAsia="zh-CN"/>
              </w:rPr>
            </w:pPr>
            <w:r>
              <w:rPr>
                <w:rFonts w:hint="eastAsia" w:ascii="宋体" w:hAnsi="宋体" w:eastAsia="宋体" w:cs="宋体"/>
              </w:rPr>
              <w:t>2.具备必要的创业能力，能够策划创业计划书</w:t>
            </w:r>
            <w:r>
              <w:rPr>
                <w:rFonts w:hint="eastAsia" w:ascii="宋体" w:hAnsi="宋体" w:eastAsia="宋体" w:cs="宋体"/>
                <w:lang w:eastAsia="zh-CN"/>
              </w:rPr>
              <w:t>。</w:t>
            </w:r>
          </w:p>
          <w:p w14:paraId="1F1E23CB">
            <w:pPr>
              <w:jc w:val="left"/>
              <w:rPr>
                <w:rFonts w:hint="eastAsia" w:ascii="宋体" w:hAnsi="宋体" w:eastAsia="宋体" w:cs="宋体"/>
                <w:lang w:eastAsia="zh-CN"/>
              </w:rPr>
            </w:pPr>
            <w:r>
              <w:rPr>
                <w:rFonts w:hint="eastAsia" w:ascii="宋体" w:hAnsi="宋体" w:eastAsia="宋体" w:cs="宋体"/>
              </w:rPr>
              <w:t>3.具备把握创业机会的能力</w:t>
            </w:r>
            <w:r>
              <w:rPr>
                <w:rFonts w:hint="eastAsia" w:ascii="宋体" w:hAnsi="宋体" w:eastAsia="宋体" w:cs="宋体"/>
                <w:lang w:eastAsia="zh-CN"/>
              </w:rPr>
              <w:t>。</w:t>
            </w:r>
          </w:p>
          <w:p w14:paraId="6DDC4000">
            <w:pPr>
              <w:jc w:val="left"/>
              <w:rPr>
                <w:rFonts w:hint="eastAsia" w:ascii="宋体" w:hAnsi="宋体" w:eastAsia="宋体" w:cs="宋体"/>
                <w:lang w:eastAsia="zh-CN"/>
              </w:rPr>
            </w:pPr>
            <w:r>
              <w:rPr>
                <w:rFonts w:hint="eastAsia" w:ascii="宋体" w:hAnsi="宋体" w:eastAsia="宋体" w:cs="宋体"/>
              </w:rPr>
              <w:t>4.具备应对各种创业风险的把控能力</w:t>
            </w:r>
            <w:r>
              <w:rPr>
                <w:rFonts w:hint="eastAsia" w:ascii="宋体" w:hAnsi="宋体" w:eastAsia="宋体" w:cs="宋体"/>
                <w:lang w:eastAsia="zh-CN"/>
              </w:rPr>
              <w:t>。</w:t>
            </w:r>
          </w:p>
          <w:p w14:paraId="524BC502">
            <w:pPr>
              <w:jc w:val="left"/>
              <w:rPr>
                <w:rFonts w:hint="eastAsia" w:ascii="宋体" w:hAnsi="宋体" w:eastAsia="宋体" w:cs="宋体"/>
                <w:szCs w:val="21"/>
                <w:lang w:val="en-US" w:eastAsia="zh-CN"/>
              </w:rPr>
            </w:pPr>
            <w:r>
              <w:rPr>
                <w:rFonts w:hint="eastAsia" w:ascii="宋体" w:hAnsi="宋体" w:eastAsia="宋体" w:cs="宋体"/>
              </w:rPr>
              <w:t>5.树立科学的创业观。</w:t>
            </w:r>
          </w:p>
        </w:tc>
      </w:tr>
      <w:tr w14:paraId="53D36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85" w:type="dxa"/>
            <w:vAlign w:val="center"/>
          </w:tcPr>
          <w:p w14:paraId="671374EC">
            <w:pPr>
              <w:jc w:val="center"/>
              <w:rPr>
                <w:rFonts w:ascii="宋体" w:hAnsi="宋体" w:eastAsia="宋体" w:cs="宋体"/>
                <w:szCs w:val="21"/>
              </w:rPr>
            </w:pPr>
            <w:r>
              <w:rPr>
                <w:rFonts w:hint="eastAsia" w:ascii="宋体" w:hAnsi="宋体" w:eastAsia="宋体" w:cs="宋体"/>
                <w:szCs w:val="21"/>
              </w:rPr>
              <w:t>课程目标</w:t>
            </w:r>
          </w:p>
        </w:tc>
        <w:tc>
          <w:tcPr>
            <w:tcW w:w="6841" w:type="dxa"/>
            <w:gridSpan w:val="9"/>
          </w:tcPr>
          <w:p w14:paraId="57AC75F2">
            <w:pPr>
              <w:jc w:val="left"/>
              <w:rPr>
                <w:rFonts w:hint="eastAsia" w:ascii="宋体" w:hAnsi="宋体" w:eastAsia="宋体" w:cs="宋体"/>
                <w:szCs w:val="21"/>
              </w:rPr>
            </w:pPr>
            <w:r>
              <w:rPr>
                <w:rFonts w:hint="eastAsia" w:ascii="宋体" w:hAnsi="宋体" w:eastAsia="宋体" w:cs="宋体"/>
              </w:rPr>
              <w:t>教育引导学生认知创业的基本内涵和创业活动的特殊性，辨证地认识和分析创业者、创业机会、创业资源、创业计划和创业项目；掌握创业资源整合与创业计划撰写的方法,熟悉新企业的开办流程与管理，提高创办和管理企业的综合素质和能力；主动适应国家经济社会发展和人的全面发展需求，正确理解创业与职业生涯发展的关系，自觉遵循创业规律，积极投身创业实践。</w:t>
            </w:r>
          </w:p>
        </w:tc>
      </w:tr>
      <w:tr w14:paraId="04BCE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9" w:hRule="atLeast"/>
          <w:jc w:val="center"/>
        </w:trPr>
        <w:tc>
          <w:tcPr>
            <w:tcW w:w="1785" w:type="dxa"/>
            <w:vAlign w:val="center"/>
          </w:tcPr>
          <w:p w14:paraId="77A9801B">
            <w:pPr>
              <w:spacing w:before="156" w:beforeLines="50" w:line="240" w:lineRule="exact"/>
              <w:jc w:val="center"/>
              <w:rPr>
                <w:rFonts w:ascii="宋体" w:hAnsi="宋体" w:eastAsia="宋体"/>
                <w:szCs w:val="21"/>
              </w:rPr>
            </w:pPr>
            <w:r>
              <w:rPr>
                <w:rFonts w:hint="eastAsia" w:ascii="宋体" w:hAnsi="宋体" w:eastAsia="宋体"/>
                <w:szCs w:val="21"/>
              </w:rPr>
              <w:t>项目/模块</w:t>
            </w:r>
          </w:p>
          <w:p w14:paraId="1D5954A2">
            <w:pPr>
              <w:spacing w:before="156" w:beforeLines="50" w:line="240" w:lineRule="exact"/>
              <w:jc w:val="center"/>
              <w:rPr>
                <w:rFonts w:ascii="宋体" w:hAnsi="宋体" w:eastAsia="宋体"/>
                <w:szCs w:val="21"/>
              </w:rPr>
            </w:pPr>
            <w:r>
              <w:rPr>
                <w:rFonts w:hint="eastAsia" w:ascii="宋体" w:hAnsi="宋体" w:eastAsia="宋体"/>
                <w:szCs w:val="21"/>
              </w:rPr>
              <w:t>安排</w:t>
            </w:r>
          </w:p>
          <w:p w14:paraId="6148AD50">
            <w:pPr>
              <w:jc w:val="center"/>
              <w:rPr>
                <w:rFonts w:ascii="宋体" w:hAnsi="宋体" w:eastAsia="宋体" w:cs="宋体"/>
                <w:szCs w:val="21"/>
              </w:rPr>
            </w:pPr>
          </w:p>
        </w:tc>
        <w:tc>
          <w:tcPr>
            <w:tcW w:w="6841" w:type="dxa"/>
            <w:gridSpan w:val="9"/>
          </w:tcPr>
          <w:p w14:paraId="20D4EAED">
            <w:pPr>
              <w:jc w:val="left"/>
              <w:rPr>
                <w:rFonts w:hint="eastAsia" w:ascii="宋体" w:hAnsi="宋体" w:eastAsia="宋体" w:cs="宋体"/>
              </w:rPr>
            </w:pPr>
            <w:r>
              <w:rPr>
                <w:rFonts w:hint="eastAsia" w:ascii="宋体" w:hAnsi="宋体" w:eastAsia="宋体" w:cs="宋体"/>
              </w:rPr>
              <w:t>模块一</w:t>
            </w:r>
            <w:r>
              <w:rPr>
                <w:rFonts w:hint="eastAsia" w:ascii="宋体" w:hAnsi="宋体" w:eastAsia="宋体" w:cs="宋体"/>
                <w:lang w:eastAsia="zh-CN"/>
              </w:rPr>
              <w:t>：</w:t>
            </w:r>
            <w:r>
              <w:rPr>
                <w:rFonts w:hint="eastAsia" w:ascii="宋体" w:hAnsi="宋体" w:eastAsia="宋体" w:cs="宋体"/>
              </w:rPr>
              <w:t>生涯认知</w:t>
            </w:r>
          </w:p>
          <w:p w14:paraId="1098DB51">
            <w:pPr>
              <w:jc w:val="left"/>
              <w:rPr>
                <w:rFonts w:hint="eastAsia" w:ascii="宋体" w:hAnsi="宋体" w:eastAsia="宋体" w:cs="宋体"/>
              </w:rPr>
            </w:pPr>
            <w:r>
              <w:rPr>
                <w:rFonts w:hint="eastAsia" w:ascii="宋体" w:hAnsi="宋体" w:eastAsia="宋体" w:cs="宋体"/>
              </w:rPr>
              <w:t>模块二</w:t>
            </w:r>
            <w:r>
              <w:rPr>
                <w:rFonts w:hint="eastAsia" w:ascii="宋体" w:hAnsi="宋体" w:eastAsia="宋体" w:cs="宋体"/>
                <w:lang w:eastAsia="zh-CN"/>
              </w:rPr>
              <w:t>：</w:t>
            </w:r>
            <w:r>
              <w:rPr>
                <w:rFonts w:hint="eastAsia" w:ascii="宋体" w:hAnsi="宋体" w:eastAsia="宋体" w:cs="宋体"/>
              </w:rPr>
              <w:t>自我探索</w:t>
            </w:r>
          </w:p>
          <w:p w14:paraId="21021C91">
            <w:pPr>
              <w:jc w:val="left"/>
              <w:rPr>
                <w:rFonts w:hint="eastAsia" w:ascii="宋体" w:hAnsi="宋体" w:eastAsia="宋体" w:cs="宋体"/>
              </w:rPr>
            </w:pPr>
            <w:r>
              <w:rPr>
                <w:rFonts w:hint="eastAsia" w:ascii="宋体" w:hAnsi="宋体" w:eastAsia="宋体" w:cs="宋体"/>
              </w:rPr>
              <w:t>模块三</w:t>
            </w:r>
            <w:r>
              <w:rPr>
                <w:rFonts w:hint="eastAsia" w:ascii="宋体" w:hAnsi="宋体" w:eastAsia="宋体" w:cs="宋体"/>
                <w:lang w:eastAsia="zh-CN"/>
              </w:rPr>
              <w:t>：</w:t>
            </w:r>
            <w:r>
              <w:rPr>
                <w:rFonts w:hint="eastAsia" w:ascii="宋体" w:hAnsi="宋体" w:eastAsia="宋体" w:cs="宋体"/>
              </w:rPr>
              <w:t>职业环境探索</w:t>
            </w:r>
          </w:p>
          <w:p w14:paraId="370B43F9">
            <w:pPr>
              <w:jc w:val="left"/>
              <w:rPr>
                <w:rFonts w:hint="eastAsia" w:ascii="宋体" w:hAnsi="宋体" w:eastAsia="宋体" w:cs="宋体"/>
              </w:rPr>
            </w:pPr>
            <w:r>
              <w:rPr>
                <w:rFonts w:hint="eastAsia" w:ascii="宋体" w:hAnsi="宋体" w:eastAsia="宋体" w:cs="宋体"/>
              </w:rPr>
              <w:t>模块四</w:t>
            </w:r>
            <w:r>
              <w:rPr>
                <w:rFonts w:hint="eastAsia" w:ascii="宋体" w:hAnsi="宋体" w:eastAsia="宋体" w:cs="宋体"/>
                <w:lang w:eastAsia="zh-CN"/>
              </w:rPr>
              <w:t>：</w:t>
            </w:r>
            <w:r>
              <w:rPr>
                <w:rFonts w:hint="eastAsia" w:ascii="宋体" w:hAnsi="宋体" w:eastAsia="宋体" w:cs="宋体"/>
              </w:rPr>
              <w:t>生涯决策</w:t>
            </w:r>
          </w:p>
          <w:p w14:paraId="0335E7FC">
            <w:pPr>
              <w:jc w:val="left"/>
              <w:rPr>
                <w:rFonts w:hint="eastAsia" w:ascii="宋体" w:hAnsi="宋体" w:eastAsia="宋体" w:cs="宋体"/>
              </w:rPr>
            </w:pPr>
            <w:r>
              <w:rPr>
                <w:rFonts w:hint="eastAsia" w:ascii="宋体" w:hAnsi="宋体" w:eastAsia="宋体" w:cs="宋体"/>
              </w:rPr>
              <w:t>模块五</w:t>
            </w:r>
            <w:r>
              <w:rPr>
                <w:rFonts w:hint="eastAsia" w:ascii="宋体" w:hAnsi="宋体" w:eastAsia="宋体" w:cs="宋体"/>
                <w:lang w:eastAsia="zh-CN"/>
              </w:rPr>
              <w:t>：</w:t>
            </w:r>
            <w:r>
              <w:rPr>
                <w:rFonts w:hint="eastAsia" w:ascii="宋体" w:hAnsi="宋体" w:eastAsia="宋体" w:cs="宋体"/>
              </w:rPr>
              <w:t>职业素养</w:t>
            </w:r>
          </w:p>
          <w:p w14:paraId="08581C7A">
            <w:pPr>
              <w:jc w:val="left"/>
              <w:rPr>
                <w:rFonts w:hint="eastAsia" w:ascii="宋体" w:hAnsi="宋体" w:eastAsia="宋体" w:cs="宋体"/>
              </w:rPr>
            </w:pPr>
            <w:r>
              <w:rPr>
                <w:rFonts w:hint="eastAsia" w:ascii="宋体" w:hAnsi="宋体" w:eastAsia="宋体" w:cs="宋体"/>
              </w:rPr>
              <w:t>模块六</w:t>
            </w:r>
            <w:r>
              <w:rPr>
                <w:rFonts w:hint="eastAsia" w:ascii="宋体" w:hAnsi="宋体" w:eastAsia="宋体" w:cs="宋体"/>
                <w:lang w:eastAsia="zh-CN"/>
              </w:rPr>
              <w:t>：</w:t>
            </w:r>
            <w:r>
              <w:rPr>
                <w:rFonts w:hint="eastAsia" w:ascii="宋体" w:hAnsi="宋体" w:eastAsia="宋体" w:cs="宋体"/>
              </w:rPr>
              <w:t>初识创新</w:t>
            </w:r>
          </w:p>
          <w:p w14:paraId="56864165">
            <w:pPr>
              <w:jc w:val="left"/>
              <w:rPr>
                <w:rFonts w:hint="eastAsia" w:ascii="宋体" w:hAnsi="宋体" w:eastAsia="宋体" w:cs="宋体"/>
              </w:rPr>
            </w:pPr>
            <w:r>
              <w:rPr>
                <w:rFonts w:hint="eastAsia" w:ascii="宋体" w:hAnsi="宋体" w:eastAsia="宋体" w:cs="宋体"/>
              </w:rPr>
              <w:t>模块七</w:t>
            </w:r>
            <w:r>
              <w:rPr>
                <w:rFonts w:hint="eastAsia" w:ascii="宋体" w:hAnsi="宋体" w:eastAsia="宋体" w:cs="宋体"/>
                <w:lang w:eastAsia="zh-CN"/>
              </w:rPr>
              <w:t>：</w:t>
            </w:r>
            <w:r>
              <w:rPr>
                <w:rFonts w:hint="eastAsia" w:ascii="宋体" w:hAnsi="宋体" w:eastAsia="宋体" w:cs="宋体"/>
              </w:rPr>
              <w:t>培养创新素养</w:t>
            </w:r>
          </w:p>
          <w:p w14:paraId="74F42576">
            <w:pPr>
              <w:jc w:val="left"/>
              <w:rPr>
                <w:rFonts w:hint="eastAsia" w:ascii="宋体" w:hAnsi="宋体" w:eastAsia="宋体" w:cs="宋体"/>
              </w:rPr>
            </w:pPr>
            <w:r>
              <w:rPr>
                <w:rFonts w:hint="eastAsia" w:ascii="宋体" w:hAnsi="宋体" w:eastAsia="宋体" w:cs="宋体"/>
              </w:rPr>
              <w:t>模块八</w:t>
            </w:r>
            <w:r>
              <w:rPr>
                <w:rFonts w:hint="eastAsia" w:ascii="宋体" w:hAnsi="宋体" w:eastAsia="宋体" w:cs="宋体"/>
                <w:lang w:eastAsia="zh-CN"/>
              </w:rPr>
              <w:t>：</w:t>
            </w:r>
            <w:r>
              <w:rPr>
                <w:rFonts w:hint="eastAsia" w:ascii="宋体" w:hAnsi="宋体" w:eastAsia="宋体" w:cs="宋体"/>
              </w:rPr>
              <w:t>组建创业团队</w:t>
            </w:r>
          </w:p>
          <w:p w14:paraId="265B7776">
            <w:pPr>
              <w:jc w:val="left"/>
              <w:rPr>
                <w:rFonts w:hint="eastAsia" w:ascii="宋体" w:hAnsi="宋体" w:eastAsia="宋体" w:cs="宋体"/>
              </w:rPr>
            </w:pPr>
            <w:r>
              <w:rPr>
                <w:rFonts w:hint="eastAsia" w:ascii="宋体" w:hAnsi="宋体" w:eastAsia="宋体" w:cs="宋体"/>
              </w:rPr>
              <w:t>模块九</w:t>
            </w:r>
            <w:r>
              <w:rPr>
                <w:rFonts w:hint="eastAsia" w:ascii="宋体" w:hAnsi="宋体" w:eastAsia="宋体" w:cs="宋体"/>
                <w:lang w:eastAsia="zh-CN"/>
              </w:rPr>
              <w:t>：</w:t>
            </w:r>
            <w:r>
              <w:rPr>
                <w:rFonts w:hint="eastAsia" w:ascii="宋体" w:hAnsi="宋体" w:eastAsia="宋体" w:cs="宋体"/>
              </w:rPr>
              <w:t>捕捉创业机会</w:t>
            </w:r>
          </w:p>
          <w:p w14:paraId="14ECFB32">
            <w:pPr>
              <w:jc w:val="left"/>
              <w:rPr>
                <w:rFonts w:hint="eastAsia" w:ascii="宋体" w:hAnsi="宋体" w:eastAsia="宋体" w:cs="宋体"/>
              </w:rPr>
            </w:pPr>
            <w:r>
              <w:rPr>
                <w:rFonts w:hint="eastAsia" w:ascii="宋体" w:hAnsi="宋体" w:eastAsia="宋体" w:cs="宋体"/>
              </w:rPr>
              <w:t>模块十</w:t>
            </w:r>
            <w:r>
              <w:rPr>
                <w:rFonts w:hint="eastAsia" w:ascii="宋体" w:hAnsi="宋体" w:eastAsia="宋体" w:cs="宋体"/>
                <w:lang w:eastAsia="zh-CN"/>
              </w:rPr>
              <w:t>：</w:t>
            </w:r>
            <w:r>
              <w:rPr>
                <w:rFonts w:hint="eastAsia" w:ascii="宋体" w:hAnsi="宋体" w:eastAsia="宋体" w:cs="宋体"/>
              </w:rPr>
              <w:t>掌控创业风险</w:t>
            </w:r>
          </w:p>
          <w:p w14:paraId="146C3C21">
            <w:pPr>
              <w:jc w:val="left"/>
              <w:rPr>
                <w:rFonts w:hint="eastAsia" w:ascii="宋体" w:hAnsi="宋体" w:eastAsia="宋体" w:cs="宋体"/>
              </w:rPr>
            </w:pPr>
            <w:r>
              <w:rPr>
                <w:rFonts w:hint="eastAsia" w:ascii="宋体" w:hAnsi="宋体" w:eastAsia="宋体" w:cs="宋体"/>
              </w:rPr>
              <w:t>模块十一</w:t>
            </w:r>
            <w:r>
              <w:rPr>
                <w:rFonts w:hint="eastAsia" w:ascii="宋体" w:hAnsi="宋体" w:eastAsia="宋体" w:cs="宋体"/>
                <w:lang w:eastAsia="zh-CN"/>
              </w:rPr>
              <w:t>：</w:t>
            </w:r>
            <w:r>
              <w:rPr>
                <w:rFonts w:hint="eastAsia" w:ascii="宋体" w:hAnsi="宋体" w:eastAsia="宋体" w:cs="宋体"/>
              </w:rPr>
              <w:t>整合创业资源</w:t>
            </w:r>
          </w:p>
          <w:p w14:paraId="54E01681">
            <w:pPr>
              <w:jc w:val="left"/>
              <w:rPr>
                <w:rFonts w:hint="eastAsia" w:ascii="宋体" w:hAnsi="宋体" w:eastAsia="宋体" w:cs="宋体"/>
              </w:rPr>
            </w:pPr>
            <w:r>
              <w:rPr>
                <w:rFonts w:hint="eastAsia" w:ascii="宋体" w:hAnsi="宋体" w:eastAsia="宋体" w:cs="宋体"/>
              </w:rPr>
              <w:t>模块十二</w:t>
            </w:r>
            <w:r>
              <w:rPr>
                <w:rFonts w:hint="eastAsia" w:ascii="宋体" w:hAnsi="宋体" w:eastAsia="宋体" w:cs="宋体"/>
                <w:lang w:eastAsia="zh-CN"/>
              </w:rPr>
              <w:t>：</w:t>
            </w:r>
            <w:r>
              <w:rPr>
                <w:rFonts w:hint="eastAsia" w:ascii="宋体" w:hAnsi="宋体" w:eastAsia="宋体" w:cs="宋体"/>
              </w:rPr>
              <w:t>设计商业模式</w:t>
            </w:r>
          </w:p>
          <w:p w14:paraId="0DCED067">
            <w:pPr>
              <w:jc w:val="left"/>
              <w:rPr>
                <w:rFonts w:hint="eastAsia" w:ascii="宋体" w:hAnsi="宋体" w:eastAsia="宋体" w:cs="宋体"/>
              </w:rPr>
            </w:pPr>
            <w:r>
              <w:rPr>
                <w:rFonts w:hint="eastAsia" w:ascii="宋体" w:hAnsi="宋体" w:eastAsia="宋体" w:cs="宋体"/>
              </w:rPr>
              <w:t>模块十三</w:t>
            </w:r>
            <w:r>
              <w:rPr>
                <w:rFonts w:hint="eastAsia" w:ascii="宋体" w:hAnsi="宋体" w:eastAsia="宋体" w:cs="宋体"/>
                <w:lang w:eastAsia="zh-CN"/>
              </w:rPr>
              <w:t>：</w:t>
            </w:r>
            <w:r>
              <w:rPr>
                <w:rFonts w:hint="eastAsia" w:ascii="宋体" w:hAnsi="宋体" w:eastAsia="宋体" w:cs="宋体"/>
              </w:rPr>
              <w:t>撰写商业计划</w:t>
            </w:r>
          </w:p>
        </w:tc>
      </w:tr>
      <w:tr w14:paraId="67026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jc w:val="center"/>
        </w:trPr>
        <w:tc>
          <w:tcPr>
            <w:tcW w:w="1785" w:type="dxa"/>
            <w:vAlign w:val="center"/>
          </w:tcPr>
          <w:p w14:paraId="64B3E677">
            <w:pPr>
              <w:spacing w:before="156" w:beforeLines="50" w:line="240" w:lineRule="exact"/>
              <w:jc w:val="center"/>
              <w:rPr>
                <w:rFonts w:ascii="宋体" w:hAnsi="宋体" w:eastAsia="宋体" w:cs="宋体"/>
                <w:szCs w:val="21"/>
              </w:rPr>
            </w:pPr>
            <w:r>
              <w:rPr>
                <w:rFonts w:hint="eastAsia" w:ascii="宋体" w:hAnsi="宋体" w:eastAsia="宋体" w:cs="宋体"/>
                <w:szCs w:val="21"/>
              </w:rPr>
              <w:t>教学评价</w:t>
            </w:r>
          </w:p>
        </w:tc>
        <w:tc>
          <w:tcPr>
            <w:tcW w:w="6841" w:type="dxa"/>
            <w:gridSpan w:val="9"/>
          </w:tcPr>
          <w:p w14:paraId="6D3D5508">
            <w:pPr>
              <w:jc w:val="left"/>
              <w:rPr>
                <w:rFonts w:hint="eastAsia" w:ascii="宋体" w:hAnsi="宋体" w:eastAsia="宋体" w:cs="宋体"/>
                <w:spacing w:val="7"/>
                <w:szCs w:val="21"/>
                <w:shd w:val="clear" w:color="auto" w:fill="FFFFFF"/>
              </w:rPr>
            </w:pPr>
            <w:r>
              <w:rPr>
                <w:rFonts w:hint="eastAsia" w:ascii="宋体" w:hAnsi="宋体" w:eastAsia="宋体" w:cs="宋体"/>
                <w:spacing w:val="7"/>
                <w:szCs w:val="21"/>
                <w:shd w:val="clear" w:color="auto" w:fill="FFFFFF"/>
              </w:rPr>
              <w:t>1.课程考核方式：理论＋实践</w:t>
            </w:r>
          </w:p>
          <w:p w14:paraId="389D5C53">
            <w:pPr>
              <w:jc w:val="left"/>
              <w:rPr>
                <w:rFonts w:hint="eastAsia" w:ascii="宋体" w:hAnsi="宋体" w:eastAsia="宋体" w:cs="宋体"/>
                <w:spacing w:val="7"/>
                <w:szCs w:val="21"/>
                <w:shd w:val="clear" w:color="auto" w:fill="FFFFFF"/>
              </w:rPr>
            </w:pPr>
            <w:r>
              <w:rPr>
                <w:rFonts w:hint="eastAsia" w:ascii="宋体" w:hAnsi="宋体" w:eastAsia="宋体" w:cs="宋体"/>
                <w:spacing w:val="7"/>
                <w:szCs w:val="21"/>
                <w:shd w:val="clear" w:color="auto" w:fill="FFFFFF"/>
              </w:rPr>
              <w:t>2.评价方式：通过打分、评级等方式对学生学习情况进行客观评价。结合学生的基础知识掌握程度、作业完成度、作业创意等方面进行综合评价。注重学生的学习过程和努力程度，给予积极的反馈和指导。</w:t>
            </w:r>
          </w:p>
          <w:p w14:paraId="3598AF3B">
            <w:pPr>
              <w:jc w:val="left"/>
              <w:rPr>
                <w:rFonts w:hint="eastAsia" w:ascii="宋体" w:hAnsi="宋体" w:eastAsia="宋体" w:cs="宋体"/>
                <w:spacing w:val="7"/>
                <w:szCs w:val="21"/>
                <w:shd w:val="clear" w:color="auto" w:fill="FFFFFF"/>
              </w:rPr>
            </w:pPr>
            <w:r>
              <w:rPr>
                <w:rFonts w:hint="eastAsia" w:ascii="宋体" w:hAnsi="宋体" w:eastAsia="宋体" w:cs="宋体"/>
                <w:spacing w:val="7"/>
                <w:szCs w:val="21"/>
                <w:shd w:val="clear" w:color="auto" w:fill="FFFFFF"/>
              </w:rPr>
              <w:t>3.成绩构成：平时成绩包括课堂表现、作业完成情况、参与度等，占总成绩的40%—50%。期末成绩以理论考试、作品展示等形式进行，占总成绩的50%—60%。</w:t>
            </w:r>
          </w:p>
          <w:p w14:paraId="6B262254">
            <w:pPr>
              <w:jc w:val="left"/>
              <w:rPr>
                <w:rFonts w:hint="eastAsia" w:ascii="宋体" w:hAnsi="宋体" w:eastAsia="宋体" w:cs="宋体"/>
                <w:szCs w:val="21"/>
                <w:lang w:eastAsia="zh-CN"/>
              </w:rPr>
            </w:pPr>
            <w:r>
              <w:rPr>
                <w:rFonts w:hint="eastAsia" w:ascii="宋体" w:hAnsi="宋体" w:eastAsia="宋体" w:cs="宋体"/>
                <w:spacing w:val="7"/>
                <w:szCs w:val="21"/>
                <w:shd w:val="clear" w:color="auto" w:fill="FFFFFF"/>
                <w:lang w:val="en-US" w:eastAsia="zh-CN"/>
              </w:rPr>
              <w:t>4.</w:t>
            </w:r>
            <w:r>
              <w:rPr>
                <w:rFonts w:hint="eastAsia" w:ascii="宋体" w:hAnsi="宋体" w:eastAsia="宋体" w:cs="宋体"/>
                <w:spacing w:val="7"/>
                <w:szCs w:val="21"/>
                <w:shd w:val="clear" w:color="auto" w:fill="FFFFFF"/>
              </w:rPr>
              <w:t>评价标准：考察学生掌握知识的熟练程度以及作业的完成度，注重学生的学习态度与努力程度，给予正面激励。</w:t>
            </w:r>
          </w:p>
        </w:tc>
      </w:tr>
    </w:tbl>
    <w:p w14:paraId="7FC16851">
      <w:pPr>
        <w:spacing w:before="360" w:line="360" w:lineRule="auto"/>
        <w:jc w:val="left"/>
        <w:rPr>
          <w:rFonts w:ascii="宋体" w:hAnsi="宋体" w:eastAsia="宋体"/>
          <w:b/>
          <w:bCs/>
          <w:sz w:val="28"/>
          <w:szCs w:val="28"/>
        </w:rPr>
      </w:pPr>
      <w:r>
        <w:rPr>
          <w:rFonts w:hint="eastAsia" w:ascii="宋体" w:hAnsi="宋体" w:eastAsia="宋体"/>
          <w:b/>
          <w:bCs/>
          <w:sz w:val="28"/>
          <w:szCs w:val="28"/>
        </w:rPr>
        <w:t>（三）专业（技能）课程</w:t>
      </w:r>
    </w:p>
    <w:p w14:paraId="764998E9">
      <w:pPr>
        <w:autoSpaceDE w:val="0"/>
        <w:autoSpaceDN w:val="0"/>
        <w:adjustRightInd w:val="0"/>
        <w:spacing w:line="360" w:lineRule="auto"/>
        <w:ind w:firstLine="480" w:firstLineChars="200"/>
        <w:jc w:val="left"/>
        <w:rPr>
          <w:rFonts w:ascii="宋体" w:eastAsia="宋体" w:cs="宋体"/>
          <w:kern w:val="0"/>
          <w:sz w:val="24"/>
          <w:szCs w:val="24"/>
        </w:rPr>
      </w:pPr>
      <w:r>
        <w:rPr>
          <w:rFonts w:hint="eastAsia" w:ascii="宋体" w:eastAsia="宋体" w:cs="宋体"/>
          <w:kern w:val="0"/>
          <w:sz w:val="24"/>
          <w:szCs w:val="24"/>
        </w:rPr>
        <w:t>包括专业基础课程、专业核心课程、专业拓展课程，并涵盖了有关实践性教学环节。</w:t>
      </w:r>
    </w:p>
    <w:p w14:paraId="1C8A5DA2">
      <w:pPr>
        <w:autoSpaceDE w:val="0"/>
        <w:autoSpaceDN w:val="0"/>
        <w:adjustRightInd w:val="0"/>
        <w:spacing w:line="360" w:lineRule="auto"/>
        <w:ind w:firstLine="562" w:firstLineChars="200"/>
        <w:jc w:val="left"/>
        <w:rPr>
          <w:rFonts w:hint="default" w:ascii="宋体" w:eastAsia="宋体" w:cs="宋体"/>
          <w:b/>
          <w:bCs/>
          <w:kern w:val="0"/>
          <w:sz w:val="28"/>
          <w:szCs w:val="28"/>
          <w:lang w:val="en-US" w:eastAsia="zh-CN"/>
        </w:rPr>
      </w:pPr>
      <w:r>
        <w:rPr>
          <w:rFonts w:hint="eastAsia" w:ascii="宋体" w:eastAsia="宋体" w:cs="宋体"/>
          <w:b/>
          <w:bCs/>
          <w:kern w:val="0"/>
          <w:sz w:val="28"/>
          <w:szCs w:val="28"/>
          <w:lang w:val="en-US" w:eastAsia="zh-CN"/>
        </w:rPr>
        <w:t>群共享课</w:t>
      </w:r>
    </w:p>
    <w:p w14:paraId="209B5998">
      <w:pPr>
        <w:spacing w:line="360" w:lineRule="auto"/>
        <w:ind w:firstLine="482" w:firstLineChars="200"/>
        <w:rPr>
          <w:rFonts w:ascii="宋体" w:hAnsi="宋体" w:eastAsia="宋体"/>
          <w:b/>
          <w:bCs/>
          <w:sz w:val="24"/>
        </w:rPr>
      </w:pPr>
      <w:r>
        <w:rPr>
          <w:rFonts w:ascii="宋体" w:hAnsi="宋体" w:eastAsia="宋体"/>
          <w:b/>
          <w:bCs/>
          <w:sz w:val="24"/>
        </w:rPr>
        <w:t xml:space="preserve">1. </w:t>
      </w:r>
      <w:r>
        <w:rPr>
          <w:rFonts w:hint="eastAsia" w:ascii="宋体" w:hAnsi="宋体" w:eastAsia="宋体"/>
          <w:b/>
          <w:bCs/>
          <w:sz w:val="24"/>
          <w:lang w:val="en-US" w:eastAsia="zh-CN"/>
        </w:rPr>
        <w:t>服务心理学</w:t>
      </w:r>
      <w:r>
        <w:rPr>
          <w:rFonts w:ascii="宋体" w:hAnsi="宋体" w:eastAsia="宋体"/>
          <w:b/>
          <w:bCs/>
          <w:sz w:val="24"/>
        </w:rPr>
        <w:t xml:space="preserve"> </w:t>
      </w:r>
    </w:p>
    <w:tbl>
      <w:tblPr>
        <w:tblStyle w:val="14"/>
        <w:tblW w:w="86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5"/>
        <w:gridCol w:w="746"/>
        <w:gridCol w:w="882"/>
        <w:gridCol w:w="1148"/>
        <w:gridCol w:w="379"/>
        <w:gridCol w:w="771"/>
        <w:gridCol w:w="504"/>
        <w:gridCol w:w="645"/>
        <w:gridCol w:w="1150"/>
        <w:gridCol w:w="616"/>
      </w:tblGrid>
      <w:tr w14:paraId="7A9EB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85" w:type="dxa"/>
            <w:vAlign w:val="center"/>
          </w:tcPr>
          <w:p w14:paraId="1AD87ED1">
            <w:pPr>
              <w:jc w:val="center"/>
              <w:rPr>
                <w:rFonts w:ascii="宋体" w:hAnsi="宋体" w:eastAsia="宋体" w:cs="宋体"/>
                <w:szCs w:val="21"/>
              </w:rPr>
            </w:pPr>
            <w:r>
              <w:rPr>
                <w:rFonts w:hint="eastAsia" w:ascii="宋体" w:hAnsi="宋体" w:eastAsia="宋体" w:cs="宋体"/>
                <w:szCs w:val="21"/>
              </w:rPr>
              <w:t>课程编码</w:t>
            </w:r>
          </w:p>
        </w:tc>
        <w:tc>
          <w:tcPr>
            <w:tcW w:w="3155" w:type="dxa"/>
            <w:gridSpan w:val="4"/>
            <w:vAlign w:val="center"/>
          </w:tcPr>
          <w:p w14:paraId="12966B12">
            <w:pPr>
              <w:jc w:val="center"/>
              <w:rPr>
                <w:rFonts w:hint="default" w:ascii="宋体" w:hAnsi="宋体" w:eastAsia="宋体" w:cs="宋体"/>
                <w:szCs w:val="21"/>
                <w:lang w:val="en-US" w:eastAsia="zh-CN"/>
              </w:rPr>
            </w:pPr>
            <w:r>
              <w:rPr>
                <w:rFonts w:hint="eastAsia" w:ascii="宋体" w:hAnsi="宋体" w:eastAsia="宋体" w:cs="宋体"/>
                <w:szCs w:val="21"/>
                <w:lang w:val="en-US" w:eastAsia="zh-CN"/>
              </w:rPr>
              <w:t>030307</w:t>
            </w:r>
          </w:p>
        </w:tc>
        <w:tc>
          <w:tcPr>
            <w:tcW w:w="1275" w:type="dxa"/>
            <w:gridSpan w:val="2"/>
            <w:vAlign w:val="center"/>
          </w:tcPr>
          <w:p w14:paraId="7A863326">
            <w:pPr>
              <w:jc w:val="center"/>
              <w:rPr>
                <w:rFonts w:ascii="宋体" w:hAnsi="宋体" w:eastAsia="宋体" w:cs="宋体"/>
                <w:szCs w:val="21"/>
              </w:rPr>
            </w:pPr>
            <w:r>
              <w:rPr>
                <w:rFonts w:hint="eastAsia" w:ascii="宋体" w:hAnsi="宋体" w:eastAsia="宋体" w:cs="宋体"/>
                <w:szCs w:val="21"/>
              </w:rPr>
              <w:t>学分</w:t>
            </w:r>
          </w:p>
        </w:tc>
        <w:tc>
          <w:tcPr>
            <w:tcW w:w="2411" w:type="dxa"/>
            <w:gridSpan w:val="3"/>
            <w:vAlign w:val="center"/>
          </w:tcPr>
          <w:p w14:paraId="1FBA8268">
            <w:pPr>
              <w:jc w:val="center"/>
              <w:rPr>
                <w:rFonts w:hint="default" w:ascii="宋体" w:hAnsi="宋体" w:eastAsia="宋体" w:cs="宋体"/>
                <w:szCs w:val="21"/>
                <w:lang w:val="en-US" w:eastAsia="zh-CN"/>
              </w:rPr>
            </w:pPr>
            <w:r>
              <w:rPr>
                <w:rFonts w:hint="eastAsia" w:ascii="宋体" w:hAnsi="宋体" w:eastAsia="宋体" w:cs="宋体"/>
                <w:szCs w:val="21"/>
                <w:lang w:val="en-US" w:eastAsia="zh-CN"/>
              </w:rPr>
              <w:t>2</w:t>
            </w:r>
          </w:p>
        </w:tc>
      </w:tr>
      <w:tr w14:paraId="4702B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85" w:type="dxa"/>
            <w:vAlign w:val="center"/>
          </w:tcPr>
          <w:p w14:paraId="4E94F16F">
            <w:pPr>
              <w:jc w:val="center"/>
              <w:rPr>
                <w:rFonts w:ascii="宋体" w:hAnsi="宋体" w:eastAsia="宋体" w:cs="宋体"/>
                <w:szCs w:val="21"/>
              </w:rPr>
            </w:pPr>
            <w:r>
              <w:rPr>
                <w:rFonts w:hint="eastAsia" w:ascii="宋体" w:hAnsi="宋体" w:eastAsia="宋体" w:cs="宋体"/>
                <w:szCs w:val="21"/>
              </w:rPr>
              <w:t>开设学期</w:t>
            </w:r>
          </w:p>
        </w:tc>
        <w:tc>
          <w:tcPr>
            <w:tcW w:w="746" w:type="dxa"/>
            <w:vAlign w:val="center"/>
          </w:tcPr>
          <w:p w14:paraId="716CBDB7">
            <w:pPr>
              <w:jc w:val="center"/>
              <w:rPr>
                <w:rFonts w:hint="default" w:ascii="宋体" w:hAnsi="宋体" w:eastAsia="宋体" w:cs="宋体"/>
                <w:szCs w:val="21"/>
                <w:lang w:val="en-US" w:eastAsia="zh-CN"/>
              </w:rPr>
            </w:pPr>
            <w:r>
              <w:rPr>
                <w:rFonts w:hint="eastAsia" w:ascii="宋体" w:hAnsi="宋体" w:eastAsia="宋体" w:cs="宋体"/>
                <w:szCs w:val="21"/>
                <w:lang w:val="en-US" w:eastAsia="zh-CN"/>
              </w:rPr>
              <w:t>第一学期</w:t>
            </w:r>
          </w:p>
        </w:tc>
        <w:tc>
          <w:tcPr>
            <w:tcW w:w="882" w:type="dxa"/>
            <w:vAlign w:val="center"/>
          </w:tcPr>
          <w:p w14:paraId="17D0F1BE">
            <w:pPr>
              <w:jc w:val="center"/>
              <w:rPr>
                <w:rFonts w:ascii="宋体" w:hAnsi="宋体" w:eastAsia="宋体" w:cs="宋体"/>
                <w:szCs w:val="21"/>
              </w:rPr>
            </w:pPr>
            <w:r>
              <w:rPr>
                <w:rFonts w:hint="eastAsia" w:ascii="宋体" w:hAnsi="宋体" w:eastAsia="宋体" w:cs="宋体"/>
                <w:szCs w:val="21"/>
              </w:rPr>
              <w:t>总学时</w:t>
            </w:r>
          </w:p>
        </w:tc>
        <w:tc>
          <w:tcPr>
            <w:tcW w:w="1148" w:type="dxa"/>
            <w:vAlign w:val="center"/>
          </w:tcPr>
          <w:p w14:paraId="1AB05086">
            <w:pPr>
              <w:jc w:val="center"/>
              <w:rPr>
                <w:rFonts w:hint="default" w:ascii="宋体" w:hAnsi="宋体" w:eastAsia="宋体" w:cs="宋体"/>
                <w:szCs w:val="21"/>
                <w:lang w:val="en-US" w:eastAsia="zh-CN"/>
              </w:rPr>
            </w:pPr>
            <w:r>
              <w:rPr>
                <w:rFonts w:hint="eastAsia" w:ascii="宋体" w:hAnsi="宋体" w:eastAsia="宋体" w:cs="宋体"/>
                <w:szCs w:val="21"/>
                <w:lang w:val="en-US" w:eastAsia="zh-CN"/>
              </w:rPr>
              <w:t>32</w:t>
            </w:r>
          </w:p>
        </w:tc>
        <w:tc>
          <w:tcPr>
            <w:tcW w:w="1150" w:type="dxa"/>
            <w:gridSpan w:val="2"/>
            <w:vAlign w:val="center"/>
          </w:tcPr>
          <w:p w14:paraId="0504D4BA">
            <w:pPr>
              <w:jc w:val="center"/>
              <w:rPr>
                <w:rFonts w:ascii="宋体" w:hAnsi="宋体" w:eastAsia="宋体" w:cs="宋体"/>
                <w:szCs w:val="21"/>
              </w:rPr>
            </w:pPr>
            <w:r>
              <w:rPr>
                <w:rFonts w:hint="eastAsia" w:ascii="宋体" w:hAnsi="宋体" w:eastAsia="宋体" w:cs="宋体"/>
                <w:szCs w:val="21"/>
              </w:rPr>
              <w:t>理论学时</w:t>
            </w:r>
          </w:p>
        </w:tc>
        <w:tc>
          <w:tcPr>
            <w:tcW w:w="1149" w:type="dxa"/>
            <w:gridSpan w:val="2"/>
            <w:vAlign w:val="center"/>
          </w:tcPr>
          <w:p w14:paraId="5F6463EB">
            <w:pPr>
              <w:jc w:val="center"/>
              <w:rPr>
                <w:rFonts w:hint="default" w:ascii="宋体" w:hAnsi="宋体" w:eastAsia="宋体" w:cs="宋体"/>
                <w:szCs w:val="21"/>
                <w:lang w:val="en-US" w:eastAsia="zh-CN"/>
              </w:rPr>
            </w:pPr>
            <w:r>
              <w:rPr>
                <w:rFonts w:hint="eastAsia" w:ascii="宋体" w:hAnsi="宋体" w:eastAsia="宋体" w:cs="宋体"/>
                <w:szCs w:val="21"/>
                <w:lang w:val="en-US" w:eastAsia="zh-CN"/>
              </w:rPr>
              <w:t>16</w:t>
            </w:r>
          </w:p>
        </w:tc>
        <w:tc>
          <w:tcPr>
            <w:tcW w:w="1150" w:type="dxa"/>
            <w:vAlign w:val="center"/>
          </w:tcPr>
          <w:p w14:paraId="2D6A2D00">
            <w:pPr>
              <w:jc w:val="center"/>
              <w:rPr>
                <w:rFonts w:ascii="宋体" w:hAnsi="宋体" w:eastAsia="宋体" w:cs="宋体"/>
                <w:szCs w:val="21"/>
              </w:rPr>
            </w:pPr>
            <w:r>
              <w:rPr>
                <w:rFonts w:hint="eastAsia" w:ascii="宋体" w:hAnsi="宋体" w:eastAsia="宋体" w:cs="宋体"/>
                <w:szCs w:val="21"/>
              </w:rPr>
              <w:t>实践学时</w:t>
            </w:r>
          </w:p>
        </w:tc>
        <w:tc>
          <w:tcPr>
            <w:tcW w:w="616" w:type="dxa"/>
            <w:vAlign w:val="center"/>
          </w:tcPr>
          <w:p w14:paraId="503B056B">
            <w:pPr>
              <w:jc w:val="center"/>
              <w:rPr>
                <w:rFonts w:hint="default" w:ascii="宋体" w:hAnsi="宋体" w:eastAsia="宋体" w:cs="宋体"/>
                <w:szCs w:val="21"/>
                <w:lang w:val="en-US" w:eastAsia="zh-CN"/>
              </w:rPr>
            </w:pPr>
            <w:r>
              <w:rPr>
                <w:rFonts w:hint="eastAsia" w:ascii="宋体" w:hAnsi="宋体" w:eastAsia="宋体" w:cs="宋体"/>
                <w:szCs w:val="21"/>
                <w:lang w:val="en-US" w:eastAsia="zh-CN"/>
              </w:rPr>
              <w:t>16</w:t>
            </w:r>
          </w:p>
        </w:tc>
      </w:tr>
      <w:tr w14:paraId="26B9F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85" w:type="dxa"/>
            <w:vAlign w:val="center"/>
          </w:tcPr>
          <w:p w14:paraId="63B27DCF">
            <w:pPr>
              <w:jc w:val="center"/>
              <w:rPr>
                <w:rFonts w:ascii="宋体" w:hAnsi="宋体" w:eastAsia="宋体" w:cs="宋体"/>
                <w:szCs w:val="21"/>
              </w:rPr>
            </w:pPr>
            <w:r>
              <w:rPr>
                <w:rFonts w:hint="eastAsia" w:ascii="宋体" w:hAnsi="宋体" w:eastAsia="宋体" w:cs="宋体"/>
                <w:szCs w:val="21"/>
              </w:rPr>
              <w:t>课程类型</w:t>
            </w:r>
          </w:p>
        </w:tc>
        <w:tc>
          <w:tcPr>
            <w:tcW w:w="6841" w:type="dxa"/>
            <w:gridSpan w:val="9"/>
            <w:vAlign w:val="center"/>
          </w:tcPr>
          <w:p w14:paraId="6B13FF34">
            <w:pPr>
              <w:jc w:val="center"/>
              <w:rPr>
                <w:rFonts w:hint="default" w:ascii="宋体" w:hAnsi="宋体" w:eastAsia="宋体" w:cs="宋体"/>
                <w:szCs w:val="21"/>
                <w:lang w:val="en-US" w:eastAsia="zh-CN"/>
              </w:rPr>
            </w:pPr>
            <w:r>
              <w:rPr>
                <w:rFonts w:hint="eastAsia" w:ascii="宋体" w:hAnsi="宋体" w:eastAsia="宋体" w:cs="宋体"/>
                <w:szCs w:val="21"/>
                <w:lang w:val="en-US" w:eastAsia="zh-CN"/>
              </w:rPr>
              <w:t>理论＋实践</w:t>
            </w:r>
          </w:p>
        </w:tc>
      </w:tr>
      <w:tr w14:paraId="6245D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85" w:type="dxa"/>
            <w:vAlign w:val="center"/>
          </w:tcPr>
          <w:p w14:paraId="78E91E04">
            <w:pPr>
              <w:jc w:val="center"/>
              <w:rPr>
                <w:rFonts w:ascii="宋体" w:hAnsi="宋体" w:eastAsia="宋体" w:cs="宋体"/>
                <w:szCs w:val="21"/>
              </w:rPr>
            </w:pPr>
            <w:r>
              <w:rPr>
                <w:rFonts w:hint="eastAsia" w:ascii="宋体" w:hAnsi="宋体" w:eastAsia="宋体" w:cs="宋体"/>
                <w:szCs w:val="21"/>
              </w:rPr>
              <w:t>职业能力要求</w:t>
            </w:r>
          </w:p>
        </w:tc>
        <w:tc>
          <w:tcPr>
            <w:tcW w:w="6841" w:type="dxa"/>
            <w:gridSpan w:val="9"/>
          </w:tcPr>
          <w:p w14:paraId="278A03D4">
            <w:pPr>
              <w:numPr>
                <w:ilvl w:val="0"/>
                <w:numId w:val="0"/>
              </w:numPr>
              <w:jc w:val="left"/>
              <w:rPr>
                <w:rFonts w:hint="eastAsia" w:ascii="宋体" w:hAnsi="宋体" w:eastAsia="宋体" w:cs="宋体"/>
                <w:szCs w:val="21"/>
                <w:lang w:val="en-US" w:eastAsia="zh-CN"/>
              </w:rPr>
            </w:pPr>
            <w:r>
              <w:rPr>
                <w:rFonts w:hint="eastAsia" w:ascii="宋体" w:hAnsi="宋体" w:eastAsia="宋体" w:cs="宋体"/>
                <w:szCs w:val="21"/>
                <w:lang w:val="en-US" w:eastAsia="zh-CN"/>
              </w:rPr>
              <w:t>1.掌握顾客的需求特点，初步掌握对消费者鉴貌辨色的方法。</w:t>
            </w:r>
          </w:p>
          <w:p w14:paraId="41F0C9F4">
            <w:pPr>
              <w:numPr>
                <w:ilvl w:val="0"/>
                <w:numId w:val="0"/>
              </w:numPr>
              <w:jc w:val="left"/>
              <w:rPr>
                <w:rFonts w:hint="eastAsia" w:ascii="宋体" w:hAnsi="宋体" w:eastAsia="宋体" w:cs="宋体"/>
                <w:szCs w:val="21"/>
                <w:lang w:val="en-US" w:eastAsia="zh-CN"/>
              </w:rPr>
            </w:pPr>
            <w:r>
              <w:rPr>
                <w:rFonts w:hint="eastAsia" w:ascii="宋体" w:hAnsi="宋体" w:eastAsia="宋体" w:cs="宋体"/>
                <w:szCs w:val="21"/>
                <w:lang w:val="en-US" w:eastAsia="zh-CN"/>
              </w:rPr>
              <w:t>2.培养学生对消费者进行心理分析的能力。</w:t>
            </w:r>
          </w:p>
          <w:p w14:paraId="1A878A3C">
            <w:pPr>
              <w:numPr>
                <w:ilvl w:val="0"/>
                <w:numId w:val="0"/>
              </w:numPr>
              <w:jc w:val="left"/>
              <w:rPr>
                <w:rFonts w:ascii="宋体" w:hAnsi="宋体" w:eastAsia="宋体" w:cs="宋体"/>
                <w:szCs w:val="21"/>
              </w:rPr>
            </w:pPr>
            <w:r>
              <w:rPr>
                <w:rFonts w:hint="eastAsia" w:ascii="宋体" w:hAnsi="宋体" w:eastAsia="宋体" w:cs="宋体"/>
                <w:szCs w:val="21"/>
                <w:lang w:val="en-US" w:eastAsia="zh-CN"/>
              </w:rPr>
              <w:t>3.培养学生具备良好的心理素质。</w:t>
            </w:r>
          </w:p>
        </w:tc>
      </w:tr>
      <w:tr w14:paraId="41CCA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85" w:type="dxa"/>
            <w:vAlign w:val="center"/>
          </w:tcPr>
          <w:p w14:paraId="33A3CEE6">
            <w:pPr>
              <w:jc w:val="center"/>
              <w:rPr>
                <w:rFonts w:ascii="宋体" w:hAnsi="宋体" w:eastAsia="宋体" w:cs="宋体"/>
                <w:szCs w:val="21"/>
              </w:rPr>
            </w:pPr>
            <w:r>
              <w:rPr>
                <w:rFonts w:hint="eastAsia" w:ascii="宋体" w:hAnsi="宋体" w:eastAsia="宋体" w:cs="宋体"/>
                <w:szCs w:val="21"/>
              </w:rPr>
              <w:t>课程目标</w:t>
            </w:r>
          </w:p>
        </w:tc>
        <w:tc>
          <w:tcPr>
            <w:tcW w:w="6841" w:type="dxa"/>
            <w:gridSpan w:val="9"/>
          </w:tcPr>
          <w:p w14:paraId="7810BA27">
            <w:pPr>
              <w:jc w:val="left"/>
              <w:rPr>
                <w:rFonts w:ascii="宋体" w:hAnsi="宋体" w:eastAsia="宋体" w:cs="宋体"/>
                <w:szCs w:val="21"/>
              </w:rPr>
            </w:pPr>
            <w:r>
              <w:rPr>
                <w:rFonts w:hint="eastAsia" w:ascii="宋体" w:hAnsi="宋体" w:eastAsia="宋体" w:cs="宋体"/>
                <w:szCs w:val="21"/>
              </w:rPr>
              <w:t>培养学生具备分析旅游者在旅游过程中各种心理活动的能力，如购物心理、消费心理等，以及识别并处理特殊心理需求的能力。使学生能够运用人际沟通技巧，有效应对服务过程中旅客或货主的心理变化，提升服务质量和顾客满意度。通过学习和实践，学生能够掌握并运用服务技巧，使用规范的岗位服务用语，为旅客和货主提供优质服务。学习情绪管理技巧，懂得与人相处之道，以应对工作中的突发事件，保持稳定的情绪状态。</w:t>
            </w:r>
          </w:p>
        </w:tc>
      </w:tr>
      <w:tr w14:paraId="5F5C5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2" w:hRule="atLeast"/>
          <w:jc w:val="center"/>
        </w:trPr>
        <w:tc>
          <w:tcPr>
            <w:tcW w:w="1785" w:type="dxa"/>
            <w:vAlign w:val="center"/>
          </w:tcPr>
          <w:p w14:paraId="25A0E0B0">
            <w:pPr>
              <w:spacing w:before="156" w:beforeLines="50" w:line="240" w:lineRule="exact"/>
              <w:jc w:val="center"/>
              <w:rPr>
                <w:rFonts w:ascii="宋体" w:hAnsi="宋体" w:eastAsia="宋体"/>
                <w:szCs w:val="21"/>
              </w:rPr>
            </w:pPr>
            <w:r>
              <w:rPr>
                <w:rFonts w:hint="eastAsia" w:ascii="宋体" w:hAnsi="宋体" w:eastAsia="宋体"/>
                <w:szCs w:val="21"/>
              </w:rPr>
              <w:t>项目/模块</w:t>
            </w:r>
          </w:p>
          <w:p w14:paraId="2D7CF058">
            <w:pPr>
              <w:jc w:val="center"/>
              <w:rPr>
                <w:rFonts w:ascii="宋体" w:hAnsi="宋体" w:eastAsia="宋体" w:cs="宋体"/>
                <w:szCs w:val="21"/>
              </w:rPr>
            </w:pPr>
            <w:r>
              <w:rPr>
                <w:rFonts w:hint="eastAsia" w:ascii="宋体" w:hAnsi="宋体" w:eastAsia="宋体"/>
                <w:szCs w:val="21"/>
              </w:rPr>
              <w:t>安排</w:t>
            </w:r>
          </w:p>
        </w:tc>
        <w:tc>
          <w:tcPr>
            <w:tcW w:w="6841" w:type="dxa"/>
            <w:gridSpan w:val="9"/>
          </w:tcPr>
          <w:p w14:paraId="3C4907DC">
            <w:pPr>
              <w:jc w:val="left"/>
              <w:rPr>
                <w:rFonts w:hint="eastAsia" w:ascii="宋体" w:hAnsi="宋体" w:eastAsia="宋体" w:cs="宋体"/>
                <w:szCs w:val="21"/>
                <w:lang w:val="en-US" w:eastAsia="zh-CN"/>
              </w:rPr>
            </w:pPr>
            <w:r>
              <w:rPr>
                <w:rFonts w:hint="eastAsia" w:ascii="宋体" w:hAnsi="宋体" w:eastAsia="宋体" w:cs="宋体"/>
                <w:szCs w:val="21"/>
                <w:lang w:val="en-US" w:eastAsia="zh-CN"/>
              </w:rPr>
              <w:t>模块一：不同人群心理分析</w:t>
            </w:r>
          </w:p>
          <w:p w14:paraId="202F5C58">
            <w:pPr>
              <w:jc w:val="left"/>
              <w:rPr>
                <w:rFonts w:hint="eastAsia" w:ascii="宋体" w:hAnsi="宋体" w:eastAsia="宋体" w:cs="宋体"/>
                <w:szCs w:val="21"/>
                <w:lang w:val="en-US" w:eastAsia="zh-CN"/>
              </w:rPr>
            </w:pPr>
            <w:r>
              <w:rPr>
                <w:rFonts w:hint="eastAsia" w:ascii="宋体" w:hAnsi="宋体" w:eastAsia="宋体" w:cs="宋体"/>
                <w:szCs w:val="21"/>
                <w:lang w:val="en-US" w:eastAsia="zh-CN"/>
              </w:rPr>
              <w:t>模块二：旅游消费者心理分析</w:t>
            </w:r>
          </w:p>
          <w:p w14:paraId="0B0A3D8C">
            <w:pPr>
              <w:jc w:val="left"/>
              <w:rPr>
                <w:rFonts w:hint="eastAsia" w:ascii="宋体" w:hAnsi="宋体" w:eastAsia="宋体" w:cs="宋体"/>
                <w:szCs w:val="21"/>
                <w:lang w:val="en-US" w:eastAsia="zh-CN"/>
              </w:rPr>
            </w:pPr>
            <w:r>
              <w:rPr>
                <w:rFonts w:hint="eastAsia" w:ascii="宋体" w:hAnsi="宋体" w:eastAsia="宋体" w:cs="宋体"/>
                <w:szCs w:val="21"/>
                <w:lang w:val="en-US" w:eastAsia="zh-CN"/>
              </w:rPr>
              <w:t>模块三：旅游活动破冰心理实践</w:t>
            </w:r>
          </w:p>
          <w:p w14:paraId="55513AAE">
            <w:pPr>
              <w:jc w:val="left"/>
              <w:rPr>
                <w:rFonts w:ascii="宋体" w:hAnsi="宋体" w:eastAsia="宋体" w:cs="宋体"/>
                <w:szCs w:val="21"/>
              </w:rPr>
            </w:pPr>
            <w:r>
              <w:rPr>
                <w:rFonts w:hint="eastAsia" w:ascii="宋体" w:hAnsi="宋体" w:eastAsia="宋体" w:cs="宋体"/>
                <w:szCs w:val="21"/>
                <w:lang w:val="en-US" w:eastAsia="zh-CN"/>
              </w:rPr>
              <w:t>模块四：旅游职业适应性实践</w:t>
            </w:r>
          </w:p>
        </w:tc>
      </w:tr>
      <w:tr w14:paraId="1264D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2" w:hRule="atLeast"/>
          <w:jc w:val="center"/>
        </w:trPr>
        <w:tc>
          <w:tcPr>
            <w:tcW w:w="1785" w:type="dxa"/>
            <w:vAlign w:val="center"/>
          </w:tcPr>
          <w:p w14:paraId="2185A188">
            <w:pPr>
              <w:spacing w:before="156" w:beforeLines="50" w:line="240" w:lineRule="exact"/>
              <w:jc w:val="center"/>
              <w:rPr>
                <w:rFonts w:ascii="宋体" w:hAnsi="宋体" w:eastAsia="宋体"/>
                <w:szCs w:val="21"/>
              </w:rPr>
            </w:pPr>
            <w:r>
              <w:rPr>
                <w:rFonts w:hint="eastAsia" w:ascii="宋体" w:hAnsi="宋体" w:eastAsia="宋体"/>
                <w:szCs w:val="21"/>
              </w:rPr>
              <w:t>教学评价</w:t>
            </w:r>
          </w:p>
        </w:tc>
        <w:tc>
          <w:tcPr>
            <w:tcW w:w="6841" w:type="dxa"/>
            <w:gridSpan w:val="9"/>
          </w:tcPr>
          <w:p w14:paraId="4B1527BC">
            <w:pPr>
              <w:jc w:val="left"/>
              <w:rPr>
                <w:rFonts w:hint="eastAsia" w:ascii="宋体" w:hAnsi="宋体" w:eastAsia="宋体" w:cs="宋体"/>
                <w:szCs w:val="21"/>
                <w:lang w:val="en-US" w:eastAsia="zh-CN"/>
              </w:rPr>
            </w:pPr>
            <w:r>
              <w:rPr>
                <w:rFonts w:hint="eastAsia" w:ascii="宋体" w:hAnsi="宋体" w:eastAsia="宋体" w:cs="宋体"/>
                <w:szCs w:val="21"/>
                <w:lang w:val="en-US" w:eastAsia="zh-CN"/>
              </w:rPr>
              <w:t>1.课程考核方式：理论＋实践</w:t>
            </w:r>
          </w:p>
          <w:p w14:paraId="610E562C">
            <w:pPr>
              <w:jc w:val="left"/>
              <w:rPr>
                <w:rFonts w:hint="default" w:ascii="宋体" w:hAnsi="宋体" w:eastAsia="宋体" w:cs="宋体"/>
                <w:szCs w:val="21"/>
                <w:lang w:val="en-US" w:eastAsia="zh-CN"/>
              </w:rPr>
            </w:pPr>
            <w:r>
              <w:rPr>
                <w:rFonts w:hint="eastAsia" w:ascii="宋体" w:hAnsi="宋体" w:eastAsia="宋体" w:cs="宋体"/>
                <w:szCs w:val="21"/>
                <w:lang w:val="en-US" w:eastAsia="zh-CN"/>
              </w:rPr>
              <w:t>2.评价方式：通过打分、评级等方式对学生学习进行客观评价。结合学生的基础知识、作业完成度、创意等方面进行综合评价。注重学生的学习过程和努力程度，给予积极的反馈和指导。</w:t>
            </w:r>
          </w:p>
          <w:p w14:paraId="3BC2D21A">
            <w:pPr>
              <w:jc w:val="left"/>
              <w:rPr>
                <w:rFonts w:hint="default" w:ascii="宋体" w:hAnsi="宋体" w:eastAsia="宋体" w:cs="宋体"/>
                <w:szCs w:val="21"/>
                <w:lang w:val="en-US" w:eastAsia="zh-CN"/>
              </w:rPr>
            </w:pPr>
            <w:r>
              <w:rPr>
                <w:rFonts w:hint="eastAsia" w:ascii="宋体" w:hAnsi="宋体" w:eastAsia="宋体" w:cs="宋体"/>
                <w:szCs w:val="21"/>
                <w:lang w:val="en-US" w:eastAsia="zh-CN"/>
              </w:rPr>
              <w:t>3.成绩构成：平时成绩包括课堂表现、作业完成情况、参与度等，占总成绩的40%—50%。期末成绩以理论考试、团队展示等形式进行，占总成绩的50%—60%。</w:t>
            </w:r>
          </w:p>
          <w:p w14:paraId="7A5FC14E">
            <w:pPr>
              <w:jc w:val="left"/>
              <w:rPr>
                <w:rFonts w:ascii="宋体" w:hAnsi="宋体" w:eastAsia="宋体" w:cs="宋体"/>
                <w:szCs w:val="21"/>
              </w:rPr>
            </w:pPr>
            <w:r>
              <w:rPr>
                <w:rFonts w:hint="eastAsia" w:ascii="宋体" w:hAnsi="宋体" w:eastAsia="宋体" w:cs="宋体"/>
                <w:szCs w:val="21"/>
                <w:lang w:val="en-US" w:eastAsia="zh-CN"/>
              </w:rPr>
              <w:t>4.评价标准：考察学生掌握基础知识的熟练程度以及作业的完成度，注重学生的学习态度与努力程度，给予正面激励。</w:t>
            </w:r>
          </w:p>
        </w:tc>
      </w:tr>
    </w:tbl>
    <w:p w14:paraId="4A819360">
      <w:pPr>
        <w:spacing w:line="360" w:lineRule="auto"/>
        <w:ind w:firstLine="482" w:firstLineChars="200"/>
        <w:rPr>
          <w:rFonts w:ascii="宋体" w:hAnsi="宋体" w:eastAsia="宋体"/>
          <w:b/>
          <w:bCs/>
          <w:sz w:val="24"/>
        </w:rPr>
      </w:pPr>
      <w:r>
        <w:rPr>
          <w:rFonts w:hint="eastAsia" w:ascii="宋体" w:hAnsi="宋体" w:eastAsia="宋体"/>
          <w:b/>
          <w:bCs/>
          <w:sz w:val="24"/>
          <w:lang w:val="en-US" w:eastAsia="zh-CN"/>
        </w:rPr>
        <w:t>2</w:t>
      </w:r>
      <w:r>
        <w:rPr>
          <w:rFonts w:ascii="宋体" w:hAnsi="宋体" w:eastAsia="宋体"/>
          <w:b/>
          <w:bCs/>
          <w:sz w:val="24"/>
        </w:rPr>
        <w:t xml:space="preserve">. </w:t>
      </w:r>
      <w:r>
        <w:rPr>
          <w:rFonts w:hint="eastAsia" w:ascii="宋体" w:hAnsi="宋体" w:eastAsia="宋体"/>
          <w:b/>
          <w:bCs/>
          <w:sz w:val="24"/>
          <w:lang w:val="en-US" w:eastAsia="zh-CN"/>
        </w:rPr>
        <w:t>沟通技巧</w:t>
      </w:r>
      <w:r>
        <w:rPr>
          <w:rFonts w:ascii="宋体" w:hAnsi="宋体" w:eastAsia="宋体"/>
          <w:b/>
          <w:bCs/>
          <w:sz w:val="24"/>
        </w:rPr>
        <w:t xml:space="preserve"> </w:t>
      </w:r>
    </w:p>
    <w:tbl>
      <w:tblPr>
        <w:tblStyle w:val="14"/>
        <w:tblW w:w="86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5"/>
        <w:gridCol w:w="746"/>
        <w:gridCol w:w="882"/>
        <w:gridCol w:w="1148"/>
        <w:gridCol w:w="379"/>
        <w:gridCol w:w="771"/>
        <w:gridCol w:w="504"/>
        <w:gridCol w:w="645"/>
        <w:gridCol w:w="1150"/>
        <w:gridCol w:w="616"/>
      </w:tblGrid>
      <w:tr w14:paraId="56613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85" w:type="dxa"/>
            <w:vAlign w:val="center"/>
          </w:tcPr>
          <w:p w14:paraId="533C7264">
            <w:pPr>
              <w:jc w:val="center"/>
              <w:rPr>
                <w:rFonts w:ascii="宋体" w:hAnsi="宋体" w:eastAsia="宋体" w:cs="宋体"/>
                <w:szCs w:val="21"/>
              </w:rPr>
            </w:pPr>
            <w:r>
              <w:rPr>
                <w:rFonts w:hint="eastAsia" w:ascii="宋体" w:hAnsi="宋体" w:eastAsia="宋体" w:cs="宋体"/>
                <w:szCs w:val="21"/>
              </w:rPr>
              <w:t>课程编码</w:t>
            </w:r>
          </w:p>
        </w:tc>
        <w:tc>
          <w:tcPr>
            <w:tcW w:w="3155" w:type="dxa"/>
            <w:gridSpan w:val="4"/>
            <w:vAlign w:val="center"/>
          </w:tcPr>
          <w:p w14:paraId="3CA217EA">
            <w:pPr>
              <w:jc w:val="center"/>
              <w:rPr>
                <w:rFonts w:hint="default" w:ascii="宋体" w:hAnsi="宋体" w:eastAsia="宋体" w:cs="宋体"/>
                <w:szCs w:val="21"/>
                <w:lang w:val="en-US" w:eastAsia="zh-CN"/>
              </w:rPr>
            </w:pPr>
            <w:r>
              <w:rPr>
                <w:rFonts w:hint="eastAsia" w:ascii="宋体" w:hAnsi="宋体" w:eastAsia="宋体" w:cs="宋体"/>
                <w:szCs w:val="21"/>
                <w:lang w:val="en-US" w:eastAsia="zh-CN"/>
              </w:rPr>
              <w:t>09012401040010</w:t>
            </w:r>
          </w:p>
        </w:tc>
        <w:tc>
          <w:tcPr>
            <w:tcW w:w="1275" w:type="dxa"/>
            <w:gridSpan w:val="2"/>
            <w:vAlign w:val="center"/>
          </w:tcPr>
          <w:p w14:paraId="79B39FBD">
            <w:pPr>
              <w:jc w:val="center"/>
              <w:rPr>
                <w:rFonts w:ascii="宋体" w:hAnsi="宋体" w:eastAsia="宋体" w:cs="宋体"/>
                <w:szCs w:val="21"/>
              </w:rPr>
            </w:pPr>
            <w:r>
              <w:rPr>
                <w:rFonts w:hint="eastAsia" w:ascii="宋体" w:hAnsi="宋体" w:eastAsia="宋体" w:cs="宋体"/>
                <w:szCs w:val="21"/>
              </w:rPr>
              <w:t>学分</w:t>
            </w:r>
          </w:p>
        </w:tc>
        <w:tc>
          <w:tcPr>
            <w:tcW w:w="2411" w:type="dxa"/>
            <w:gridSpan w:val="3"/>
            <w:vAlign w:val="center"/>
          </w:tcPr>
          <w:p w14:paraId="1BA89943">
            <w:pPr>
              <w:jc w:val="center"/>
              <w:rPr>
                <w:rFonts w:hint="default" w:ascii="宋体" w:hAnsi="宋体" w:eastAsia="宋体" w:cs="宋体"/>
                <w:szCs w:val="21"/>
                <w:lang w:val="en-US" w:eastAsia="zh-CN"/>
              </w:rPr>
            </w:pPr>
            <w:r>
              <w:rPr>
                <w:rFonts w:hint="eastAsia" w:ascii="宋体" w:hAnsi="宋体" w:eastAsia="宋体" w:cs="宋体"/>
                <w:szCs w:val="21"/>
                <w:lang w:val="en-US" w:eastAsia="zh-CN"/>
              </w:rPr>
              <w:t>2</w:t>
            </w:r>
          </w:p>
        </w:tc>
      </w:tr>
      <w:tr w14:paraId="2F196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85" w:type="dxa"/>
            <w:vAlign w:val="center"/>
          </w:tcPr>
          <w:p w14:paraId="3C6B3398">
            <w:pPr>
              <w:jc w:val="center"/>
              <w:rPr>
                <w:rFonts w:ascii="宋体" w:hAnsi="宋体" w:eastAsia="宋体" w:cs="宋体"/>
                <w:szCs w:val="21"/>
              </w:rPr>
            </w:pPr>
            <w:r>
              <w:rPr>
                <w:rFonts w:hint="eastAsia" w:ascii="宋体" w:hAnsi="宋体" w:eastAsia="宋体" w:cs="宋体"/>
                <w:szCs w:val="21"/>
              </w:rPr>
              <w:t>开设学期</w:t>
            </w:r>
          </w:p>
        </w:tc>
        <w:tc>
          <w:tcPr>
            <w:tcW w:w="746" w:type="dxa"/>
            <w:vAlign w:val="center"/>
          </w:tcPr>
          <w:p w14:paraId="2DEA10E2">
            <w:pPr>
              <w:jc w:val="center"/>
              <w:rPr>
                <w:rFonts w:hint="default" w:ascii="宋体" w:hAnsi="宋体" w:eastAsia="宋体" w:cs="宋体"/>
                <w:szCs w:val="21"/>
                <w:lang w:val="en-US" w:eastAsia="zh-CN"/>
              </w:rPr>
            </w:pPr>
            <w:r>
              <w:rPr>
                <w:rFonts w:hint="eastAsia" w:ascii="宋体" w:hAnsi="宋体" w:eastAsia="宋体" w:cs="宋体"/>
                <w:szCs w:val="21"/>
                <w:lang w:val="en-US" w:eastAsia="zh-CN"/>
              </w:rPr>
              <w:t>第一学期</w:t>
            </w:r>
          </w:p>
        </w:tc>
        <w:tc>
          <w:tcPr>
            <w:tcW w:w="882" w:type="dxa"/>
            <w:vAlign w:val="center"/>
          </w:tcPr>
          <w:p w14:paraId="7DA1E07F">
            <w:pPr>
              <w:jc w:val="center"/>
              <w:rPr>
                <w:rFonts w:ascii="宋体" w:hAnsi="宋体" w:eastAsia="宋体" w:cs="宋体"/>
                <w:szCs w:val="21"/>
              </w:rPr>
            </w:pPr>
            <w:r>
              <w:rPr>
                <w:rFonts w:hint="eastAsia" w:ascii="宋体" w:hAnsi="宋体" w:eastAsia="宋体" w:cs="宋体"/>
                <w:szCs w:val="21"/>
              </w:rPr>
              <w:t>总学时</w:t>
            </w:r>
          </w:p>
        </w:tc>
        <w:tc>
          <w:tcPr>
            <w:tcW w:w="1148" w:type="dxa"/>
            <w:vAlign w:val="center"/>
          </w:tcPr>
          <w:p w14:paraId="2E4B573E">
            <w:pPr>
              <w:jc w:val="center"/>
              <w:rPr>
                <w:rFonts w:hint="default" w:ascii="宋体" w:hAnsi="宋体" w:eastAsia="宋体" w:cs="宋体"/>
                <w:szCs w:val="21"/>
                <w:lang w:val="en-US" w:eastAsia="zh-CN"/>
              </w:rPr>
            </w:pPr>
            <w:r>
              <w:rPr>
                <w:rFonts w:hint="eastAsia" w:ascii="宋体" w:hAnsi="宋体" w:eastAsia="宋体" w:cs="宋体"/>
                <w:szCs w:val="21"/>
                <w:lang w:val="en-US" w:eastAsia="zh-CN"/>
              </w:rPr>
              <w:t>32</w:t>
            </w:r>
          </w:p>
        </w:tc>
        <w:tc>
          <w:tcPr>
            <w:tcW w:w="1150" w:type="dxa"/>
            <w:gridSpan w:val="2"/>
            <w:vAlign w:val="center"/>
          </w:tcPr>
          <w:p w14:paraId="52B6C408">
            <w:pPr>
              <w:jc w:val="center"/>
              <w:rPr>
                <w:rFonts w:ascii="宋体" w:hAnsi="宋体" w:eastAsia="宋体" w:cs="宋体"/>
                <w:szCs w:val="21"/>
              </w:rPr>
            </w:pPr>
            <w:r>
              <w:rPr>
                <w:rFonts w:hint="eastAsia" w:ascii="宋体" w:hAnsi="宋体" w:eastAsia="宋体" w:cs="宋体"/>
                <w:szCs w:val="21"/>
              </w:rPr>
              <w:t>理论学时</w:t>
            </w:r>
          </w:p>
        </w:tc>
        <w:tc>
          <w:tcPr>
            <w:tcW w:w="1149" w:type="dxa"/>
            <w:gridSpan w:val="2"/>
            <w:vAlign w:val="center"/>
          </w:tcPr>
          <w:p w14:paraId="754A3D1F">
            <w:pPr>
              <w:jc w:val="center"/>
              <w:rPr>
                <w:rFonts w:hint="default" w:ascii="宋体" w:hAnsi="宋体" w:eastAsia="宋体" w:cs="宋体"/>
                <w:szCs w:val="21"/>
                <w:lang w:val="en-US" w:eastAsia="zh-CN"/>
              </w:rPr>
            </w:pPr>
            <w:r>
              <w:rPr>
                <w:rFonts w:hint="eastAsia" w:ascii="宋体" w:hAnsi="宋体" w:eastAsia="宋体" w:cs="宋体"/>
                <w:szCs w:val="21"/>
                <w:lang w:val="en-US" w:eastAsia="zh-CN"/>
              </w:rPr>
              <w:t>8</w:t>
            </w:r>
          </w:p>
        </w:tc>
        <w:tc>
          <w:tcPr>
            <w:tcW w:w="1150" w:type="dxa"/>
            <w:vAlign w:val="center"/>
          </w:tcPr>
          <w:p w14:paraId="5A8F1925">
            <w:pPr>
              <w:jc w:val="center"/>
              <w:rPr>
                <w:rFonts w:ascii="宋体" w:hAnsi="宋体" w:eastAsia="宋体" w:cs="宋体"/>
                <w:szCs w:val="21"/>
              </w:rPr>
            </w:pPr>
            <w:r>
              <w:rPr>
                <w:rFonts w:hint="eastAsia" w:ascii="宋体" w:hAnsi="宋体" w:eastAsia="宋体" w:cs="宋体"/>
                <w:szCs w:val="21"/>
              </w:rPr>
              <w:t>实践学时</w:t>
            </w:r>
          </w:p>
        </w:tc>
        <w:tc>
          <w:tcPr>
            <w:tcW w:w="616" w:type="dxa"/>
            <w:vAlign w:val="center"/>
          </w:tcPr>
          <w:p w14:paraId="0552B377">
            <w:pPr>
              <w:jc w:val="center"/>
              <w:rPr>
                <w:rFonts w:hint="default" w:ascii="宋体" w:hAnsi="宋体" w:eastAsia="宋体" w:cs="宋体"/>
                <w:szCs w:val="21"/>
                <w:lang w:val="en-US" w:eastAsia="zh-CN"/>
              </w:rPr>
            </w:pPr>
            <w:r>
              <w:rPr>
                <w:rFonts w:hint="eastAsia" w:ascii="宋体" w:hAnsi="宋体" w:eastAsia="宋体" w:cs="宋体"/>
                <w:szCs w:val="21"/>
                <w:lang w:val="en-US" w:eastAsia="zh-CN"/>
              </w:rPr>
              <w:t>24</w:t>
            </w:r>
          </w:p>
        </w:tc>
      </w:tr>
      <w:tr w14:paraId="3EE1D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85" w:type="dxa"/>
            <w:vAlign w:val="center"/>
          </w:tcPr>
          <w:p w14:paraId="6007A234">
            <w:pPr>
              <w:jc w:val="center"/>
              <w:rPr>
                <w:rFonts w:ascii="宋体" w:hAnsi="宋体" w:eastAsia="宋体" w:cs="宋体"/>
                <w:szCs w:val="21"/>
              </w:rPr>
            </w:pPr>
            <w:r>
              <w:rPr>
                <w:rFonts w:hint="eastAsia" w:ascii="宋体" w:hAnsi="宋体" w:eastAsia="宋体" w:cs="宋体"/>
                <w:szCs w:val="21"/>
              </w:rPr>
              <w:t>课程类型</w:t>
            </w:r>
          </w:p>
        </w:tc>
        <w:tc>
          <w:tcPr>
            <w:tcW w:w="6841" w:type="dxa"/>
            <w:gridSpan w:val="9"/>
            <w:vAlign w:val="center"/>
          </w:tcPr>
          <w:p w14:paraId="194C80CF">
            <w:pPr>
              <w:jc w:val="center"/>
              <w:rPr>
                <w:rFonts w:hint="default" w:ascii="宋体" w:hAnsi="宋体" w:eastAsia="宋体" w:cs="宋体"/>
                <w:szCs w:val="21"/>
                <w:lang w:val="en-US" w:eastAsia="zh-CN"/>
              </w:rPr>
            </w:pPr>
            <w:r>
              <w:rPr>
                <w:rFonts w:hint="eastAsia" w:ascii="宋体" w:hAnsi="宋体" w:eastAsia="宋体" w:cs="宋体"/>
                <w:szCs w:val="21"/>
                <w:lang w:val="en-US" w:eastAsia="zh-CN"/>
              </w:rPr>
              <w:t>理论＋实践</w:t>
            </w:r>
          </w:p>
        </w:tc>
      </w:tr>
      <w:tr w14:paraId="2A34B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85" w:type="dxa"/>
            <w:vAlign w:val="center"/>
          </w:tcPr>
          <w:p w14:paraId="75CAD73D">
            <w:pPr>
              <w:jc w:val="center"/>
              <w:rPr>
                <w:rFonts w:ascii="宋体" w:hAnsi="宋体" w:eastAsia="宋体" w:cs="宋体"/>
                <w:szCs w:val="21"/>
              </w:rPr>
            </w:pPr>
            <w:r>
              <w:rPr>
                <w:rFonts w:hint="eastAsia" w:ascii="宋体" w:hAnsi="宋体" w:eastAsia="宋体" w:cs="宋体"/>
                <w:szCs w:val="21"/>
              </w:rPr>
              <w:t>职业能力要求</w:t>
            </w:r>
          </w:p>
        </w:tc>
        <w:tc>
          <w:tcPr>
            <w:tcW w:w="6841" w:type="dxa"/>
            <w:gridSpan w:val="9"/>
          </w:tcPr>
          <w:p w14:paraId="6EFF8DF6">
            <w:pPr>
              <w:jc w:val="left"/>
              <w:rPr>
                <w:rFonts w:hint="eastAsia" w:ascii="宋体" w:hAnsi="宋体" w:eastAsia="宋体" w:cs="宋体"/>
                <w:szCs w:val="21"/>
                <w:lang w:eastAsia="zh-CN"/>
              </w:rPr>
            </w:pPr>
            <w:r>
              <w:rPr>
                <w:rFonts w:hint="eastAsia" w:ascii="宋体" w:hAnsi="宋体" w:eastAsia="宋体" w:cs="宋体"/>
                <w:szCs w:val="21"/>
              </w:rPr>
              <w:t>1.培养学生良好的沟通态度，树立正确的沟通意识</w:t>
            </w:r>
            <w:r>
              <w:rPr>
                <w:rFonts w:hint="eastAsia" w:ascii="宋体" w:hAnsi="宋体" w:eastAsia="宋体" w:cs="宋体"/>
                <w:szCs w:val="21"/>
                <w:lang w:eastAsia="zh-CN"/>
              </w:rPr>
              <w:t>。</w:t>
            </w:r>
          </w:p>
          <w:p w14:paraId="6CA6F79D">
            <w:pPr>
              <w:jc w:val="left"/>
              <w:rPr>
                <w:rFonts w:hint="eastAsia" w:ascii="宋体" w:hAnsi="宋体" w:eastAsia="宋体" w:cs="宋体"/>
                <w:szCs w:val="21"/>
                <w:lang w:eastAsia="zh-CN"/>
              </w:rPr>
            </w:pPr>
            <w:r>
              <w:rPr>
                <w:rFonts w:hint="eastAsia" w:ascii="宋体" w:hAnsi="宋体" w:eastAsia="宋体" w:cs="宋体"/>
                <w:szCs w:val="21"/>
              </w:rPr>
              <w:t>2.掌握交际沟通的基本原则，懂得交际沟通的基本礼节</w:t>
            </w:r>
            <w:r>
              <w:rPr>
                <w:rFonts w:hint="eastAsia" w:ascii="宋体" w:hAnsi="宋体" w:eastAsia="宋体" w:cs="宋体"/>
                <w:szCs w:val="21"/>
                <w:lang w:eastAsia="zh-CN"/>
              </w:rPr>
              <w:t>。</w:t>
            </w:r>
          </w:p>
          <w:p w14:paraId="6AFBDB5B">
            <w:pPr>
              <w:jc w:val="left"/>
              <w:rPr>
                <w:rFonts w:hint="eastAsia" w:ascii="宋体" w:hAnsi="宋体" w:eastAsia="宋体" w:cs="宋体"/>
                <w:szCs w:val="21"/>
                <w:lang w:eastAsia="zh-CN"/>
              </w:rPr>
            </w:pPr>
            <w:r>
              <w:rPr>
                <w:rFonts w:hint="eastAsia" w:ascii="宋体" w:hAnsi="宋体" w:eastAsia="宋体" w:cs="宋体"/>
                <w:szCs w:val="21"/>
              </w:rPr>
              <w:t>3.熟练掌握交际沟通的技巧，具备岗位需求的随机应变能力</w:t>
            </w:r>
            <w:r>
              <w:rPr>
                <w:rFonts w:hint="eastAsia" w:ascii="宋体" w:hAnsi="宋体" w:eastAsia="宋体" w:cs="宋体"/>
                <w:szCs w:val="21"/>
                <w:lang w:eastAsia="zh-CN"/>
              </w:rPr>
              <w:t>。</w:t>
            </w:r>
          </w:p>
        </w:tc>
      </w:tr>
      <w:tr w14:paraId="67AAD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85" w:type="dxa"/>
            <w:vAlign w:val="center"/>
          </w:tcPr>
          <w:p w14:paraId="23990846">
            <w:pPr>
              <w:jc w:val="center"/>
              <w:rPr>
                <w:rFonts w:ascii="宋体" w:hAnsi="宋体" w:eastAsia="宋体" w:cs="宋体"/>
                <w:szCs w:val="21"/>
              </w:rPr>
            </w:pPr>
            <w:r>
              <w:rPr>
                <w:rFonts w:hint="eastAsia" w:ascii="宋体" w:hAnsi="宋体" w:eastAsia="宋体" w:cs="宋体"/>
                <w:szCs w:val="21"/>
              </w:rPr>
              <w:t>课程目标</w:t>
            </w:r>
          </w:p>
        </w:tc>
        <w:tc>
          <w:tcPr>
            <w:tcW w:w="6841" w:type="dxa"/>
            <w:gridSpan w:val="9"/>
          </w:tcPr>
          <w:p w14:paraId="79D09CA7">
            <w:pPr>
              <w:jc w:val="left"/>
              <w:rPr>
                <w:rFonts w:ascii="宋体" w:hAnsi="宋体" w:eastAsia="宋体" w:cs="宋体"/>
                <w:szCs w:val="21"/>
              </w:rPr>
            </w:pPr>
            <w:r>
              <w:rPr>
                <w:rFonts w:hint="eastAsia" w:ascii="宋体" w:hAnsi="宋体" w:eastAsia="宋体" w:cs="宋体"/>
                <w:szCs w:val="21"/>
              </w:rPr>
              <w:t>学生能够掌握并运用有效的沟通技巧，包括倾听、表达、反馈等，以实现信息的准确传递和理解。这有助于学生在任何工作环境中都能与他人建立良好的沟通关系。通过沟通技巧的学习和实践，学生应能够提升自己的人际交往能力，包括建立信任、处理冲突、协商合作等。学生应学会在职场中保持专业、礼貌、耐心的沟通态度，以展现自己的职业素养和敬业精神。</w:t>
            </w:r>
          </w:p>
        </w:tc>
      </w:tr>
      <w:tr w14:paraId="1F881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2" w:hRule="atLeast"/>
          <w:jc w:val="center"/>
        </w:trPr>
        <w:tc>
          <w:tcPr>
            <w:tcW w:w="1785" w:type="dxa"/>
            <w:vAlign w:val="center"/>
          </w:tcPr>
          <w:p w14:paraId="42780B20">
            <w:pPr>
              <w:spacing w:before="156" w:beforeLines="50" w:line="240" w:lineRule="exact"/>
              <w:jc w:val="center"/>
              <w:rPr>
                <w:rFonts w:ascii="宋体" w:hAnsi="宋体" w:eastAsia="宋体"/>
                <w:szCs w:val="21"/>
              </w:rPr>
            </w:pPr>
            <w:r>
              <w:rPr>
                <w:rFonts w:hint="eastAsia" w:ascii="宋体" w:hAnsi="宋体" w:eastAsia="宋体"/>
                <w:szCs w:val="21"/>
              </w:rPr>
              <w:t>项目/模块</w:t>
            </w:r>
          </w:p>
          <w:p w14:paraId="4AAB8782">
            <w:pPr>
              <w:jc w:val="center"/>
              <w:rPr>
                <w:rFonts w:ascii="宋体" w:hAnsi="宋体" w:eastAsia="宋体" w:cs="宋体"/>
                <w:szCs w:val="21"/>
              </w:rPr>
            </w:pPr>
            <w:r>
              <w:rPr>
                <w:rFonts w:hint="eastAsia" w:ascii="宋体" w:hAnsi="宋体" w:eastAsia="宋体"/>
                <w:szCs w:val="21"/>
              </w:rPr>
              <w:t>安排</w:t>
            </w:r>
          </w:p>
        </w:tc>
        <w:tc>
          <w:tcPr>
            <w:tcW w:w="6841" w:type="dxa"/>
            <w:gridSpan w:val="9"/>
          </w:tcPr>
          <w:p w14:paraId="6D356470">
            <w:pPr>
              <w:jc w:val="left"/>
              <w:rPr>
                <w:rFonts w:hint="eastAsia" w:ascii="宋体" w:hAnsi="宋体" w:eastAsia="宋体" w:cs="宋体"/>
                <w:szCs w:val="21"/>
                <w:lang w:val="en-US" w:eastAsia="zh-CN"/>
              </w:rPr>
            </w:pPr>
            <w:r>
              <w:rPr>
                <w:rFonts w:hint="eastAsia" w:ascii="宋体" w:hAnsi="宋体" w:eastAsia="宋体" w:cs="宋体"/>
                <w:szCs w:val="21"/>
                <w:lang w:val="en-US" w:eastAsia="zh-CN"/>
              </w:rPr>
              <w:t xml:space="preserve">模块一：沟通方式介绍 </w:t>
            </w:r>
          </w:p>
          <w:p w14:paraId="4E287246">
            <w:pPr>
              <w:jc w:val="left"/>
              <w:rPr>
                <w:rFonts w:hint="eastAsia" w:ascii="宋体" w:hAnsi="宋体" w:eastAsia="宋体" w:cs="宋体"/>
                <w:szCs w:val="21"/>
                <w:lang w:val="en-US" w:eastAsia="zh-CN"/>
              </w:rPr>
            </w:pPr>
            <w:r>
              <w:rPr>
                <w:rFonts w:hint="eastAsia" w:ascii="宋体" w:hAnsi="宋体" w:eastAsia="宋体" w:cs="宋体"/>
                <w:szCs w:val="21"/>
                <w:lang w:val="en-US" w:eastAsia="zh-CN"/>
              </w:rPr>
              <w:t>模块二：沟通认知</w:t>
            </w:r>
          </w:p>
          <w:p w14:paraId="598029A8">
            <w:pPr>
              <w:jc w:val="left"/>
              <w:rPr>
                <w:rFonts w:hint="eastAsia" w:ascii="宋体" w:hAnsi="宋体" w:eastAsia="宋体" w:cs="宋体"/>
                <w:szCs w:val="21"/>
                <w:lang w:val="en-US" w:eastAsia="zh-CN"/>
              </w:rPr>
            </w:pPr>
            <w:r>
              <w:rPr>
                <w:rFonts w:hint="eastAsia" w:ascii="宋体" w:hAnsi="宋体" w:eastAsia="宋体" w:cs="宋体"/>
                <w:szCs w:val="21"/>
                <w:lang w:val="en-US" w:eastAsia="zh-CN"/>
              </w:rPr>
              <w:t>模块三：自我沟通</w:t>
            </w:r>
          </w:p>
          <w:p w14:paraId="7DF8F013">
            <w:pPr>
              <w:jc w:val="left"/>
              <w:rPr>
                <w:rFonts w:hint="eastAsia" w:ascii="宋体" w:hAnsi="宋体" w:eastAsia="宋体" w:cs="宋体"/>
                <w:szCs w:val="21"/>
                <w:lang w:val="en-US" w:eastAsia="zh-CN"/>
              </w:rPr>
            </w:pPr>
            <w:r>
              <w:rPr>
                <w:rFonts w:hint="eastAsia" w:ascii="宋体" w:hAnsi="宋体" w:eastAsia="宋体" w:cs="宋体"/>
                <w:szCs w:val="21"/>
                <w:lang w:val="en-US" w:eastAsia="zh-CN"/>
              </w:rPr>
              <w:t>模块四：与客沟通</w:t>
            </w:r>
          </w:p>
          <w:p w14:paraId="6201FF88">
            <w:pPr>
              <w:jc w:val="left"/>
              <w:rPr>
                <w:rFonts w:hint="eastAsia" w:ascii="宋体" w:hAnsi="宋体" w:eastAsia="宋体" w:cs="宋体"/>
                <w:szCs w:val="21"/>
                <w:lang w:val="en-US" w:eastAsia="zh-CN"/>
              </w:rPr>
            </w:pPr>
            <w:r>
              <w:rPr>
                <w:rFonts w:hint="eastAsia" w:ascii="宋体" w:hAnsi="宋体" w:eastAsia="宋体" w:cs="宋体"/>
                <w:szCs w:val="21"/>
                <w:lang w:val="en-US" w:eastAsia="zh-CN"/>
              </w:rPr>
              <w:t>模块五：表述能力练习</w:t>
            </w:r>
          </w:p>
          <w:p w14:paraId="68CE64D2">
            <w:pPr>
              <w:jc w:val="left"/>
              <w:rPr>
                <w:rFonts w:ascii="宋体" w:hAnsi="宋体" w:eastAsia="宋体" w:cs="宋体"/>
                <w:szCs w:val="21"/>
              </w:rPr>
            </w:pPr>
            <w:r>
              <w:rPr>
                <w:rFonts w:hint="eastAsia" w:ascii="宋体" w:hAnsi="宋体" w:eastAsia="宋体" w:cs="宋体"/>
                <w:szCs w:val="21"/>
                <w:lang w:val="en-US" w:eastAsia="zh-CN"/>
              </w:rPr>
              <w:t>模块六：旅游服务沟通综合练习</w:t>
            </w:r>
          </w:p>
        </w:tc>
      </w:tr>
      <w:tr w14:paraId="3D0F4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2" w:hRule="atLeast"/>
          <w:jc w:val="center"/>
        </w:trPr>
        <w:tc>
          <w:tcPr>
            <w:tcW w:w="1785" w:type="dxa"/>
            <w:vAlign w:val="center"/>
          </w:tcPr>
          <w:p w14:paraId="5C524777">
            <w:pPr>
              <w:spacing w:before="156" w:beforeLines="50" w:line="240" w:lineRule="exact"/>
              <w:jc w:val="center"/>
              <w:rPr>
                <w:rFonts w:ascii="宋体" w:hAnsi="宋体" w:eastAsia="宋体"/>
                <w:szCs w:val="21"/>
              </w:rPr>
            </w:pPr>
            <w:r>
              <w:rPr>
                <w:rFonts w:hint="eastAsia" w:ascii="宋体" w:hAnsi="宋体" w:eastAsia="宋体"/>
                <w:szCs w:val="21"/>
              </w:rPr>
              <w:t>教学评价</w:t>
            </w:r>
          </w:p>
        </w:tc>
        <w:tc>
          <w:tcPr>
            <w:tcW w:w="6841" w:type="dxa"/>
            <w:gridSpan w:val="9"/>
          </w:tcPr>
          <w:p w14:paraId="148D81FD">
            <w:pPr>
              <w:jc w:val="left"/>
              <w:rPr>
                <w:rFonts w:hint="eastAsia" w:ascii="宋体" w:hAnsi="宋体" w:eastAsia="宋体" w:cs="宋体"/>
                <w:szCs w:val="21"/>
                <w:lang w:val="en-US" w:eastAsia="zh-CN"/>
              </w:rPr>
            </w:pPr>
            <w:r>
              <w:rPr>
                <w:rFonts w:hint="eastAsia" w:ascii="宋体" w:hAnsi="宋体" w:eastAsia="宋体" w:cs="宋体"/>
                <w:szCs w:val="21"/>
                <w:lang w:val="en-US" w:eastAsia="zh-CN"/>
              </w:rPr>
              <w:t>1.课程考核方式：理论＋实践</w:t>
            </w:r>
          </w:p>
          <w:p w14:paraId="7065AB5B">
            <w:pPr>
              <w:jc w:val="left"/>
              <w:rPr>
                <w:rFonts w:hint="default" w:ascii="宋体" w:hAnsi="宋体" w:eastAsia="宋体" w:cs="宋体"/>
                <w:szCs w:val="21"/>
                <w:lang w:val="en-US" w:eastAsia="zh-CN"/>
              </w:rPr>
            </w:pPr>
            <w:r>
              <w:rPr>
                <w:rFonts w:hint="eastAsia" w:ascii="宋体" w:hAnsi="宋体" w:eastAsia="宋体" w:cs="宋体"/>
                <w:szCs w:val="21"/>
                <w:lang w:val="en-US" w:eastAsia="zh-CN"/>
              </w:rPr>
              <w:t>2.评价方式：通过打分、评级等方式对学生学习进行客观评价。结合学生的基础知识、作业完成度、创意等方面进行综合评价。注重学生的学习过程和努力程度，给予积极的反馈和指导。</w:t>
            </w:r>
          </w:p>
          <w:p w14:paraId="03C5B71F">
            <w:pPr>
              <w:jc w:val="left"/>
              <w:rPr>
                <w:rFonts w:hint="default" w:ascii="宋体" w:hAnsi="宋体" w:eastAsia="宋体" w:cs="宋体"/>
                <w:szCs w:val="21"/>
                <w:lang w:val="en-US" w:eastAsia="zh-CN"/>
              </w:rPr>
            </w:pPr>
            <w:r>
              <w:rPr>
                <w:rFonts w:hint="eastAsia" w:ascii="宋体" w:hAnsi="宋体" w:eastAsia="宋体" w:cs="宋体"/>
                <w:szCs w:val="21"/>
                <w:lang w:val="en-US" w:eastAsia="zh-CN"/>
              </w:rPr>
              <w:t>3.成绩构成：平时成绩包括课堂表现、作业完成情况、参与度等，占总成绩的40%—50%。期末成绩以理论考试、团队展示等形式进行，占总成绩的50%—60%。</w:t>
            </w:r>
          </w:p>
          <w:p w14:paraId="02EBB3DA">
            <w:pPr>
              <w:jc w:val="left"/>
              <w:rPr>
                <w:rFonts w:ascii="宋体" w:hAnsi="宋体" w:eastAsia="宋体" w:cs="宋体"/>
                <w:szCs w:val="21"/>
              </w:rPr>
            </w:pPr>
            <w:r>
              <w:rPr>
                <w:rFonts w:hint="eastAsia" w:ascii="宋体" w:hAnsi="宋体" w:eastAsia="宋体" w:cs="宋体"/>
                <w:szCs w:val="21"/>
                <w:lang w:val="en-US" w:eastAsia="zh-CN"/>
              </w:rPr>
              <w:t>4.评价标准：考察学生掌握基础知识的熟练程度以及作业的完成度，注重学生的学习态度与努力程度，给予正面激励。</w:t>
            </w:r>
          </w:p>
        </w:tc>
      </w:tr>
    </w:tbl>
    <w:p w14:paraId="2636BBE8">
      <w:pPr>
        <w:spacing w:line="360" w:lineRule="auto"/>
        <w:ind w:firstLine="482" w:firstLineChars="200"/>
        <w:rPr>
          <w:rFonts w:hint="eastAsia" w:ascii="宋体" w:hAnsi="宋体" w:eastAsia="宋体"/>
          <w:b/>
          <w:bCs/>
          <w:sz w:val="24"/>
          <w:lang w:val="en-US" w:eastAsia="zh-CN"/>
        </w:rPr>
      </w:pPr>
    </w:p>
    <w:p w14:paraId="63CE33D3">
      <w:pPr>
        <w:spacing w:line="360" w:lineRule="auto"/>
        <w:ind w:firstLine="482" w:firstLineChars="200"/>
        <w:rPr>
          <w:rFonts w:ascii="宋体" w:hAnsi="宋体" w:eastAsia="宋体"/>
          <w:b/>
          <w:bCs/>
          <w:sz w:val="24"/>
        </w:rPr>
      </w:pPr>
      <w:r>
        <w:rPr>
          <w:rFonts w:hint="eastAsia" w:ascii="宋体" w:hAnsi="宋体" w:eastAsia="宋体"/>
          <w:b/>
          <w:bCs/>
          <w:sz w:val="24"/>
          <w:lang w:val="en-US" w:eastAsia="zh-CN"/>
        </w:rPr>
        <w:t>3</w:t>
      </w:r>
      <w:r>
        <w:rPr>
          <w:rFonts w:ascii="宋体" w:hAnsi="宋体" w:eastAsia="宋体"/>
          <w:b/>
          <w:bCs/>
          <w:sz w:val="24"/>
        </w:rPr>
        <w:t xml:space="preserve">. </w:t>
      </w:r>
      <w:r>
        <w:rPr>
          <w:rFonts w:hint="eastAsia" w:ascii="宋体" w:hAnsi="宋体" w:eastAsia="宋体"/>
          <w:b/>
          <w:bCs/>
          <w:sz w:val="24"/>
          <w:lang w:val="en-US" w:eastAsia="zh-CN"/>
        </w:rPr>
        <w:t>办公软件应用</w:t>
      </w:r>
      <w:r>
        <w:rPr>
          <w:rFonts w:ascii="宋体" w:hAnsi="宋体" w:eastAsia="宋体"/>
          <w:b/>
          <w:bCs/>
          <w:sz w:val="24"/>
        </w:rPr>
        <w:t xml:space="preserve"> </w:t>
      </w:r>
    </w:p>
    <w:tbl>
      <w:tblPr>
        <w:tblStyle w:val="14"/>
        <w:tblW w:w="86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5"/>
        <w:gridCol w:w="746"/>
        <w:gridCol w:w="882"/>
        <w:gridCol w:w="1148"/>
        <w:gridCol w:w="379"/>
        <w:gridCol w:w="771"/>
        <w:gridCol w:w="504"/>
        <w:gridCol w:w="645"/>
        <w:gridCol w:w="1150"/>
        <w:gridCol w:w="616"/>
      </w:tblGrid>
      <w:tr w14:paraId="3CB25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85" w:type="dxa"/>
            <w:vAlign w:val="center"/>
          </w:tcPr>
          <w:p w14:paraId="1DD2E801">
            <w:pPr>
              <w:jc w:val="center"/>
              <w:rPr>
                <w:rFonts w:ascii="宋体" w:hAnsi="宋体" w:eastAsia="宋体" w:cs="宋体"/>
                <w:szCs w:val="21"/>
              </w:rPr>
            </w:pPr>
            <w:r>
              <w:rPr>
                <w:rFonts w:hint="eastAsia" w:ascii="宋体" w:hAnsi="宋体" w:eastAsia="宋体" w:cs="宋体"/>
                <w:szCs w:val="21"/>
              </w:rPr>
              <w:t>课程编码</w:t>
            </w:r>
          </w:p>
        </w:tc>
        <w:tc>
          <w:tcPr>
            <w:tcW w:w="3155" w:type="dxa"/>
            <w:gridSpan w:val="4"/>
            <w:vAlign w:val="center"/>
          </w:tcPr>
          <w:p w14:paraId="4AADBCA0">
            <w:pPr>
              <w:jc w:val="center"/>
              <w:rPr>
                <w:rFonts w:ascii="宋体" w:hAnsi="宋体" w:eastAsia="宋体" w:cs="宋体"/>
                <w:szCs w:val="21"/>
              </w:rPr>
            </w:pPr>
            <w:r>
              <w:rPr>
                <w:rFonts w:hint="eastAsia" w:ascii="宋体" w:hAnsi="宋体" w:eastAsia="宋体" w:cs="宋体"/>
                <w:szCs w:val="21"/>
              </w:rPr>
              <w:t>03022400010001</w:t>
            </w:r>
          </w:p>
        </w:tc>
        <w:tc>
          <w:tcPr>
            <w:tcW w:w="1275" w:type="dxa"/>
            <w:gridSpan w:val="2"/>
            <w:vAlign w:val="center"/>
          </w:tcPr>
          <w:p w14:paraId="41BFB57A">
            <w:pPr>
              <w:jc w:val="center"/>
              <w:rPr>
                <w:rFonts w:ascii="宋体" w:hAnsi="宋体" w:eastAsia="宋体" w:cs="宋体"/>
                <w:szCs w:val="21"/>
              </w:rPr>
            </w:pPr>
            <w:r>
              <w:rPr>
                <w:rFonts w:hint="eastAsia" w:ascii="宋体" w:hAnsi="宋体" w:eastAsia="宋体" w:cs="宋体"/>
                <w:szCs w:val="21"/>
              </w:rPr>
              <w:t>学分</w:t>
            </w:r>
          </w:p>
        </w:tc>
        <w:tc>
          <w:tcPr>
            <w:tcW w:w="2411" w:type="dxa"/>
            <w:gridSpan w:val="3"/>
            <w:vAlign w:val="center"/>
          </w:tcPr>
          <w:p w14:paraId="33ED9EC6">
            <w:pPr>
              <w:jc w:val="center"/>
              <w:rPr>
                <w:rFonts w:hint="default" w:ascii="宋体" w:hAnsi="宋体" w:eastAsia="宋体" w:cs="宋体"/>
                <w:szCs w:val="21"/>
                <w:lang w:val="en-US" w:eastAsia="zh-CN"/>
              </w:rPr>
            </w:pPr>
            <w:r>
              <w:rPr>
                <w:rFonts w:hint="eastAsia" w:ascii="宋体" w:hAnsi="宋体" w:eastAsia="宋体" w:cs="宋体"/>
                <w:szCs w:val="21"/>
                <w:lang w:val="en-US" w:eastAsia="zh-CN"/>
              </w:rPr>
              <w:t>2</w:t>
            </w:r>
          </w:p>
        </w:tc>
      </w:tr>
      <w:tr w14:paraId="6C949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85" w:type="dxa"/>
            <w:vAlign w:val="center"/>
          </w:tcPr>
          <w:p w14:paraId="4436F0AF">
            <w:pPr>
              <w:jc w:val="center"/>
              <w:rPr>
                <w:rFonts w:ascii="宋体" w:hAnsi="宋体" w:eastAsia="宋体" w:cs="宋体"/>
                <w:szCs w:val="21"/>
              </w:rPr>
            </w:pPr>
            <w:r>
              <w:rPr>
                <w:rFonts w:hint="eastAsia" w:ascii="宋体" w:hAnsi="宋体" w:eastAsia="宋体" w:cs="宋体"/>
                <w:szCs w:val="21"/>
              </w:rPr>
              <w:t>开设学期</w:t>
            </w:r>
          </w:p>
        </w:tc>
        <w:tc>
          <w:tcPr>
            <w:tcW w:w="746" w:type="dxa"/>
            <w:vAlign w:val="center"/>
          </w:tcPr>
          <w:p w14:paraId="684C80E4">
            <w:pPr>
              <w:jc w:val="center"/>
              <w:rPr>
                <w:rFonts w:hint="default" w:ascii="宋体" w:hAnsi="宋体" w:eastAsia="宋体" w:cs="宋体"/>
                <w:szCs w:val="21"/>
                <w:lang w:val="en-US" w:eastAsia="zh-CN"/>
              </w:rPr>
            </w:pPr>
            <w:r>
              <w:rPr>
                <w:rFonts w:hint="eastAsia" w:ascii="宋体" w:hAnsi="宋体" w:eastAsia="宋体" w:cs="宋体"/>
                <w:szCs w:val="21"/>
                <w:lang w:val="en-US" w:eastAsia="zh-CN"/>
              </w:rPr>
              <w:t>第一学期</w:t>
            </w:r>
          </w:p>
        </w:tc>
        <w:tc>
          <w:tcPr>
            <w:tcW w:w="882" w:type="dxa"/>
            <w:vAlign w:val="center"/>
          </w:tcPr>
          <w:p w14:paraId="7871116A">
            <w:pPr>
              <w:jc w:val="center"/>
              <w:rPr>
                <w:rFonts w:ascii="宋体" w:hAnsi="宋体" w:eastAsia="宋体" w:cs="宋体"/>
                <w:szCs w:val="21"/>
              </w:rPr>
            </w:pPr>
            <w:r>
              <w:rPr>
                <w:rFonts w:hint="eastAsia" w:ascii="宋体" w:hAnsi="宋体" w:eastAsia="宋体" w:cs="宋体"/>
                <w:szCs w:val="21"/>
              </w:rPr>
              <w:t>总学时</w:t>
            </w:r>
          </w:p>
        </w:tc>
        <w:tc>
          <w:tcPr>
            <w:tcW w:w="1148" w:type="dxa"/>
            <w:vAlign w:val="center"/>
          </w:tcPr>
          <w:p w14:paraId="7277B7ED">
            <w:pPr>
              <w:jc w:val="center"/>
              <w:rPr>
                <w:rFonts w:hint="default" w:ascii="宋体" w:hAnsi="宋体" w:eastAsia="宋体" w:cs="宋体"/>
                <w:szCs w:val="21"/>
                <w:lang w:val="en-US" w:eastAsia="zh-CN"/>
              </w:rPr>
            </w:pPr>
            <w:r>
              <w:rPr>
                <w:rFonts w:hint="eastAsia" w:ascii="宋体" w:hAnsi="宋体" w:eastAsia="宋体" w:cs="宋体"/>
                <w:szCs w:val="21"/>
                <w:lang w:val="en-US" w:eastAsia="zh-CN"/>
              </w:rPr>
              <w:t>32</w:t>
            </w:r>
          </w:p>
        </w:tc>
        <w:tc>
          <w:tcPr>
            <w:tcW w:w="1150" w:type="dxa"/>
            <w:gridSpan w:val="2"/>
            <w:vAlign w:val="center"/>
          </w:tcPr>
          <w:p w14:paraId="594E5911">
            <w:pPr>
              <w:jc w:val="center"/>
              <w:rPr>
                <w:rFonts w:ascii="宋体" w:hAnsi="宋体" w:eastAsia="宋体" w:cs="宋体"/>
                <w:szCs w:val="21"/>
              </w:rPr>
            </w:pPr>
            <w:r>
              <w:rPr>
                <w:rFonts w:hint="eastAsia" w:ascii="宋体" w:hAnsi="宋体" w:eastAsia="宋体" w:cs="宋体"/>
                <w:szCs w:val="21"/>
              </w:rPr>
              <w:t>理论学时</w:t>
            </w:r>
          </w:p>
        </w:tc>
        <w:tc>
          <w:tcPr>
            <w:tcW w:w="1149" w:type="dxa"/>
            <w:gridSpan w:val="2"/>
            <w:vAlign w:val="center"/>
          </w:tcPr>
          <w:p w14:paraId="7F181D88">
            <w:pPr>
              <w:jc w:val="center"/>
              <w:rPr>
                <w:rFonts w:hint="default" w:ascii="宋体" w:hAnsi="宋体" w:eastAsia="宋体" w:cs="宋体"/>
                <w:szCs w:val="21"/>
                <w:lang w:val="en-US" w:eastAsia="zh-CN"/>
              </w:rPr>
            </w:pPr>
            <w:r>
              <w:rPr>
                <w:rFonts w:hint="eastAsia" w:ascii="宋体" w:hAnsi="宋体" w:eastAsia="宋体" w:cs="宋体"/>
                <w:szCs w:val="21"/>
                <w:lang w:val="en-US" w:eastAsia="zh-CN"/>
              </w:rPr>
              <w:t>8</w:t>
            </w:r>
          </w:p>
        </w:tc>
        <w:tc>
          <w:tcPr>
            <w:tcW w:w="1150" w:type="dxa"/>
            <w:vAlign w:val="center"/>
          </w:tcPr>
          <w:p w14:paraId="46C6D87D">
            <w:pPr>
              <w:jc w:val="center"/>
              <w:rPr>
                <w:rFonts w:ascii="宋体" w:hAnsi="宋体" w:eastAsia="宋体" w:cs="宋体"/>
                <w:szCs w:val="21"/>
              </w:rPr>
            </w:pPr>
            <w:r>
              <w:rPr>
                <w:rFonts w:hint="eastAsia" w:ascii="宋体" w:hAnsi="宋体" w:eastAsia="宋体" w:cs="宋体"/>
                <w:szCs w:val="21"/>
              </w:rPr>
              <w:t>实践学时</w:t>
            </w:r>
          </w:p>
        </w:tc>
        <w:tc>
          <w:tcPr>
            <w:tcW w:w="616" w:type="dxa"/>
            <w:vAlign w:val="center"/>
          </w:tcPr>
          <w:p w14:paraId="3BD76077">
            <w:pPr>
              <w:jc w:val="center"/>
              <w:rPr>
                <w:rFonts w:hint="default" w:ascii="宋体" w:hAnsi="宋体" w:eastAsia="宋体" w:cs="宋体"/>
                <w:szCs w:val="21"/>
                <w:lang w:val="en-US" w:eastAsia="zh-CN"/>
              </w:rPr>
            </w:pPr>
            <w:r>
              <w:rPr>
                <w:rFonts w:hint="eastAsia" w:ascii="宋体" w:hAnsi="宋体" w:eastAsia="宋体" w:cs="宋体"/>
                <w:szCs w:val="21"/>
                <w:lang w:val="en-US" w:eastAsia="zh-CN"/>
              </w:rPr>
              <w:t>24</w:t>
            </w:r>
          </w:p>
        </w:tc>
      </w:tr>
      <w:tr w14:paraId="316C4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85" w:type="dxa"/>
            <w:vAlign w:val="center"/>
          </w:tcPr>
          <w:p w14:paraId="703A54E3">
            <w:pPr>
              <w:jc w:val="center"/>
              <w:rPr>
                <w:rFonts w:ascii="宋体" w:hAnsi="宋体" w:eastAsia="宋体" w:cs="宋体"/>
                <w:szCs w:val="21"/>
              </w:rPr>
            </w:pPr>
            <w:r>
              <w:rPr>
                <w:rFonts w:hint="eastAsia" w:ascii="宋体" w:hAnsi="宋体" w:eastAsia="宋体" w:cs="宋体"/>
                <w:szCs w:val="21"/>
              </w:rPr>
              <w:t>课程类型</w:t>
            </w:r>
          </w:p>
        </w:tc>
        <w:tc>
          <w:tcPr>
            <w:tcW w:w="6841" w:type="dxa"/>
            <w:gridSpan w:val="9"/>
            <w:vAlign w:val="center"/>
          </w:tcPr>
          <w:p w14:paraId="358B1F74">
            <w:pPr>
              <w:jc w:val="center"/>
              <w:rPr>
                <w:rFonts w:hint="default" w:ascii="宋体" w:hAnsi="宋体" w:eastAsia="宋体" w:cs="宋体"/>
                <w:szCs w:val="21"/>
                <w:lang w:val="en-US" w:eastAsia="zh-CN"/>
              </w:rPr>
            </w:pPr>
            <w:r>
              <w:rPr>
                <w:rFonts w:hint="eastAsia" w:ascii="宋体" w:hAnsi="宋体" w:eastAsia="宋体" w:cs="宋体"/>
                <w:szCs w:val="21"/>
                <w:lang w:val="en-US" w:eastAsia="zh-CN"/>
              </w:rPr>
              <w:t>理论＋实践</w:t>
            </w:r>
          </w:p>
        </w:tc>
      </w:tr>
      <w:tr w14:paraId="24ED2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85" w:type="dxa"/>
            <w:vAlign w:val="center"/>
          </w:tcPr>
          <w:p w14:paraId="27063378">
            <w:pPr>
              <w:jc w:val="center"/>
              <w:rPr>
                <w:rFonts w:ascii="宋体" w:hAnsi="宋体" w:eastAsia="宋体" w:cs="宋体"/>
                <w:szCs w:val="21"/>
              </w:rPr>
            </w:pPr>
            <w:r>
              <w:rPr>
                <w:rFonts w:hint="eastAsia" w:ascii="宋体" w:hAnsi="宋体" w:eastAsia="宋体" w:cs="宋体"/>
                <w:szCs w:val="21"/>
              </w:rPr>
              <w:t>职业能力要求</w:t>
            </w:r>
          </w:p>
        </w:tc>
        <w:tc>
          <w:tcPr>
            <w:tcW w:w="6841" w:type="dxa"/>
            <w:gridSpan w:val="9"/>
          </w:tcPr>
          <w:p w14:paraId="410E7850">
            <w:pPr>
              <w:jc w:val="left"/>
              <w:rPr>
                <w:rFonts w:hint="eastAsia" w:ascii="宋体" w:hAnsi="宋体" w:eastAsia="宋体" w:cs="宋体"/>
                <w:szCs w:val="21"/>
                <w:lang w:eastAsia="zh-CN"/>
              </w:rPr>
            </w:pPr>
            <w:r>
              <w:rPr>
                <w:rFonts w:hint="eastAsia" w:ascii="宋体" w:hAnsi="宋体" w:eastAsia="宋体" w:cs="宋体"/>
                <w:szCs w:val="21"/>
              </w:rPr>
              <w:t>1.掌握计算机基础知识、计算机操作系统应用能力</w:t>
            </w:r>
            <w:r>
              <w:rPr>
                <w:rFonts w:hint="eastAsia" w:ascii="宋体" w:hAnsi="宋体" w:eastAsia="宋体" w:cs="宋体"/>
                <w:szCs w:val="21"/>
                <w:lang w:eastAsia="zh-CN"/>
              </w:rPr>
              <w:t>。</w:t>
            </w:r>
          </w:p>
          <w:p w14:paraId="7060664C">
            <w:pPr>
              <w:jc w:val="left"/>
              <w:rPr>
                <w:rFonts w:hint="eastAsia" w:ascii="宋体" w:hAnsi="宋体" w:eastAsia="宋体" w:cs="宋体"/>
                <w:szCs w:val="21"/>
                <w:lang w:eastAsia="zh-CN"/>
              </w:rPr>
            </w:pPr>
            <w:r>
              <w:rPr>
                <w:rFonts w:hint="eastAsia" w:ascii="宋体" w:hAnsi="宋体" w:eastAsia="宋体" w:cs="宋体"/>
                <w:szCs w:val="21"/>
              </w:rPr>
              <w:t>2.掌握WPS Office办公软件应用及处理技巧</w:t>
            </w:r>
            <w:r>
              <w:rPr>
                <w:rFonts w:hint="eastAsia" w:ascii="宋体" w:hAnsi="宋体" w:eastAsia="宋体" w:cs="宋体"/>
                <w:szCs w:val="21"/>
                <w:lang w:eastAsia="zh-CN"/>
              </w:rPr>
              <w:t>。</w:t>
            </w:r>
          </w:p>
          <w:p w14:paraId="39168AE1">
            <w:pPr>
              <w:jc w:val="left"/>
              <w:rPr>
                <w:rFonts w:hint="eastAsia" w:ascii="宋体" w:hAnsi="宋体" w:eastAsia="宋体" w:cs="宋体"/>
                <w:szCs w:val="21"/>
                <w:lang w:eastAsia="zh-CN"/>
              </w:rPr>
            </w:pPr>
            <w:r>
              <w:rPr>
                <w:rFonts w:hint="eastAsia" w:ascii="宋体" w:hAnsi="宋体" w:eastAsia="宋体" w:cs="宋体"/>
                <w:szCs w:val="21"/>
              </w:rPr>
              <w:t>3.了解计算机网络及安全管理相关技能</w:t>
            </w:r>
            <w:r>
              <w:rPr>
                <w:rFonts w:hint="eastAsia" w:ascii="宋体" w:hAnsi="宋体" w:eastAsia="宋体" w:cs="宋体"/>
                <w:szCs w:val="21"/>
                <w:lang w:eastAsia="zh-CN"/>
              </w:rPr>
              <w:t>。</w:t>
            </w:r>
          </w:p>
        </w:tc>
      </w:tr>
      <w:tr w14:paraId="261DC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85" w:type="dxa"/>
            <w:vAlign w:val="center"/>
          </w:tcPr>
          <w:p w14:paraId="6508E619">
            <w:pPr>
              <w:jc w:val="center"/>
              <w:rPr>
                <w:rFonts w:ascii="宋体" w:hAnsi="宋体" w:eastAsia="宋体" w:cs="宋体"/>
                <w:szCs w:val="21"/>
              </w:rPr>
            </w:pPr>
            <w:r>
              <w:rPr>
                <w:rFonts w:hint="eastAsia" w:ascii="宋体" w:hAnsi="宋体" w:eastAsia="宋体" w:cs="宋体"/>
                <w:szCs w:val="21"/>
              </w:rPr>
              <w:t>课程目标</w:t>
            </w:r>
          </w:p>
        </w:tc>
        <w:tc>
          <w:tcPr>
            <w:tcW w:w="6841" w:type="dxa"/>
            <w:gridSpan w:val="9"/>
          </w:tcPr>
          <w:p w14:paraId="1323F885">
            <w:pPr>
              <w:jc w:val="left"/>
              <w:rPr>
                <w:rFonts w:ascii="宋体" w:hAnsi="宋体" w:eastAsia="宋体" w:cs="宋体"/>
                <w:szCs w:val="21"/>
              </w:rPr>
            </w:pPr>
            <w:r>
              <w:rPr>
                <w:rFonts w:hint="eastAsia" w:ascii="宋体" w:hAnsi="宋体" w:eastAsia="宋体" w:cs="宋体"/>
                <w:szCs w:val="21"/>
              </w:rPr>
              <w:t>学生应全面了解并熟悉Office办公软件（包括Word、Excel、PowerPoint等）的基本功能和操作界面，理解菜单工具栏、常用工具栏和格式工具栏中各图标的含义及使用方法。理解文档编排与数据处理原则：学生需要理解文档编排版式设计的基本原则，掌握公文、报告等文档的格式编排要求；同时，理解数据处理的基本规则，包括数据的输入、排序、分类、汇总、筛选等。除了基础操作外，学生还应掌握一些高级应用技巧，如Word中的图文混排、长文档排版与修订，Excel中的复杂数据分析、图表制作与数据透视表应用，以及PowerPoint中的动画设置、多媒体素材插入与演示文稿设计等。</w:t>
            </w:r>
          </w:p>
        </w:tc>
      </w:tr>
      <w:tr w14:paraId="5F74C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2" w:hRule="atLeast"/>
          <w:jc w:val="center"/>
        </w:trPr>
        <w:tc>
          <w:tcPr>
            <w:tcW w:w="1785" w:type="dxa"/>
            <w:vAlign w:val="center"/>
          </w:tcPr>
          <w:p w14:paraId="75AFC33D">
            <w:pPr>
              <w:spacing w:before="156" w:beforeLines="50" w:line="240" w:lineRule="exact"/>
              <w:jc w:val="center"/>
              <w:rPr>
                <w:rFonts w:ascii="宋体" w:hAnsi="宋体" w:eastAsia="宋体"/>
                <w:szCs w:val="21"/>
              </w:rPr>
            </w:pPr>
            <w:r>
              <w:rPr>
                <w:rFonts w:hint="eastAsia" w:ascii="宋体" w:hAnsi="宋体" w:eastAsia="宋体"/>
                <w:szCs w:val="21"/>
              </w:rPr>
              <w:t>项目/模块</w:t>
            </w:r>
          </w:p>
          <w:p w14:paraId="09FD41DD">
            <w:pPr>
              <w:jc w:val="center"/>
              <w:rPr>
                <w:rFonts w:ascii="宋体" w:hAnsi="宋体" w:eastAsia="宋体" w:cs="宋体"/>
                <w:szCs w:val="21"/>
              </w:rPr>
            </w:pPr>
            <w:r>
              <w:rPr>
                <w:rFonts w:hint="eastAsia" w:ascii="宋体" w:hAnsi="宋体" w:eastAsia="宋体"/>
                <w:szCs w:val="21"/>
              </w:rPr>
              <w:t>安排</w:t>
            </w:r>
          </w:p>
        </w:tc>
        <w:tc>
          <w:tcPr>
            <w:tcW w:w="6841" w:type="dxa"/>
            <w:gridSpan w:val="9"/>
          </w:tcPr>
          <w:p w14:paraId="62A97A66">
            <w:pPr>
              <w:jc w:val="left"/>
              <w:rPr>
                <w:rFonts w:hint="eastAsia" w:ascii="宋体" w:hAnsi="宋体" w:eastAsia="宋体" w:cs="宋体"/>
                <w:szCs w:val="21"/>
                <w:lang w:val="en-US" w:eastAsia="zh-CN"/>
              </w:rPr>
            </w:pPr>
            <w:r>
              <w:rPr>
                <w:rFonts w:hint="eastAsia" w:ascii="宋体" w:hAnsi="宋体" w:eastAsia="宋体" w:cs="宋体"/>
                <w:szCs w:val="21"/>
                <w:lang w:val="en-US" w:eastAsia="zh-CN"/>
              </w:rPr>
              <w:t>项目一：Windows操作系统基础知识</w:t>
            </w:r>
          </w:p>
          <w:p w14:paraId="4B4FD735">
            <w:pPr>
              <w:jc w:val="left"/>
              <w:rPr>
                <w:rFonts w:hint="eastAsia" w:ascii="宋体" w:hAnsi="宋体" w:eastAsia="宋体" w:cs="宋体"/>
                <w:szCs w:val="21"/>
                <w:lang w:val="en-US" w:eastAsia="zh-CN"/>
              </w:rPr>
            </w:pPr>
            <w:r>
              <w:rPr>
                <w:rFonts w:hint="eastAsia" w:ascii="宋体" w:hAnsi="宋体" w:eastAsia="宋体" w:cs="宋体"/>
                <w:szCs w:val="21"/>
                <w:lang w:val="en-US" w:eastAsia="zh-CN"/>
              </w:rPr>
              <w:t>项目二：WPS Office文字处理</w:t>
            </w:r>
          </w:p>
          <w:p w14:paraId="4B459014">
            <w:pPr>
              <w:jc w:val="left"/>
              <w:rPr>
                <w:rFonts w:hint="eastAsia" w:ascii="宋体" w:hAnsi="宋体" w:eastAsia="宋体" w:cs="宋体"/>
                <w:szCs w:val="21"/>
                <w:lang w:val="en-US" w:eastAsia="zh-CN"/>
              </w:rPr>
            </w:pPr>
            <w:r>
              <w:rPr>
                <w:rFonts w:hint="eastAsia" w:ascii="宋体" w:hAnsi="宋体" w:eastAsia="宋体" w:cs="宋体"/>
                <w:szCs w:val="21"/>
                <w:lang w:val="en-US" w:eastAsia="zh-CN"/>
              </w:rPr>
              <w:t>项目三：旅游统计数据表格处理</w:t>
            </w:r>
          </w:p>
          <w:p w14:paraId="095697A2">
            <w:pPr>
              <w:jc w:val="left"/>
              <w:rPr>
                <w:rFonts w:ascii="宋体" w:hAnsi="宋体" w:eastAsia="宋体" w:cs="宋体"/>
                <w:szCs w:val="21"/>
              </w:rPr>
            </w:pPr>
            <w:r>
              <w:rPr>
                <w:rFonts w:hint="eastAsia" w:ascii="宋体" w:hAnsi="宋体" w:eastAsia="宋体" w:cs="宋体"/>
                <w:szCs w:val="21"/>
                <w:lang w:val="en-US" w:eastAsia="zh-CN"/>
              </w:rPr>
              <w:t>项目四：旅游景点介绍演示文稿制作</w:t>
            </w:r>
          </w:p>
        </w:tc>
      </w:tr>
      <w:tr w14:paraId="38305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2" w:hRule="atLeast"/>
          <w:jc w:val="center"/>
        </w:trPr>
        <w:tc>
          <w:tcPr>
            <w:tcW w:w="1785" w:type="dxa"/>
            <w:vAlign w:val="center"/>
          </w:tcPr>
          <w:p w14:paraId="5089DF4B">
            <w:pPr>
              <w:spacing w:before="156" w:beforeLines="50" w:line="240" w:lineRule="exact"/>
              <w:jc w:val="center"/>
              <w:rPr>
                <w:rFonts w:ascii="宋体" w:hAnsi="宋体" w:eastAsia="宋体"/>
                <w:szCs w:val="21"/>
              </w:rPr>
            </w:pPr>
            <w:r>
              <w:rPr>
                <w:rFonts w:hint="eastAsia" w:ascii="宋体" w:hAnsi="宋体" w:eastAsia="宋体"/>
                <w:szCs w:val="21"/>
              </w:rPr>
              <w:t>教学评价</w:t>
            </w:r>
          </w:p>
        </w:tc>
        <w:tc>
          <w:tcPr>
            <w:tcW w:w="6841" w:type="dxa"/>
            <w:gridSpan w:val="9"/>
          </w:tcPr>
          <w:p w14:paraId="2911CD50">
            <w:pPr>
              <w:jc w:val="left"/>
              <w:rPr>
                <w:rFonts w:hint="eastAsia" w:ascii="宋体" w:hAnsi="宋体" w:eastAsia="宋体" w:cs="宋体"/>
                <w:szCs w:val="21"/>
                <w:lang w:val="en-US" w:eastAsia="zh-CN"/>
              </w:rPr>
            </w:pPr>
            <w:r>
              <w:rPr>
                <w:rFonts w:hint="eastAsia" w:ascii="宋体" w:hAnsi="宋体" w:eastAsia="宋体" w:cs="宋体"/>
                <w:szCs w:val="21"/>
                <w:lang w:val="en-US" w:eastAsia="zh-CN"/>
              </w:rPr>
              <w:t>1.课程考核方式：理论＋实践</w:t>
            </w:r>
          </w:p>
          <w:p w14:paraId="2C257807">
            <w:pPr>
              <w:jc w:val="left"/>
              <w:rPr>
                <w:rFonts w:hint="default" w:ascii="宋体" w:hAnsi="宋体" w:eastAsia="宋体" w:cs="宋体"/>
                <w:szCs w:val="21"/>
                <w:lang w:val="en-US" w:eastAsia="zh-CN"/>
              </w:rPr>
            </w:pPr>
            <w:r>
              <w:rPr>
                <w:rFonts w:hint="eastAsia" w:ascii="宋体" w:hAnsi="宋体" w:eastAsia="宋体" w:cs="宋体"/>
                <w:szCs w:val="21"/>
                <w:lang w:val="en-US" w:eastAsia="zh-CN"/>
              </w:rPr>
              <w:t>2.评价方式：通过打分、评级等方式对学生学习进行客观评价。结合学生的基础知识、作业完成度、创意等方面进行综合评价。注重学生的学习过程和努力程度，给予积极的反馈和指导。</w:t>
            </w:r>
          </w:p>
          <w:p w14:paraId="6AA5B4B9">
            <w:pPr>
              <w:jc w:val="left"/>
              <w:rPr>
                <w:rFonts w:hint="default" w:ascii="宋体" w:hAnsi="宋体" w:eastAsia="宋体" w:cs="宋体"/>
                <w:szCs w:val="21"/>
                <w:lang w:val="en-US" w:eastAsia="zh-CN"/>
              </w:rPr>
            </w:pPr>
            <w:r>
              <w:rPr>
                <w:rFonts w:hint="eastAsia" w:ascii="宋体" w:hAnsi="宋体" w:eastAsia="宋体" w:cs="宋体"/>
                <w:szCs w:val="21"/>
                <w:lang w:val="en-US" w:eastAsia="zh-CN"/>
              </w:rPr>
              <w:t>3.成绩构成：平时成绩包括课堂表现、作业完成情况、参与度等，占总成绩的40%—50%。期末成绩以理论考试、团队展示等形式进行，占总成绩的50%—60%。</w:t>
            </w:r>
          </w:p>
          <w:p w14:paraId="6905674E">
            <w:pPr>
              <w:jc w:val="left"/>
              <w:rPr>
                <w:rFonts w:ascii="宋体" w:hAnsi="宋体" w:eastAsia="宋体" w:cs="宋体"/>
                <w:szCs w:val="21"/>
              </w:rPr>
            </w:pPr>
            <w:r>
              <w:rPr>
                <w:rFonts w:hint="eastAsia" w:ascii="宋体" w:hAnsi="宋体" w:eastAsia="宋体" w:cs="宋体"/>
                <w:szCs w:val="21"/>
                <w:lang w:val="en-US" w:eastAsia="zh-CN"/>
              </w:rPr>
              <w:t>4.评价标准：考察学生掌握基础知识的熟练程度以及作业的完成度，注重学生的学习态度与努力程度，给予正面激励。</w:t>
            </w:r>
          </w:p>
        </w:tc>
      </w:tr>
    </w:tbl>
    <w:p w14:paraId="69577C4F">
      <w:pPr>
        <w:autoSpaceDE w:val="0"/>
        <w:autoSpaceDN w:val="0"/>
        <w:adjustRightInd w:val="0"/>
        <w:spacing w:line="360" w:lineRule="auto"/>
        <w:ind w:firstLine="562" w:firstLineChars="200"/>
        <w:jc w:val="left"/>
        <w:rPr>
          <w:rFonts w:ascii="宋体" w:eastAsia="宋体" w:cs="宋体"/>
          <w:b/>
          <w:bCs/>
          <w:kern w:val="0"/>
          <w:sz w:val="28"/>
          <w:szCs w:val="28"/>
        </w:rPr>
      </w:pPr>
      <w:r>
        <w:rPr>
          <w:rFonts w:hint="eastAsia" w:ascii="宋体" w:eastAsia="宋体" w:cs="宋体"/>
          <w:b/>
          <w:bCs/>
          <w:kern w:val="0"/>
          <w:sz w:val="28"/>
          <w:szCs w:val="28"/>
        </w:rPr>
        <w:t>专业基础课程</w:t>
      </w:r>
    </w:p>
    <w:p w14:paraId="75D5A805">
      <w:pPr>
        <w:spacing w:line="360" w:lineRule="auto"/>
        <w:ind w:firstLine="482" w:firstLineChars="200"/>
        <w:rPr>
          <w:rFonts w:ascii="宋体" w:hAnsi="宋体" w:eastAsia="宋体"/>
          <w:b/>
          <w:bCs/>
          <w:sz w:val="24"/>
        </w:rPr>
      </w:pPr>
      <w:r>
        <w:rPr>
          <w:rFonts w:hint="eastAsia" w:ascii="宋体" w:hAnsi="宋体" w:eastAsia="宋体"/>
          <w:b/>
          <w:bCs/>
          <w:sz w:val="24"/>
          <w:lang w:val="en-US" w:eastAsia="zh-CN"/>
        </w:rPr>
        <w:t>4</w:t>
      </w:r>
      <w:r>
        <w:rPr>
          <w:rFonts w:ascii="宋体" w:hAnsi="宋体" w:eastAsia="宋体"/>
          <w:b/>
          <w:bCs/>
          <w:sz w:val="24"/>
        </w:rPr>
        <w:t xml:space="preserve">. </w:t>
      </w:r>
      <w:r>
        <w:rPr>
          <w:rFonts w:hint="eastAsia" w:ascii="宋体" w:hAnsi="宋体" w:eastAsia="宋体"/>
          <w:b/>
          <w:bCs/>
          <w:sz w:val="24"/>
        </w:rPr>
        <w:t>管理学基础</w:t>
      </w:r>
      <w:r>
        <w:rPr>
          <w:rFonts w:ascii="宋体" w:hAnsi="宋体" w:eastAsia="宋体"/>
          <w:b/>
          <w:bCs/>
          <w:sz w:val="24"/>
        </w:rPr>
        <w:t xml:space="preserve"> </w:t>
      </w:r>
    </w:p>
    <w:tbl>
      <w:tblPr>
        <w:tblStyle w:val="14"/>
        <w:tblW w:w="86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5"/>
        <w:gridCol w:w="746"/>
        <w:gridCol w:w="882"/>
        <w:gridCol w:w="1148"/>
        <w:gridCol w:w="379"/>
        <w:gridCol w:w="771"/>
        <w:gridCol w:w="504"/>
        <w:gridCol w:w="645"/>
        <w:gridCol w:w="1150"/>
        <w:gridCol w:w="616"/>
      </w:tblGrid>
      <w:tr w14:paraId="68AAE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85" w:type="dxa"/>
            <w:vAlign w:val="center"/>
          </w:tcPr>
          <w:p w14:paraId="4B7AFAEF">
            <w:pPr>
              <w:jc w:val="center"/>
              <w:rPr>
                <w:rFonts w:ascii="宋体" w:hAnsi="宋体" w:eastAsia="宋体" w:cs="宋体"/>
                <w:szCs w:val="21"/>
              </w:rPr>
            </w:pPr>
            <w:r>
              <w:rPr>
                <w:rFonts w:hint="eastAsia" w:ascii="宋体" w:hAnsi="宋体" w:eastAsia="宋体" w:cs="宋体"/>
                <w:szCs w:val="21"/>
              </w:rPr>
              <w:t>课程编码</w:t>
            </w:r>
          </w:p>
        </w:tc>
        <w:tc>
          <w:tcPr>
            <w:tcW w:w="3155" w:type="dxa"/>
            <w:gridSpan w:val="4"/>
            <w:vAlign w:val="center"/>
          </w:tcPr>
          <w:p w14:paraId="596D8059">
            <w:pPr>
              <w:jc w:val="center"/>
              <w:rPr>
                <w:rFonts w:hint="default" w:ascii="宋体" w:hAnsi="宋体" w:eastAsia="宋体" w:cs="宋体"/>
                <w:szCs w:val="21"/>
                <w:lang w:val="en-US" w:eastAsia="zh-CN"/>
              </w:rPr>
            </w:pPr>
            <w:r>
              <w:rPr>
                <w:rFonts w:hint="eastAsia" w:ascii="宋体" w:hAnsi="宋体" w:eastAsia="宋体" w:cs="宋体"/>
                <w:szCs w:val="21"/>
                <w:lang w:val="en-US" w:eastAsia="zh-CN"/>
              </w:rPr>
              <w:t>08022401060001</w:t>
            </w:r>
          </w:p>
        </w:tc>
        <w:tc>
          <w:tcPr>
            <w:tcW w:w="1275" w:type="dxa"/>
            <w:gridSpan w:val="2"/>
            <w:vAlign w:val="center"/>
          </w:tcPr>
          <w:p w14:paraId="52588288">
            <w:pPr>
              <w:jc w:val="center"/>
              <w:rPr>
                <w:rFonts w:ascii="宋体" w:hAnsi="宋体" w:eastAsia="宋体" w:cs="宋体"/>
                <w:szCs w:val="21"/>
              </w:rPr>
            </w:pPr>
            <w:r>
              <w:rPr>
                <w:rFonts w:hint="eastAsia" w:ascii="宋体" w:hAnsi="宋体" w:eastAsia="宋体" w:cs="宋体"/>
                <w:szCs w:val="21"/>
              </w:rPr>
              <w:t>学分</w:t>
            </w:r>
          </w:p>
        </w:tc>
        <w:tc>
          <w:tcPr>
            <w:tcW w:w="2411" w:type="dxa"/>
            <w:gridSpan w:val="3"/>
            <w:vAlign w:val="center"/>
          </w:tcPr>
          <w:p w14:paraId="73B541D8">
            <w:pPr>
              <w:jc w:val="center"/>
              <w:rPr>
                <w:rFonts w:hint="default" w:ascii="宋体" w:hAnsi="宋体" w:eastAsia="宋体" w:cs="宋体"/>
                <w:szCs w:val="21"/>
                <w:lang w:val="en-US" w:eastAsia="zh-CN"/>
              </w:rPr>
            </w:pPr>
            <w:r>
              <w:rPr>
                <w:rFonts w:hint="eastAsia" w:ascii="宋体" w:hAnsi="宋体" w:eastAsia="宋体" w:cs="宋体"/>
                <w:szCs w:val="21"/>
                <w:lang w:val="en-US" w:eastAsia="zh-CN"/>
              </w:rPr>
              <w:t>2</w:t>
            </w:r>
          </w:p>
        </w:tc>
      </w:tr>
      <w:tr w14:paraId="7AA7B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85" w:type="dxa"/>
            <w:vAlign w:val="center"/>
          </w:tcPr>
          <w:p w14:paraId="702A1B14">
            <w:pPr>
              <w:jc w:val="center"/>
              <w:rPr>
                <w:rFonts w:ascii="宋体" w:hAnsi="宋体" w:eastAsia="宋体" w:cs="宋体"/>
                <w:szCs w:val="21"/>
              </w:rPr>
            </w:pPr>
            <w:r>
              <w:rPr>
                <w:rFonts w:hint="eastAsia" w:ascii="宋体" w:hAnsi="宋体" w:eastAsia="宋体" w:cs="宋体"/>
                <w:szCs w:val="21"/>
              </w:rPr>
              <w:t>开设学期</w:t>
            </w:r>
          </w:p>
        </w:tc>
        <w:tc>
          <w:tcPr>
            <w:tcW w:w="746" w:type="dxa"/>
            <w:vAlign w:val="center"/>
          </w:tcPr>
          <w:p w14:paraId="7FDAACD7">
            <w:pPr>
              <w:jc w:val="center"/>
              <w:rPr>
                <w:rFonts w:hint="default" w:ascii="宋体" w:hAnsi="宋体" w:eastAsia="宋体" w:cs="宋体"/>
                <w:szCs w:val="21"/>
                <w:lang w:val="en-US" w:eastAsia="zh-CN"/>
              </w:rPr>
            </w:pPr>
            <w:r>
              <w:rPr>
                <w:rFonts w:hint="eastAsia" w:ascii="宋体" w:hAnsi="宋体" w:eastAsia="宋体" w:cs="宋体"/>
                <w:szCs w:val="21"/>
                <w:lang w:val="en-US" w:eastAsia="zh-CN"/>
              </w:rPr>
              <w:t>第一学期</w:t>
            </w:r>
          </w:p>
        </w:tc>
        <w:tc>
          <w:tcPr>
            <w:tcW w:w="882" w:type="dxa"/>
            <w:vAlign w:val="center"/>
          </w:tcPr>
          <w:p w14:paraId="3AF18473">
            <w:pPr>
              <w:jc w:val="center"/>
              <w:rPr>
                <w:rFonts w:ascii="宋体" w:hAnsi="宋体" w:eastAsia="宋体" w:cs="宋体"/>
                <w:szCs w:val="21"/>
              </w:rPr>
            </w:pPr>
            <w:r>
              <w:rPr>
                <w:rFonts w:hint="eastAsia" w:ascii="宋体" w:hAnsi="宋体" w:eastAsia="宋体" w:cs="宋体"/>
                <w:szCs w:val="21"/>
              </w:rPr>
              <w:t>总学时</w:t>
            </w:r>
          </w:p>
        </w:tc>
        <w:tc>
          <w:tcPr>
            <w:tcW w:w="1148" w:type="dxa"/>
            <w:vAlign w:val="center"/>
          </w:tcPr>
          <w:p w14:paraId="1AAB6154">
            <w:pPr>
              <w:jc w:val="center"/>
              <w:rPr>
                <w:rFonts w:hint="default" w:ascii="宋体" w:hAnsi="宋体" w:eastAsia="宋体" w:cs="宋体"/>
                <w:szCs w:val="21"/>
                <w:lang w:val="en-US" w:eastAsia="zh-CN"/>
              </w:rPr>
            </w:pPr>
            <w:r>
              <w:rPr>
                <w:rFonts w:hint="eastAsia" w:ascii="宋体" w:hAnsi="宋体" w:eastAsia="宋体" w:cs="宋体"/>
                <w:szCs w:val="21"/>
                <w:lang w:val="en-US" w:eastAsia="zh-CN"/>
              </w:rPr>
              <w:t>32</w:t>
            </w:r>
          </w:p>
        </w:tc>
        <w:tc>
          <w:tcPr>
            <w:tcW w:w="1150" w:type="dxa"/>
            <w:gridSpan w:val="2"/>
            <w:vAlign w:val="center"/>
          </w:tcPr>
          <w:p w14:paraId="2159A5C7">
            <w:pPr>
              <w:jc w:val="center"/>
              <w:rPr>
                <w:rFonts w:ascii="宋体" w:hAnsi="宋体" w:eastAsia="宋体" w:cs="宋体"/>
                <w:szCs w:val="21"/>
              </w:rPr>
            </w:pPr>
            <w:r>
              <w:rPr>
                <w:rFonts w:hint="eastAsia" w:ascii="宋体" w:hAnsi="宋体" w:eastAsia="宋体" w:cs="宋体"/>
                <w:szCs w:val="21"/>
              </w:rPr>
              <w:t>理论学时</w:t>
            </w:r>
          </w:p>
        </w:tc>
        <w:tc>
          <w:tcPr>
            <w:tcW w:w="1149" w:type="dxa"/>
            <w:gridSpan w:val="2"/>
            <w:vAlign w:val="center"/>
          </w:tcPr>
          <w:p w14:paraId="35797134">
            <w:pPr>
              <w:jc w:val="center"/>
              <w:rPr>
                <w:rFonts w:hint="default" w:ascii="宋体" w:hAnsi="宋体" w:eastAsia="宋体" w:cs="宋体"/>
                <w:szCs w:val="21"/>
                <w:lang w:val="en-US" w:eastAsia="zh-CN"/>
              </w:rPr>
            </w:pPr>
            <w:r>
              <w:rPr>
                <w:rFonts w:hint="eastAsia" w:ascii="宋体" w:hAnsi="宋体" w:eastAsia="宋体" w:cs="宋体"/>
                <w:szCs w:val="21"/>
                <w:lang w:val="en-US" w:eastAsia="zh-CN"/>
              </w:rPr>
              <w:t>16</w:t>
            </w:r>
          </w:p>
        </w:tc>
        <w:tc>
          <w:tcPr>
            <w:tcW w:w="1150" w:type="dxa"/>
            <w:vAlign w:val="center"/>
          </w:tcPr>
          <w:p w14:paraId="553BAC40">
            <w:pPr>
              <w:jc w:val="center"/>
              <w:rPr>
                <w:rFonts w:ascii="宋体" w:hAnsi="宋体" w:eastAsia="宋体" w:cs="宋体"/>
                <w:szCs w:val="21"/>
              </w:rPr>
            </w:pPr>
            <w:r>
              <w:rPr>
                <w:rFonts w:hint="eastAsia" w:ascii="宋体" w:hAnsi="宋体" w:eastAsia="宋体" w:cs="宋体"/>
                <w:szCs w:val="21"/>
              </w:rPr>
              <w:t>实践学时</w:t>
            </w:r>
          </w:p>
        </w:tc>
        <w:tc>
          <w:tcPr>
            <w:tcW w:w="616" w:type="dxa"/>
            <w:vAlign w:val="center"/>
          </w:tcPr>
          <w:p w14:paraId="1584230C">
            <w:pPr>
              <w:jc w:val="center"/>
              <w:rPr>
                <w:rFonts w:hint="default" w:ascii="宋体" w:hAnsi="宋体" w:eastAsia="宋体" w:cs="宋体"/>
                <w:szCs w:val="21"/>
                <w:lang w:val="en-US" w:eastAsia="zh-CN"/>
              </w:rPr>
            </w:pPr>
            <w:r>
              <w:rPr>
                <w:rFonts w:hint="eastAsia" w:ascii="宋体" w:hAnsi="宋体" w:eastAsia="宋体" w:cs="宋体"/>
                <w:szCs w:val="21"/>
                <w:lang w:val="en-US" w:eastAsia="zh-CN"/>
              </w:rPr>
              <w:t>16</w:t>
            </w:r>
          </w:p>
        </w:tc>
      </w:tr>
      <w:tr w14:paraId="0EE63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85" w:type="dxa"/>
            <w:vAlign w:val="center"/>
          </w:tcPr>
          <w:p w14:paraId="50183F83">
            <w:pPr>
              <w:jc w:val="center"/>
              <w:rPr>
                <w:rFonts w:ascii="宋体" w:hAnsi="宋体" w:eastAsia="宋体" w:cs="宋体"/>
                <w:szCs w:val="21"/>
              </w:rPr>
            </w:pPr>
            <w:r>
              <w:rPr>
                <w:rFonts w:hint="eastAsia" w:ascii="宋体" w:hAnsi="宋体" w:eastAsia="宋体" w:cs="宋体"/>
                <w:szCs w:val="21"/>
              </w:rPr>
              <w:t>课程类型</w:t>
            </w:r>
          </w:p>
        </w:tc>
        <w:tc>
          <w:tcPr>
            <w:tcW w:w="6841" w:type="dxa"/>
            <w:gridSpan w:val="9"/>
            <w:vAlign w:val="center"/>
          </w:tcPr>
          <w:p w14:paraId="3AB3C93A">
            <w:pPr>
              <w:jc w:val="center"/>
              <w:rPr>
                <w:rFonts w:hint="default" w:ascii="宋体" w:hAnsi="宋体" w:eastAsia="宋体" w:cs="宋体"/>
                <w:szCs w:val="21"/>
                <w:lang w:val="en-US" w:eastAsia="zh-CN"/>
              </w:rPr>
            </w:pPr>
            <w:r>
              <w:rPr>
                <w:rFonts w:hint="eastAsia" w:ascii="宋体" w:hAnsi="宋体" w:eastAsia="宋体" w:cs="宋体"/>
                <w:szCs w:val="21"/>
                <w:lang w:val="en-US" w:eastAsia="zh-CN"/>
              </w:rPr>
              <w:t>理论课</w:t>
            </w:r>
          </w:p>
        </w:tc>
      </w:tr>
      <w:tr w14:paraId="44036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85" w:type="dxa"/>
            <w:vAlign w:val="center"/>
          </w:tcPr>
          <w:p w14:paraId="20457BCF">
            <w:pPr>
              <w:jc w:val="center"/>
              <w:rPr>
                <w:rFonts w:ascii="宋体" w:hAnsi="宋体" w:eastAsia="宋体" w:cs="宋体"/>
                <w:szCs w:val="21"/>
              </w:rPr>
            </w:pPr>
            <w:r>
              <w:rPr>
                <w:rFonts w:hint="eastAsia" w:ascii="宋体" w:hAnsi="宋体" w:eastAsia="宋体" w:cs="宋体"/>
                <w:szCs w:val="21"/>
              </w:rPr>
              <w:t>职业能力要求</w:t>
            </w:r>
          </w:p>
        </w:tc>
        <w:tc>
          <w:tcPr>
            <w:tcW w:w="6841" w:type="dxa"/>
            <w:gridSpan w:val="9"/>
          </w:tcPr>
          <w:p w14:paraId="45C1D5EB">
            <w:pPr>
              <w:numPr>
                <w:ilvl w:val="0"/>
                <w:numId w:val="0"/>
              </w:numPr>
              <w:jc w:val="left"/>
              <w:rPr>
                <w:rFonts w:hint="eastAsia" w:ascii="宋体" w:hAnsi="宋体" w:eastAsia="宋体" w:cs="宋体"/>
                <w:szCs w:val="21"/>
              </w:rPr>
            </w:pPr>
            <w:r>
              <w:rPr>
                <w:rFonts w:hint="eastAsia" w:ascii="宋体" w:hAnsi="宋体" w:eastAsia="宋体" w:cs="宋体"/>
                <w:szCs w:val="21"/>
                <w:lang w:val="en-US" w:eastAsia="zh-CN"/>
              </w:rPr>
              <w:t>1.</w:t>
            </w:r>
            <w:r>
              <w:rPr>
                <w:rFonts w:hint="eastAsia" w:ascii="宋体" w:hAnsi="宋体" w:eastAsia="宋体" w:cs="宋体"/>
                <w:szCs w:val="21"/>
              </w:rPr>
              <w:t>在管理学基础课程的学习中，学生应注重人文素养的提升，包括诚实守信、爱岗敬业、严谨务实等职业道德品质的培养。</w:t>
            </w:r>
          </w:p>
          <w:p w14:paraId="0F686502">
            <w:pPr>
              <w:numPr>
                <w:ilvl w:val="0"/>
                <w:numId w:val="0"/>
              </w:numPr>
              <w:jc w:val="left"/>
              <w:rPr>
                <w:rFonts w:hint="eastAsia" w:ascii="宋体" w:hAnsi="宋体" w:eastAsia="宋体" w:cs="宋体"/>
                <w:szCs w:val="21"/>
              </w:rPr>
            </w:pPr>
            <w:r>
              <w:rPr>
                <w:rFonts w:hint="eastAsia" w:ascii="宋体" w:hAnsi="宋体" w:eastAsia="宋体" w:cs="宋体"/>
                <w:szCs w:val="21"/>
                <w:lang w:val="en-US" w:eastAsia="zh-CN"/>
              </w:rPr>
              <w:t>2.</w:t>
            </w:r>
            <w:r>
              <w:rPr>
                <w:rFonts w:hint="eastAsia" w:ascii="宋体" w:hAnsi="宋体" w:eastAsia="宋体" w:cs="宋体"/>
                <w:szCs w:val="21"/>
              </w:rPr>
              <w:t>管理工作往往需要团队协作来完成，因此学生需要具备良好的团队协作能力</w:t>
            </w:r>
            <w:r>
              <w:rPr>
                <w:rFonts w:hint="eastAsia" w:ascii="宋体" w:hAnsi="宋体" w:eastAsia="宋体" w:cs="宋体"/>
                <w:szCs w:val="21"/>
                <w:lang w:eastAsia="zh-CN"/>
              </w:rPr>
              <w:t>，</w:t>
            </w:r>
            <w:r>
              <w:rPr>
                <w:rFonts w:hint="eastAsia" w:ascii="宋体" w:hAnsi="宋体" w:eastAsia="宋体" w:cs="宋体"/>
                <w:szCs w:val="21"/>
              </w:rPr>
              <w:t>能够与团队成员有效沟通、协作</w:t>
            </w:r>
            <w:r>
              <w:rPr>
                <w:rFonts w:hint="eastAsia" w:ascii="宋体" w:hAnsi="宋体" w:eastAsia="宋体" w:cs="宋体"/>
                <w:szCs w:val="21"/>
                <w:lang w:eastAsia="zh-CN"/>
              </w:rPr>
              <w:t>，</w:t>
            </w:r>
            <w:r>
              <w:rPr>
                <w:rFonts w:hint="eastAsia" w:ascii="宋体" w:hAnsi="宋体" w:eastAsia="宋体" w:cs="宋体"/>
                <w:szCs w:val="21"/>
              </w:rPr>
              <w:t>共同完成任务。</w:t>
            </w:r>
          </w:p>
          <w:p w14:paraId="5C7E5257">
            <w:pPr>
              <w:numPr>
                <w:ilvl w:val="0"/>
                <w:numId w:val="0"/>
              </w:numPr>
              <w:jc w:val="left"/>
              <w:rPr>
                <w:rFonts w:ascii="宋体" w:hAnsi="宋体" w:eastAsia="宋体" w:cs="宋体"/>
                <w:szCs w:val="21"/>
              </w:rPr>
            </w:pPr>
            <w:r>
              <w:rPr>
                <w:rFonts w:hint="eastAsia" w:ascii="宋体" w:hAnsi="宋体" w:eastAsia="宋体" w:cs="宋体"/>
                <w:szCs w:val="21"/>
                <w:lang w:val="en-US" w:eastAsia="zh-CN"/>
              </w:rPr>
              <w:t>3.</w:t>
            </w:r>
            <w:r>
              <w:rPr>
                <w:rFonts w:hint="eastAsia" w:ascii="宋体" w:hAnsi="宋体" w:eastAsia="宋体" w:cs="宋体"/>
                <w:szCs w:val="21"/>
              </w:rPr>
              <w:t>管理学基础课程还注重培养学生的社会适应能力，使学生能够适应不同的工作环境和变化，具备较强的应变能力和抗压能力。</w:t>
            </w:r>
          </w:p>
        </w:tc>
      </w:tr>
      <w:tr w14:paraId="5E12A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85" w:type="dxa"/>
            <w:vAlign w:val="center"/>
          </w:tcPr>
          <w:p w14:paraId="57B09D98">
            <w:pPr>
              <w:jc w:val="center"/>
              <w:rPr>
                <w:rFonts w:ascii="宋体" w:hAnsi="宋体" w:eastAsia="宋体" w:cs="宋体"/>
                <w:szCs w:val="21"/>
              </w:rPr>
            </w:pPr>
            <w:r>
              <w:rPr>
                <w:rFonts w:hint="eastAsia" w:ascii="宋体" w:hAnsi="宋体" w:eastAsia="宋体" w:cs="宋体"/>
                <w:szCs w:val="21"/>
              </w:rPr>
              <w:t>课程目标</w:t>
            </w:r>
          </w:p>
        </w:tc>
        <w:tc>
          <w:tcPr>
            <w:tcW w:w="6841" w:type="dxa"/>
            <w:gridSpan w:val="9"/>
          </w:tcPr>
          <w:p w14:paraId="649B41C8">
            <w:pPr>
              <w:jc w:val="left"/>
              <w:rPr>
                <w:rFonts w:ascii="宋体" w:hAnsi="宋体" w:eastAsia="宋体" w:cs="宋体"/>
                <w:szCs w:val="21"/>
              </w:rPr>
            </w:pPr>
            <w:r>
              <w:rPr>
                <w:rFonts w:hint="eastAsia" w:ascii="宋体" w:hAnsi="宋体" w:eastAsia="宋体" w:cs="宋体"/>
                <w:szCs w:val="21"/>
              </w:rPr>
              <w:t>形成现代化的管理理念；注重综合管理素养的全面提升。</w:t>
            </w:r>
          </w:p>
        </w:tc>
      </w:tr>
      <w:tr w14:paraId="1717D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2" w:hRule="atLeast"/>
          <w:jc w:val="center"/>
        </w:trPr>
        <w:tc>
          <w:tcPr>
            <w:tcW w:w="1785" w:type="dxa"/>
            <w:vAlign w:val="center"/>
          </w:tcPr>
          <w:p w14:paraId="1EE26C1C">
            <w:pPr>
              <w:spacing w:before="156" w:beforeLines="50" w:line="240" w:lineRule="exact"/>
              <w:jc w:val="center"/>
              <w:rPr>
                <w:rFonts w:ascii="宋体" w:hAnsi="宋体" w:eastAsia="宋体"/>
                <w:szCs w:val="21"/>
              </w:rPr>
            </w:pPr>
            <w:r>
              <w:rPr>
                <w:rFonts w:hint="eastAsia" w:ascii="宋体" w:hAnsi="宋体" w:eastAsia="宋体"/>
                <w:szCs w:val="21"/>
              </w:rPr>
              <w:t>项目/模块</w:t>
            </w:r>
          </w:p>
          <w:p w14:paraId="36C1BFE4">
            <w:pPr>
              <w:jc w:val="center"/>
              <w:rPr>
                <w:rFonts w:ascii="宋体" w:hAnsi="宋体" w:eastAsia="宋体" w:cs="宋体"/>
                <w:szCs w:val="21"/>
              </w:rPr>
            </w:pPr>
            <w:r>
              <w:rPr>
                <w:rFonts w:hint="eastAsia" w:ascii="宋体" w:hAnsi="宋体" w:eastAsia="宋体"/>
                <w:szCs w:val="21"/>
              </w:rPr>
              <w:t>安排</w:t>
            </w:r>
          </w:p>
        </w:tc>
        <w:tc>
          <w:tcPr>
            <w:tcW w:w="6841" w:type="dxa"/>
            <w:gridSpan w:val="9"/>
          </w:tcPr>
          <w:p w14:paraId="3D69722C">
            <w:pPr>
              <w:jc w:val="left"/>
              <w:rPr>
                <w:rFonts w:hint="eastAsia" w:ascii="宋体" w:hAnsi="宋体" w:eastAsia="宋体" w:cs="宋体"/>
                <w:szCs w:val="21"/>
              </w:rPr>
            </w:pPr>
            <w:r>
              <w:rPr>
                <w:rFonts w:hint="eastAsia" w:ascii="宋体" w:hAnsi="宋体" w:eastAsia="宋体" w:cs="宋体"/>
                <w:szCs w:val="21"/>
                <w:lang w:val="en-US" w:eastAsia="zh-CN"/>
              </w:rPr>
              <w:t>模块一：</w:t>
            </w:r>
            <w:r>
              <w:rPr>
                <w:rFonts w:hint="eastAsia" w:ascii="宋体" w:hAnsi="宋体" w:eastAsia="宋体" w:cs="宋体"/>
                <w:szCs w:val="21"/>
              </w:rPr>
              <w:t>管理及管理学</w:t>
            </w:r>
          </w:p>
          <w:p w14:paraId="22103970">
            <w:pPr>
              <w:jc w:val="left"/>
              <w:rPr>
                <w:rFonts w:hint="eastAsia" w:ascii="宋体" w:hAnsi="宋体" w:eastAsia="宋体" w:cs="宋体"/>
                <w:szCs w:val="21"/>
              </w:rPr>
            </w:pPr>
            <w:r>
              <w:rPr>
                <w:rFonts w:hint="eastAsia" w:ascii="宋体" w:hAnsi="宋体" w:eastAsia="宋体" w:cs="宋体"/>
                <w:szCs w:val="21"/>
                <w:lang w:val="en-US" w:eastAsia="zh-CN"/>
              </w:rPr>
              <w:t>模块二：</w:t>
            </w:r>
            <w:r>
              <w:rPr>
                <w:rFonts w:hint="eastAsia" w:ascii="宋体" w:hAnsi="宋体" w:eastAsia="宋体" w:cs="宋体"/>
                <w:szCs w:val="21"/>
              </w:rPr>
              <w:t>管理理论的历史演变</w:t>
            </w:r>
          </w:p>
          <w:p w14:paraId="0D7BB0E2">
            <w:pPr>
              <w:jc w:val="left"/>
              <w:rPr>
                <w:rFonts w:hint="eastAsia" w:ascii="宋体" w:hAnsi="宋体" w:eastAsia="宋体" w:cs="宋体"/>
                <w:szCs w:val="21"/>
              </w:rPr>
            </w:pPr>
            <w:r>
              <w:rPr>
                <w:rFonts w:hint="eastAsia" w:ascii="宋体" w:hAnsi="宋体" w:eastAsia="宋体" w:cs="宋体"/>
                <w:szCs w:val="21"/>
                <w:lang w:val="en-US" w:eastAsia="zh-CN"/>
              </w:rPr>
              <w:t>模块三：</w:t>
            </w:r>
            <w:r>
              <w:rPr>
                <w:rFonts w:hint="eastAsia" w:ascii="宋体" w:hAnsi="宋体" w:eastAsia="宋体" w:cs="宋体"/>
                <w:szCs w:val="21"/>
              </w:rPr>
              <w:t>决策与决策过程</w:t>
            </w:r>
          </w:p>
          <w:p w14:paraId="4596B42B">
            <w:pPr>
              <w:jc w:val="left"/>
              <w:rPr>
                <w:rFonts w:hint="eastAsia" w:ascii="宋体" w:hAnsi="宋体" w:eastAsia="宋体" w:cs="宋体"/>
                <w:szCs w:val="21"/>
              </w:rPr>
            </w:pPr>
            <w:r>
              <w:rPr>
                <w:rFonts w:hint="eastAsia" w:ascii="宋体" w:hAnsi="宋体" w:eastAsia="宋体" w:cs="宋体"/>
                <w:szCs w:val="21"/>
                <w:lang w:val="en-US" w:eastAsia="zh-CN"/>
              </w:rPr>
              <w:t>模块四：计划于计划过程</w:t>
            </w:r>
          </w:p>
          <w:p w14:paraId="356C58CF">
            <w:pPr>
              <w:jc w:val="left"/>
              <w:rPr>
                <w:rFonts w:hint="default" w:ascii="宋体" w:hAnsi="宋体" w:eastAsia="宋体" w:cs="宋体"/>
                <w:szCs w:val="21"/>
                <w:lang w:val="en-US"/>
              </w:rPr>
            </w:pPr>
            <w:r>
              <w:rPr>
                <w:rFonts w:hint="eastAsia" w:ascii="宋体" w:hAnsi="宋体" w:eastAsia="宋体" w:cs="宋体"/>
                <w:szCs w:val="21"/>
                <w:lang w:val="en-US" w:eastAsia="zh-CN"/>
              </w:rPr>
              <w:t>模块五：编制计划</w:t>
            </w:r>
          </w:p>
          <w:p w14:paraId="3DB91703">
            <w:pPr>
              <w:jc w:val="left"/>
              <w:rPr>
                <w:rFonts w:hint="eastAsia" w:ascii="宋体" w:hAnsi="宋体" w:eastAsia="宋体" w:cs="宋体"/>
                <w:szCs w:val="21"/>
              </w:rPr>
            </w:pPr>
            <w:r>
              <w:rPr>
                <w:rFonts w:hint="eastAsia" w:ascii="宋体" w:hAnsi="宋体" w:eastAsia="宋体" w:cs="宋体"/>
                <w:szCs w:val="21"/>
                <w:lang w:val="en-US" w:eastAsia="zh-CN"/>
              </w:rPr>
              <w:t>模块六：</w:t>
            </w:r>
            <w:r>
              <w:rPr>
                <w:rFonts w:hint="eastAsia" w:ascii="宋体" w:hAnsi="宋体" w:eastAsia="宋体" w:cs="宋体"/>
                <w:szCs w:val="21"/>
              </w:rPr>
              <w:t>组织</w:t>
            </w:r>
          </w:p>
          <w:p w14:paraId="2BE4E988">
            <w:pPr>
              <w:jc w:val="left"/>
              <w:rPr>
                <w:rFonts w:hint="eastAsia" w:ascii="宋体" w:hAnsi="宋体" w:eastAsia="宋体" w:cs="宋体"/>
                <w:szCs w:val="21"/>
              </w:rPr>
            </w:pPr>
            <w:r>
              <w:rPr>
                <w:rFonts w:hint="eastAsia" w:ascii="宋体" w:hAnsi="宋体" w:eastAsia="宋体" w:cs="宋体"/>
                <w:szCs w:val="21"/>
                <w:lang w:val="en-US" w:eastAsia="zh-CN"/>
              </w:rPr>
              <w:t>模块七：</w:t>
            </w:r>
            <w:r>
              <w:rPr>
                <w:rFonts w:hint="eastAsia" w:ascii="宋体" w:hAnsi="宋体" w:eastAsia="宋体" w:cs="宋体"/>
                <w:szCs w:val="21"/>
              </w:rPr>
              <w:t>领导</w:t>
            </w:r>
          </w:p>
          <w:p w14:paraId="11B6CBF6">
            <w:pPr>
              <w:jc w:val="left"/>
              <w:rPr>
                <w:rFonts w:ascii="宋体" w:hAnsi="宋体" w:eastAsia="宋体" w:cs="宋体"/>
                <w:szCs w:val="21"/>
              </w:rPr>
            </w:pPr>
            <w:r>
              <w:rPr>
                <w:rFonts w:hint="eastAsia" w:ascii="宋体" w:hAnsi="宋体" w:eastAsia="宋体" w:cs="宋体"/>
                <w:szCs w:val="21"/>
                <w:lang w:val="en-US" w:eastAsia="zh-CN"/>
              </w:rPr>
              <w:t>模块八：</w:t>
            </w:r>
            <w:r>
              <w:rPr>
                <w:rFonts w:hint="eastAsia" w:ascii="宋体" w:hAnsi="宋体" w:eastAsia="宋体" w:cs="宋体"/>
                <w:szCs w:val="21"/>
              </w:rPr>
              <w:t>控制</w:t>
            </w:r>
          </w:p>
        </w:tc>
      </w:tr>
      <w:tr w14:paraId="7A3FA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2" w:hRule="atLeast"/>
          <w:jc w:val="center"/>
        </w:trPr>
        <w:tc>
          <w:tcPr>
            <w:tcW w:w="1785" w:type="dxa"/>
            <w:vAlign w:val="center"/>
          </w:tcPr>
          <w:p w14:paraId="3D24F5F8">
            <w:pPr>
              <w:spacing w:before="156" w:beforeLines="50" w:line="240" w:lineRule="exact"/>
              <w:jc w:val="center"/>
              <w:rPr>
                <w:rFonts w:ascii="宋体" w:hAnsi="宋体" w:eastAsia="宋体"/>
                <w:szCs w:val="21"/>
              </w:rPr>
            </w:pPr>
            <w:r>
              <w:rPr>
                <w:rFonts w:hint="eastAsia" w:ascii="宋体" w:hAnsi="宋体" w:eastAsia="宋体"/>
                <w:szCs w:val="21"/>
              </w:rPr>
              <w:t>教学评价</w:t>
            </w:r>
          </w:p>
        </w:tc>
        <w:tc>
          <w:tcPr>
            <w:tcW w:w="6841" w:type="dxa"/>
            <w:gridSpan w:val="9"/>
          </w:tcPr>
          <w:p w14:paraId="77352FC2">
            <w:pPr>
              <w:jc w:val="left"/>
              <w:rPr>
                <w:rFonts w:hint="eastAsia" w:ascii="宋体" w:hAnsi="宋体" w:eastAsia="宋体" w:cs="宋体"/>
                <w:szCs w:val="21"/>
                <w:lang w:val="en-US" w:eastAsia="zh-CN"/>
              </w:rPr>
            </w:pPr>
            <w:r>
              <w:rPr>
                <w:rFonts w:hint="eastAsia" w:ascii="宋体" w:hAnsi="宋体" w:eastAsia="宋体" w:cs="宋体"/>
                <w:szCs w:val="21"/>
                <w:lang w:val="en-US" w:eastAsia="zh-CN"/>
              </w:rPr>
              <w:t>1.课程考核方式：理论＋实践</w:t>
            </w:r>
          </w:p>
          <w:p w14:paraId="2773FBB1">
            <w:pPr>
              <w:jc w:val="left"/>
              <w:rPr>
                <w:rFonts w:hint="default" w:ascii="宋体" w:hAnsi="宋体" w:eastAsia="宋体" w:cs="宋体"/>
                <w:szCs w:val="21"/>
                <w:lang w:val="en-US" w:eastAsia="zh-CN"/>
              </w:rPr>
            </w:pPr>
            <w:r>
              <w:rPr>
                <w:rFonts w:hint="eastAsia" w:ascii="宋体" w:hAnsi="宋体" w:eastAsia="宋体" w:cs="宋体"/>
                <w:szCs w:val="21"/>
                <w:lang w:val="en-US" w:eastAsia="zh-CN"/>
              </w:rPr>
              <w:t>2.评价方式：通过打分、评级等方式对学生学习进行客观评价。结合学生的基础知识、作业完成度、创意等方面进行综合评价。注重学生的学习过程和努力程度，给予积极的反馈和指导。</w:t>
            </w:r>
          </w:p>
          <w:p w14:paraId="2BD19D67">
            <w:pPr>
              <w:jc w:val="left"/>
              <w:rPr>
                <w:rFonts w:hint="default" w:ascii="宋体" w:hAnsi="宋体" w:eastAsia="宋体" w:cs="宋体"/>
                <w:szCs w:val="21"/>
                <w:lang w:val="en-US" w:eastAsia="zh-CN"/>
              </w:rPr>
            </w:pPr>
            <w:r>
              <w:rPr>
                <w:rFonts w:hint="eastAsia" w:ascii="宋体" w:hAnsi="宋体" w:eastAsia="宋体" w:cs="宋体"/>
                <w:szCs w:val="21"/>
                <w:lang w:val="en-US" w:eastAsia="zh-CN"/>
              </w:rPr>
              <w:t>3.成绩构成：平时成绩包括课堂表现、作业完成情况、参与度等，占总成绩的40%—50%。期末成绩以理论考试、团队展示等形式进行，占总成绩的50%—60%。</w:t>
            </w:r>
          </w:p>
          <w:p w14:paraId="4C9E5D9F">
            <w:pPr>
              <w:jc w:val="left"/>
              <w:rPr>
                <w:rFonts w:ascii="宋体" w:hAnsi="宋体" w:eastAsia="宋体" w:cs="宋体"/>
                <w:szCs w:val="21"/>
              </w:rPr>
            </w:pPr>
            <w:r>
              <w:rPr>
                <w:rFonts w:hint="eastAsia" w:ascii="宋体" w:hAnsi="宋体" w:eastAsia="宋体" w:cs="宋体"/>
                <w:szCs w:val="21"/>
                <w:lang w:val="en-US" w:eastAsia="zh-CN"/>
              </w:rPr>
              <w:t>4.评价标准：考察学生掌握基础知识的熟练程度以及作业的完成度，注重学生的学习态度与努力程度，给予正面激励。</w:t>
            </w:r>
          </w:p>
        </w:tc>
      </w:tr>
    </w:tbl>
    <w:p w14:paraId="1D1A2389">
      <w:pPr>
        <w:spacing w:line="360" w:lineRule="auto"/>
        <w:ind w:firstLine="482" w:firstLineChars="200"/>
        <w:rPr>
          <w:rFonts w:ascii="宋体" w:hAnsi="宋体" w:eastAsia="宋体"/>
          <w:b/>
          <w:bCs/>
          <w:sz w:val="24"/>
        </w:rPr>
      </w:pPr>
      <w:r>
        <w:rPr>
          <w:rFonts w:hint="eastAsia" w:ascii="宋体" w:hAnsi="宋体" w:eastAsia="宋体"/>
          <w:b/>
          <w:bCs/>
          <w:sz w:val="24"/>
          <w:lang w:val="en-US" w:eastAsia="zh-CN"/>
        </w:rPr>
        <w:t>5</w:t>
      </w:r>
      <w:r>
        <w:rPr>
          <w:rFonts w:ascii="宋体" w:hAnsi="宋体" w:eastAsia="宋体"/>
          <w:b/>
          <w:bCs/>
          <w:sz w:val="24"/>
        </w:rPr>
        <w:t xml:space="preserve">. </w:t>
      </w:r>
      <w:r>
        <w:rPr>
          <w:rFonts w:hint="eastAsia" w:ascii="宋体" w:hAnsi="宋体" w:eastAsia="宋体"/>
          <w:b/>
          <w:bCs/>
          <w:sz w:val="24"/>
          <w:lang w:val="en-US" w:eastAsia="zh-CN"/>
        </w:rPr>
        <w:t>教育学基础</w:t>
      </w:r>
      <w:r>
        <w:rPr>
          <w:rFonts w:hint="eastAsia" w:ascii="宋体" w:hAnsi="宋体" w:eastAsia="宋体"/>
          <w:b/>
          <w:bCs/>
          <w:sz w:val="24"/>
        </w:rPr>
        <w:t xml:space="preserve"> </w:t>
      </w:r>
      <w:r>
        <w:rPr>
          <w:rFonts w:ascii="宋体" w:hAnsi="宋体" w:eastAsia="宋体"/>
          <w:b/>
          <w:bCs/>
          <w:sz w:val="24"/>
        </w:rPr>
        <w:t xml:space="preserve">  </w:t>
      </w:r>
    </w:p>
    <w:tbl>
      <w:tblPr>
        <w:tblStyle w:val="14"/>
        <w:tblW w:w="86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5"/>
        <w:gridCol w:w="746"/>
        <w:gridCol w:w="882"/>
        <w:gridCol w:w="1148"/>
        <w:gridCol w:w="379"/>
        <w:gridCol w:w="771"/>
        <w:gridCol w:w="504"/>
        <w:gridCol w:w="645"/>
        <w:gridCol w:w="1150"/>
        <w:gridCol w:w="616"/>
      </w:tblGrid>
      <w:tr w14:paraId="29848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85" w:type="dxa"/>
            <w:vAlign w:val="center"/>
          </w:tcPr>
          <w:p w14:paraId="128DE848">
            <w:pPr>
              <w:jc w:val="center"/>
              <w:rPr>
                <w:rFonts w:ascii="宋体" w:hAnsi="宋体" w:eastAsia="宋体" w:cs="宋体"/>
                <w:szCs w:val="21"/>
              </w:rPr>
            </w:pPr>
            <w:r>
              <w:rPr>
                <w:rFonts w:hint="eastAsia" w:ascii="宋体" w:hAnsi="宋体" w:eastAsia="宋体" w:cs="宋体"/>
                <w:szCs w:val="21"/>
              </w:rPr>
              <w:t>课程编码</w:t>
            </w:r>
          </w:p>
        </w:tc>
        <w:tc>
          <w:tcPr>
            <w:tcW w:w="3155" w:type="dxa"/>
            <w:gridSpan w:val="4"/>
            <w:vAlign w:val="center"/>
          </w:tcPr>
          <w:p w14:paraId="75020C1B">
            <w:pPr>
              <w:jc w:val="center"/>
              <w:rPr>
                <w:rFonts w:ascii="宋体" w:hAnsi="宋体" w:eastAsia="宋体" w:cs="宋体"/>
                <w:szCs w:val="21"/>
              </w:rPr>
            </w:pPr>
            <w:r>
              <w:rPr>
                <w:rFonts w:hint="eastAsia" w:ascii="宋体" w:hAnsi="宋体" w:eastAsia="宋体" w:cs="宋体"/>
                <w:szCs w:val="21"/>
              </w:rPr>
              <w:t>00012400010001</w:t>
            </w:r>
          </w:p>
        </w:tc>
        <w:tc>
          <w:tcPr>
            <w:tcW w:w="1275" w:type="dxa"/>
            <w:gridSpan w:val="2"/>
            <w:vAlign w:val="center"/>
          </w:tcPr>
          <w:p w14:paraId="59938382">
            <w:pPr>
              <w:jc w:val="center"/>
              <w:rPr>
                <w:rFonts w:ascii="宋体" w:hAnsi="宋体" w:eastAsia="宋体" w:cs="宋体"/>
                <w:szCs w:val="21"/>
              </w:rPr>
            </w:pPr>
            <w:r>
              <w:rPr>
                <w:rFonts w:hint="eastAsia" w:ascii="宋体" w:hAnsi="宋体" w:eastAsia="宋体" w:cs="宋体"/>
                <w:szCs w:val="21"/>
              </w:rPr>
              <w:t>学分</w:t>
            </w:r>
          </w:p>
        </w:tc>
        <w:tc>
          <w:tcPr>
            <w:tcW w:w="2411" w:type="dxa"/>
            <w:gridSpan w:val="3"/>
            <w:vAlign w:val="center"/>
          </w:tcPr>
          <w:p w14:paraId="316A7876">
            <w:pPr>
              <w:jc w:val="center"/>
              <w:rPr>
                <w:rFonts w:hint="eastAsia" w:ascii="宋体" w:hAnsi="宋体" w:eastAsia="宋体" w:cs="宋体"/>
                <w:szCs w:val="21"/>
                <w:lang w:val="en-US" w:eastAsia="zh-CN"/>
              </w:rPr>
            </w:pPr>
            <w:r>
              <w:rPr>
                <w:rFonts w:hint="eastAsia" w:ascii="宋体" w:hAnsi="宋体" w:eastAsia="宋体" w:cs="宋体"/>
                <w:szCs w:val="21"/>
                <w:lang w:val="en-US" w:eastAsia="zh-CN"/>
              </w:rPr>
              <w:t>4</w:t>
            </w:r>
          </w:p>
        </w:tc>
      </w:tr>
      <w:tr w14:paraId="2F22E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85" w:type="dxa"/>
            <w:vAlign w:val="center"/>
          </w:tcPr>
          <w:p w14:paraId="33F0A6FF">
            <w:pPr>
              <w:jc w:val="center"/>
              <w:rPr>
                <w:rFonts w:ascii="宋体" w:hAnsi="宋体" w:eastAsia="宋体" w:cs="宋体"/>
                <w:szCs w:val="21"/>
              </w:rPr>
            </w:pPr>
            <w:r>
              <w:rPr>
                <w:rFonts w:hint="eastAsia" w:ascii="宋体" w:hAnsi="宋体" w:eastAsia="宋体" w:cs="宋体"/>
                <w:szCs w:val="21"/>
              </w:rPr>
              <w:t>开设学期</w:t>
            </w:r>
          </w:p>
        </w:tc>
        <w:tc>
          <w:tcPr>
            <w:tcW w:w="746" w:type="dxa"/>
            <w:vAlign w:val="center"/>
          </w:tcPr>
          <w:p w14:paraId="1D87AB7A">
            <w:pPr>
              <w:jc w:val="center"/>
              <w:rPr>
                <w:rFonts w:hint="eastAsia" w:ascii="宋体" w:hAnsi="宋体" w:eastAsia="宋体" w:cs="宋体"/>
                <w:szCs w:val="21"/>
                <w:lang w:val="en-US" w:eastAsia="zh-CN"/>
              </w:rPr>
            </w:pPr>
            <w:r>
              <w:rPr>
                <w:rFonts w:hint="eastAsia" w:ascii="宋体" w:hAnsi="宋体" w:eastAsia="宋体" w:cs="宋体"/>
                <w:szCs w:val="21"/>
                <w:lang w:val="en-US" w:eastAsia="zh-CN"/>
              </w:rPr>
              <w:t>第二学期</w:t>
            </w:r>
          </w:p>
        </w:tc>
        <w:tc>
          <w:tcPr>
            <w:tcW w:w="882" w:type="dxa"/>
            <w:vAlign w:val="center"/>
          </w:tcPr>
          <w:p w14:paraId="5D95E071">
            <w:pPr>
              <w:jc w:val="center"/>
              <w:rPr>
                <w:rFonts w:ascii="宋体" w:hAnsi="宋体" w:eastAsia="宋体" w:cs="宋体"/>
                <w:szCs w:val="21"/>
              </w:rPr>
            </w:pPr>
            <w:r>
              <w:rPr>
                <w:rFonts w:hint="eastAsia" w:ascii="宋体" w:hAnsi="宋体" w:eastAsia="宋体" w:cs="宋体"/>
                <w:szCs w:val="21"/>
              </w:rPr>
              <w:t>总学时</w:t>
            </w:r>
          </w:p>
        </w:tc>
        <w:tc>
          <w:tcPr>
            <w:tcW w:w="1148" w:type="dxa"/>
            <w:vAlign w:val="center"/>
          </w:tcPr>
          <w:p w14:paraId="00BA7E5A">
            <w:pPr>
              <w:jc w:val="center"/>
              <w:rPr>
                <w:rFonts w:hint="default" w:ascii="宋体" w:hAnsi="宋体" w:eastAsia="宋体" w:cs="宋体"/>
                <w:szCs w:val="21"/>
                <w:lang w:val="en-US" w:eastAsia="zh-CN"/>
              </w:rPr>
            </w:pPr>
            <w:r>
              <w:rPr>
                <w:rFonts w:hint="eastAsia" w:ascii="宋体" w:hAnsi="宋体" w:eastAsia="宋体" w:cs="宋体"/>
                <w:szCs w:val="21"/>
                <w:lang w:val="en-US" w:eastAsia="zh-CN"/>
              </w:rPr>
              <w:t>56</w:t>
            </w:r>
          </w:p>
        </w:tc>
        <w:tc>
          <w:tcPr>
            <w:tcW w:w="1150" w:type="dxa"/>
            <w:gridSpan w:val="2"/>
            <w:vAlign w:val="center"/>
          </w:tcPr>
          <w:p w14:paraId="2DDA808A">
            <w:pPr>
              <w:jc w:val="center"/>
              <w:rPr>
                <w:rFonts w:ascii="宋体" w:hAnsi="宋体" w:eastAsia="宋体" w:cs="宋体"/>
                <w:szCs w:val="21"/>
              </w:rPr>
            </w:pPr>
            <w:r>
              <w:rPr>
                <w:rFonts w:hint="eastAsia" w:ascii="宋体" w:hAnsi="宋体" w:eastAsia="宋体" w:cs="宋体"/>
                <w:szCs w:val="21"/>
              </w:rPr>
              <w:t>理论学时</w:t>
            </w:r>
          </w:p>
        </w:tc>
        <w:tc>
          <w:tcPr>
            <w:tcW w:w="1149" w:type="dxa"/>
            <w:gridSpan w:val="2"/>
            <w:vAlign w:val="center"/>
          </w:tcPr>
          <w:p w14:paraId="747E9BAF">
            <w:pPr>
              <w:jc w:val="center"/>
              <w:rPr>
                <w:rFonts w:hint="default" w:ascii="宋体" w:hAnsi="宋体" w:eastAsia="宋体" w:cs="宋体"/>
                <w:szCs w:val="21"/>
                <w:lang w:val="en-US" w:eastAsia="zh-CN"/>
              </w:rPr>
            </w:pPr>
            <w:r>
              <w:rPr>
                <w:rFonts w:hint="eastAsia" w:ascii="宋体" w:hAnsi="宋体" w:eastAsia="宋体" w:cs="宋体"/>
                <w:szCs w:val="21"/>
                <w:lang w:val="en-US" w:eastAsia="zh-CN"/>
              </w:rPr>
              <w:t>28</w:t>
            </w:r>
          </w:p>
        </w:tc>
        <w:tc>
          <w:tcPr>
            <w:tcW w:w="1150" w:type="dxa"/>
            <w:vAlign w:val="center"/>
          </w:tcPr>
          <w:p w14:paraId="6F403CFA">
            <w:pPr>
              <w:jc w:val="center"/>
              <w:rPr>
                <w:rFonts w:ascii="宋体" w:hAnsi="宋体" w:eastAsia="宋体" w:cs="宋体"/>
                <w:szCs w:val="21"/>
              </w:rPr>
            </w:pPr>
            <w:r>
              <w:rPr>
                <w:rFonts w:hint="eastAsia" w:ascii="宋体" w:hAnsi="宋体" w:eastAsia="宋体" w:cs="宋体"/>
                <w:szCs w:val="21"/>
              </w:rPr>
              <w:t>实践学时</w:t>
            </w:r>
          </w:p>
        </w:tc>
        <w:tc>
          <w:tcPr>
            <w:tcW w:w="616" w:type="dxa"/>
            <w:vAlign w:val="center"/>
          </w:tcPr>
          <w:p w14:paraId="0DEA36C5">
            <w:pPr>
              <w:jc w:val="center"/>
              <w:rPr>
                <w:rFonts w:hint="default" w:ascii="宋体" w:hAnsi="宋体" w:eastAsia="宋体" w:cs="宋体"/>
                <w:szCs w:val="21"/>
                <w:lang w:val="en-US" w:eastAsia="zh-CN"/>
              </w:rPr>
            </w:pPr>
            <w:r>
              <w:rPr>
                <w:rFonts w:hint="eastAsia" w:ascii="宋体" w:hAnsi="宋体" w:eastAsia="宋体" w:cs="宋体"/>
                <w:szCs w:val="21"/>
                <w:lang w:val="en-US" w:eastAsia="zh-CN"/>
              </w:rPr>
              <w:t>28</w:t>
            </w:r>
          </w:p>
        </w:tc>
      </w:tr>
      <w:tr w14:paraId="7490F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85" w:type="dxa"/>
            <w:vAlign w:val="center"/>
          </w:tcPr>
          <w:p w14:paraId="094128A4">
            <w:pPr>
              <w:jc w:val="center"/>
              <w:rPr>
                <w:rFonts w:ascii="宋体" w:hAnsi="宋体" w:eastAsia="宋体" w:cs="宋体"/>
                <w:szCs w:val="21"/>
              </w:rPr>
            </w:pPr>
            <w:r>
              <w:rPr>
                <w:rFonts w:hint="eastAsia" w:ascii="宋体" w:hAnsi="宋体" w:eastAsia="宋体" w:cs="宋体"/>
                <w:szCs w:val="21"/>
              </w:rPr>
              <w:t>课程类型</w:t>
            </w:r>
          </w:p>
        </w:tc>
        <w:tc>
          <w:tcPr>
            <w:tcW w:w="6841" w:type="dxa"/>
            <w:gridSpan w:val="9"/>
            <w:vAlign w:val="center"/>
          </w:tcPr>
          <w:p w14:paraId="5A17BC6C">
            <w:pPr>
              <w:jc w:val="center"/>
              <w:rPr>
                <w:rFonts w:hint="default" w:ascii="宋体" w:hAnsi="宋体" w:eastAsia="宋体" w:cs="宋体"/>
                <w:szCs w:val="21"/>
                <w:lang w:val="en-US" w:eastAsia="zh-CN"/>
              </w:rPr>
            </w:pPr>
            <w:r>
              <w:rPr>
                <w:rFonts w:hint="eastAsia" w:ascii="宋体" w:hAnsi="宋体" w:eastAsia="宋体" w:cs="宋体"/>
                <w:szCs w:val="21"/>
                <w:lang w:val="en-US" w:eastAsia="zh-CN"/>
              </w:rPr>
              <w:t>理论＋实践</w:t>
            </w:r>
          </w:p>
        </w:tc>
      </w:tr>
      <w:tr w14:paraId="1BE5A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85" w:type="dxa"/>
            <w:vAlign w:val="center"/>
          </w:tcPr>
          <w:p w14:paraId="47925892">
            <w:pPr>
              <w:jc w:val="center"/>
              <w:rPr>
                <w:rFonts w:ascii="宋体" w:hAnsi="宋体" w:eastAsia="宋体" w:cs="宋体"/>
                <w:szCs w:val="21"/>
              </w:rPr>
            </w:pPr>
            <w:r>
              <w:rPr>
                <w:rFonts w:hint="eastAsia" w:ascii="宋体" w:hAnsi="宋体" w:eastAsia="宋体" w:cs="宋体"/>
                <w:szCs w:val="21"/>
              </w:rPr>
              <w:t>职业能力要求</w:t>
            </w:r>
          </w:p>
        </w:tc>
        <w:tc>
          <w:tcPr>
            <w:tcW w:w="6841" w:type="dxa"/>
            <w:gridSpan w:val="9"/>
          </w:tcPr>
          <w:p w14:paraId="476E1C08">
            <w:pPr>
              <w:jc w:val="left"/>
              <w:rPr>
                <w:rFonts w:ascii="宋体" w:hAnsi="宋体" w:eastAsia="宋体" w:cs="宋体"/>
                <w:szCs w:val="21"/>
              </w:rPr>
            </w:pPr>
            <w:r>
              <w:rPr>
                <w:rFonts w:hint="eastAsia" w:ascii="宋体" w:hAnsi="宋体" w:eastAsia="宋体" w:cs="宋体"/>
                <w:szCs w:val="21"/>
                <w:lang w:val="en-US" w:eastAsia="zh-CN"/>
              </w:rPr>
              <w:t>1.</w:t>
            </w:r>
            <w:r>
              <w:rPr>
                <w:rFonts w:hint="default" w:ascii="宋体" w:hAnsi="宋体" w:eastAsia="宋体" w:cs="宋体"/>
                <w:szCs w:val="21"/>
              </w:rPr>
              <w:t>具备高效的课堂组织与实施能力，能够运用多种教学方法和手段，激发学生的学习兴趣和积极性。</w:t>
            </w:r>
          </w:p>
          <w:p w14:paraId="4F422922">
            <w:pPr>
              <w:jc w:val="left"/>
              <w:rPr>
                <w:rFonts w:hint="default" w:ascii="宋体" w:hAnsi="宋体" w:eastAsia="宋体" w:cs="宋体"/>
                <w:szCs w:val="21"/>
              </w:rPr>
            </w:pPr>
            <w:r>
              <w:rPr>
                <w:rFonts w:hint="eastAsia" w:ascii="宋体" w:hAnsi="宋体" w:eastAsia="宋体" w:cs="宋体"/>
                <w:szCs w:val="21"/>
                <w:lang w:val="en-US" w:eastAsia="zh-CN"/>
              </w:rPr>
              <w:t>2.</w:t>
            </w:r>
            <w:r>
              <w:rPr>
                <w:rFonts w:hint="default" w:ascii="宋体" w:hAnsi="宋体" w:eastAsia="宋体" w:cs="宋体"/>
                <w:szCs w:val="21"/>
              </w:rPr>
              <w:t>熟练掌握信息化教学手段，提高课堂教学的效果和效率。</w:t>
            </w:r>
          </w:p>
          <w:p w14:paraId="696AADA2">
            <w:pPr>
              <w:jc w:val="left"/>
              <w:rPr>
                <w:rFonts w:ascii="宋体" w:hAnsi="宋体" w:eastAsia="宋体" w:cs="宋体"/>
                <w:szCs w:val="21"/>
              </w:rPr>
            </w:pPr>
            <w:r>
              <w:rPr>
                <w:rFonts w:hint="eastAsia" w:ascii="宋体" w:hAnsi="宋体" w:eastAsia="宋体" w:cs="宋体"/>
                <w:szCs w:val="21"/>
                <w:lang w:val="en-US" w:eastAsia="zh-CN"/>
              </w:rPr>
              <w:t>3.</w:t>
            </w:r>
            <w:r>
              <w:rPr>
                <w:rFonts w:hint="default" w:ascii="宋体" w:hAnsi="宋体" w:eastAsia="宋体" w:cs="宋体"/>
                <w:szCs w:val="21"/>
              </w:rPr>
              <w:t>具备良好的沟通能力和团队合作意识，能够与学生、同事建立良好的关系，共同推动教学工作的有效开展。</w:t>
            </w:r>
          </w:p>
        </w:tc>
      </w:tr>
      <w:tr w14:paraId="32E84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85" w:type="dxa"/>
            <w:vAlign w:val="center"/>
          </w:tcPr>
          <w:p w14:paraId="0575AC3D">
            <w:pPr>
              <w:jc w:val="center"/>
              <w:rPr>
                <w:rFonts w:ascii="宋体" w:hAnsi="宋体" w:eastAsia="宋体" w:cs="宋体"/>
                <w:szCs w:val="21"/>
              </w:rPr>
            </w:pPr>
            <w:r>
              <w:rPr>
                <w:rFonts w:hint="eastAsia" w:ascii="宋体" w:hAnsi="宋体" w:eastAsia="宋体" w:cs="宋体"/>
                <w:szCs w:val="21"/>
              </w:rPr>
              <w:t>课程目标</w:t>
            </w:r>
          </w:p>
        </w:tc>
        <w:tc>
          <w:tcPr>
            <w:tcW w:w="6841" w:type="dxa"/>
            <w:gridSpan w:val="9"/>
          </w:tcPr>
          <w:p w14:paraId="7F944A9A">
            <w:pPr>
              <w:numPr>
                <w:ilvl w:val="0"/>
                <w:numId w:val="0"/>
              </w:numPr>
              <w:jc w:val="left"/>
              <w:rPr>
                <w:rFonts w:hint="eastAsia" w:ascii="宋体" w:hAnsi="宋体" w:eastAsia="宋体" w:cs="宋体"/>
                <w:szCs w:val="21"/>
                <w:lang w:eastAsia="zh-CN"/>
              </w:rPr>
            </w:pPr>
            <w:r>
              <w:rPr>
                <w:rFonts w:hint="eastAsia" w:ascii="宋体" w:hAnsi="宋体" w:eastAsia="宋体" w:cs="宋体"/>
                <w:szCs w:val="21"/>
              </w:rPr>
              <w:t>具有深厚的爱国情感和民族自豪感，拥有坚定的社会主义立场；热 爱小学教育事业，具有社会责任感和乡村教育情怀；具备</w:t>
            </w:r>
            <w:r>
              <w:rPr>
                <w:rFonts w:hint="eastAsia" w:ascii="宋体" w:hAnsi="宋体" w:eastAsia="宋体" w:cs="宋体"/>
                <w:szCs w:val="21"/>
                <w:lang w:val="en-US" w:eastAsia="zh-CN"/>
              </w:rPr>
              <w:t>中</w:t>
            </w:r>
            <w:r>
              <w:rPr>
                <w:rFonts w:hint="eastAsia" w:ascii="宋体" w:hAnsi="宋体" w:eastAsia="宋体" w:cs="宋体"/>
                <w:szCs w:val="21"/>
              </w:rPr>
              <w:t>小学教师的职业道徳和素质，立志成为“ 四有好老师 ”；具备终身学习意识和团队合作精神。</w:t>
            </w:r>
          </w:p>
        </w:tc>
      </w:tr>
      <w:tr w14:paraId="6DBC3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2" w:hRule="atLeast"/>
          <w:jc w:val="center"/>
        </w:trPr>
        <w:tc>
          <w:tcPr>
            <w:tcW w:w="1785" w:type="dxa"/>
            <w:vAlign w:val="center"/>
          </w:tcPr>
          <w:p w14:paraId="416CCD1E">
            <w:pPr>
              <w:spacing w:before="156" w:beforeLines="50" w:line="240" w:lineRule="exact"/>
              <w:jc w:val="center"/>
              <w:rPr>
                <w:rFonts w:ascii="宋体" w:hAnsi="宋体" w:eastAsia="宋体"/>
                <w:szCs w:val="21"/>
              </w:rPr>
            </w:pPr>
            <w:r>
              <w:rPr>
                <w:rFonts w:hint="eastAsia" w:ascii="宋体" w:hAnsi="宋体" w:eastAsia="宋体"/>
                <w:szCs w:val="21"/>
              </w:rPr>
              <w:t>项目/模块</w:t>
            </w:r>
          </w:p>
          <w:p w14:paraId="1C9C8FA1">
            <w:pPr>
              <w:jc w:val="center"/>
              <w:rPr>
                <w:rFonts w:ascii="宋体" w:hAnsi="宋体" w:eastAsia="宋体" w:cs="宋体"/>
                <w:szCs w:val="21"/>
              </w:rPr>
            </w:pPr>
            <w:r>
              <w:rPr>
                <w:rFonts w:hint="eastAsia" w:ascii="宋体" w:hAnsi="宋体" w:eastAsia="宋体"/>
                <w:szCs w:val="21"/>
              </w:rPr>
              <w:t>安排</w:t>
            </w:r>
          </w:p>
        </w:tc>
        <w:tc>
          <w:tcPr>
            <w:tcW w:w="6841" w:type="dxa"/>
            <w:gridSpan w:val="9"/>
          </w:tcPr>
          <w:p w14:paraId="14FCFE06">
            <w:pPr>
              <w:numPr>
                <w:ilvl w:val="0"/>
                <w:numId w:val="0"/>
              </w:numPr>
              <w:jc w:val="left"/>
              <w:rPr>
                <w:rFonts w:ascii="宋体" w:hAnsi="宋体" w:eastAsia="宋体" w:cs="宋体"/>
                <w:szCs w:val="21"/>
              </w:rPr>
            </w:pPr>
            <w:r>
              <w:rPr>
                <w:rFonts w:hint="eastAsia" w:ascii="宋体" w:hAnsi="宋体" w:eastAsia="宋体" w:cs="宋体"/>
                <w:szCs w:val="21"/>
                <w:lang w:val="en-US" w:eastAsia="zh-CN"/>
              </w:rPr>
              <w:t>模块一：中</w:t>
            </w:r>
            <w:r>
              <w:rPr>
                <w:rFonts w:ascii="宋体" w:hAnsi="宋体" w:eastAsia="宋体" w:cs="宋体"/>
                <w:szCs w:val="21"/>
              </w:rPr>
              <w:t>小学教育学概述</w:t>
            </w:r>
          </w:p>
          <w:p w14:paraId="360F8A93">
            <w:pPr>
              <w:numPr>
                <w:ilvl w:val="0"/>
                <w:numId w:val="0"/>
              </w:numPr>
              <w:jc w:val="left"/>
              <w:rPr>
                <w:rFonts w:ascii="宋体" w:hAnsi="宋体" w:eastAsia="宋体" w:cs="宋体"/>
                <w:szCs w:val="21"/>
              </w:rPr>
            </w:pPr>
            <w:r>
              <w:rPr>
                <w:rFonts w:hint="eastAsia" w:ascii="宋体" w:hAnsi="宋体" w:eastAsia="宋体" w:cs="宋体"/>
                <w:szCs w:val="21"/>
                <w:lang w:val="en-US" w:eastAsia="zh-CN"/>
              </w:rPr>
              <w:t>模块二：中</w:t>
            </w:r>
            <w:r>
              <w:rPr>
                <w:rFonts w:ascii="宋体" w:hAnsi="宋体" w:eastAsia="宋体" w:cs="宋体"/>
                <w:szCs w:val="21"/>
              </w:rPr>
              <w:t>小学教育</w:t>
            </w:r>
          </w:p>
          <w:p w14:paraId="7AF128C6">
            <w:pPr>
              <w:numPr>
                <w:ilvl w:val="0"/>
                <w:numId w:val="0"/>
              </w:numPr>
              <w:ind w:leftChars="0"/>
              <w:jc w:val="left"/>
              <w:rPr>
                <w:rFonts w:ascii="宋体" w:hAnsi="宋体" w:eastAsia="宋体" w:cs="宋体"/>
                <w:szCs w:val="21"/>
              </w:rPr>
            </w:pPr>
            <w:r>
              <w:rPr>
                <w:rFonts w:hint="eastAsia" w:ascii="宋体" w:hAnsi="宋体" w:eastAsia="宋体" w:cs="宋体"/>
                <w:szCs w:val="21"/>
                <w:lang w:val="en-US" w:eastAsia="zh-CN"/>
              </w:rPr>
              <w:t>模块三：中</w:t>
            </w:r>
            <w:r>
              <w:rPr>
                <w:rFonts w:ascii="宋体" w:hAnsi="宋体" w:eastAsia="宋体" w:cs="宋体"/>
                <w:szCs w:val="21"/>
              </w:rPr>
              <w:t>小学生</w:t>
            </w:r>
          </w:p>
          <w:p w14:paraId="07445006">
            <w:pPr>
              <w:numPr>
                <w:ilvl w:val="0"/>
                <w:numId w:val="0"/>
              </w:numPr>
              <w:ind w:leftChars="0"/>
              <w:jc w:val="left"/>
              <w:rPr>
                <w:rFonts w:ascii="宋体" w:hAnsi="宋体" w:eastAsia="宋体" w:cs="宋体"/>
                <w:szCs w:val="21"/>
              </w:rPr>
            </w:pPr>
            <w:r>
              <w:rPr>
                <w:rFonts w:hint="eastAsia" w:ascii="宋体" w:hAnsi="宋体" w:eastAsia="宋体" w:cs="宋体"/>
                <w:szCs w:val="21"/>
                <w:lang w:val="en-US" w:eastAsia="zh-CN"/>
              </w:rPr>
              <w:t>模块四：中</w:t>
            </w:r>
            <w:r>
              <w:rPr>
                <w:rFonts w:ascii="宋体" w:hAnsi="宋体" w:eastAsia="宋体" w:cs="宋体"/>
                <w:szCs w:val="21"/>
              </w:rPr>
              <w:t>小学教师</w:t>
            </w:r>
          </w:p>
          <w:p w14:paraId="296E978C">
            <w:pPr>
              <w:numPr>
                <w:ilvl w:val="0"/>
                <w:numId w:val="0"/>
              </w:numPr>
              <w:ind w:leftChars="0"/>
              <w:jc w:val="left"/>
              <w:rPr>
                <w:rFonts w:ascii="宋体" w:hAnsi="宋体" w:eastAsia="宋体" w:cs="宋体"/>
                <w:szCs w:val="21"/>
              </w:rPr>
            </w:pPr>
            <w:r>
              <w:rPr>
                <w:rFonts w:hint="eastAsia" w:ascii="宋体" w:hAnsi="宋体" w:eastAsia="宋体" w:cs="宋体"/>
                <w:szCs w:val="21"/>
                <w:lang w:val="en-US" w:eastAsia="zh-CN"/>
              </w:rPr>
              <w:t>模块五：中</w:t>
            </w:r>
            <w:r>
              <w:rPr>
                <w:rFonts w:ascii="宋体" w:hAnsi="宋体" w:eastAsia="宋体" w:cs="宋体"/>
                <w:szCs w:val="21"/>
              </w:rPr>
              <w:t>小学教育培养目标</w:t>
            </w:r>
          </w:p>
          <w:p w14:paraId="0299F0B8">
            <w:pPr>
              <w:numPr>
                <w:ilvl w:val="0"/>
                <w:numId w:val="0"/>
              </w:numPr>
              <w:ind w:leftChars="0"/>
              <w:jc w:val="left"/>
              <w:rPr>
                <w:rFonts w:ascii="宋体" w:hAnsi="宋体" w:eastAsia="宋体" w:cs="宋体"/>
                <w:szCs w:val="21"/>
              </w:rPr>
            </w:pPr>
            <w:r>
              <w:rPr>
                <w:rFonts w:hint="eastAsia" w:ascii="宋体" w:hAnsi="宋体" w:eastAsia="宋体" w:cs="宋体"/>
                <w:szCs w:val="21"/>
                <w:lang w:val="en-US" w:eastAsia="zh-CN"/>
              </w:rPr>
              <w:t>模块六：中</w:t>
            </w:r>
            <w:r>
              <w:rPr>
                <w:rFonts w:ascii="宋体" w:hAnsi="宋体" w:eastAsia="宋体" w:cs="宋体"/>
                <w:szCs w:val="21"/>
              </w:rPr>
              <w:t>小学德育</w:t>
            </w:r>
          </w:p>
          <w:p w14:paraId="14804C60">
            <w:pPr>
              <w:numPr>
                <w:ilvl w:val="0"/>
                <w:numId w:val="0"/>
              </w:numPr>
              <w:ind w:leftChars="0"/>
              <w:jc w:val="left"/>
              <w:rPr>
                <w:rFonts w:ascii="宋体" w:hAnsi="宋体" w:eastAsia="宋体" w:cs="宋体"/>
                <w:szCs w:val="21"/>
              </w:rPr>
            </w:pPr>
            <w:r>
              <w:rPr>
                <w:rFonts w:hint="eastAsia" w:ascii="宋体" w:hAnsi="宋体" w:eastAsia="宋体" w:cs="宋体"/>
                <w:szCs w:val="21"/>
                <w:lang w:val="en-US" w:eastAsia="zh-CN"/>
              </w:rPr>
              <w:t>模块七：中</w:t>
            </w:r>
            <w:r>
              <w:rPr>
                <w:rFonts w:ascii="宋体" w:hAnsi="宋体" w:eastAsia="宋体" w:cs="宋体"/>
                <w:szCs w:val="21"/>
              </w:rPr>
              <w:t>小学课程</w:t>
            </w:r>
          </w:p>
          <w:p w14:paraId="16BD6B45">
            <w:pPr>
              <w:numPr>
                <w:ilvl w:val="0"/>
                <w:numId w:val="0"/>
              </w:numPr>
              <w:ind w:leftChars="0"/>
              <w:jc w:val="left"/>
              <w:rPr>
                <w:rFonts w:ascii="宋体" w:hAnsi="宋体" w:eastAsia="宋体" w:cs="宋体"/>
                <w:szCs w:val="21"/>
              </w:rPr>
            </w:pPr>
            <w:r>
              <w:rPr>
                <w:rFonts w:hint="eastAsia" w:ascii="宋体" w:hAnsi="宋体" w:eastAsia="宋体" w:cs="宋体"/>
                <w:szCs w:val="21"/>
                <w:lang w:val="en-US" w:eastAsia="zh-CN"/>
              </w:rPr>
              <w:t>模块八：中</w:t>
            </w:r>
            <w:r>
              <w:rPr>
                <w:rFonts w:ascii="宋体" w:hAnsi="宋体" w:eastAsia="宋体" w:cs="宋体"/>
                <w:szCs w:val="21"/>
              </w:rPr>
              <w:t>小学教学</w:t>
            </w:r>
          </w:p>
        </w:tc>
      </w:tr>
      <w:tr w14:paraId="204A6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0" w:hRule="atLeast"/>
          <w:jc w:val="center"/>
        </w:trPr>
        <w:tc>
          <w:tcPr>
            <w:tcW w:w="1785" w:type="dxa"/>
            <w:vAlign w:val="center"/>
          </w:tcPr>
          <w:p w14:paraId="3C115673">
            <w:pPr>
              <w:spacing w:before="156" w:beforeLines="50" w:line="240" w:lineRule="exact"/>
              <w:jc w:val="center"/>
              <w:rPr>
                <w:rFonts w:ascii="宋体" w:hAnsi="宋体" w:eastAsia="宋体"/>
                <w:szCs w:val="21"/>
              </w:rPr>
            </w:pPr>
            <w:r>
              <w:rPr>
                <w:rFonts w:hint="eastAsia" w:ascii="宋体" w:hAnsi="宋体" w:eastAsia="宋体"/>
                <w:szCs w:val="21"/>
              </w:rPr>
              <w:t>教学评价</w:t>
            </w:r>
          </w:p>
        </w:tc>
        <w:tc>
          <w:tcPr>
            <w:tcW w:w="6841" w:type="dxa"/>
            <w:gridSpan w:val="9"/>
          </w:tcPr>
          <w:p w14:paraId="133E2D30">
            <w:pPr>
              <w:jc w:val="left"/>
              <w:rPr>
                <w:rFonts w:hint="eastAsia" w:ascii="宋体" w:hAnsi="宋体" w:eastAsia="宋体" w:cs="宋体"/>
                <w:szCs w:val="21"/>
                <w:lang w:val="en-US" w:eastAsia="zh-CN"/>
              </w:rPr>
            </w:pPr>
            <w:r>
              <w:rPr>
                <w:rFonts w:hint="eastAsia" w:ascii="宋体" w:hAnsi="宋体" w:eastAsia="宋体" w:cs="宋体"/>
                <w:szCs w:val="21"/>
                <w:lang w:val="en-US" w:eastAsia="zh-CN"/>
              </w:rPr>
              <w:t>1.课程考核方式：理论＋实践</w:t>
            </w:r>
          </w:p>
          <w:p w14:paraId="79E16E30">
            <w:pPr>
              <w:jc w:val="left"/>
              <w:rPr>
                <w:rFonts w:hint="default" w:ascii="宋体" w:hAnsi="宋体" w:eastAsia="宋体" w:cs="宋体"/>
                <w:szCs w:val="21"/>
                <w:lang w:val="en-US" w:eastAsia="zh-CN"/>
              </w:rPr>
            </w:pPr>
            <w:r>
              <w:rPr>
                <w:rFonts w:hint="eastAsia" w:ascii="宋体" w:hAnsi="宋体" w:eastAsia="宋体" w:cs="宋体"/>
                <w:szCs w:val="21"/>
                <w:lang w:val="en-US" w:eastAsia="zh-CN"/>
              </w:rPr>
              <w:t>2.评价方式：通过打分、评级等方式对学生学习情况进行客观评价。结合学生的理论掌握、作业完成度等方面进行综合评价。注重学生的学习过程和努力程度，给予积极的反馈和指导。</w:t>
            </w:r>
          </w:p>
          <w:p w14:paraId="68E5C4DB">
            <w:pPr>
              <w:jc w:val="left"/>
              <w:rPr>
                <w:rFonts w:hint="default" w:ascii="宋体" w:hAnsi="宋体" w:eastAsia="宋体" w:cs="宋体"/>
                <w:szCs w:val="21"/>
                <w:lang w:val="en-US" w:eastAsia="zh-CN"/>
              </w:rPr>
            </w:pPr>
            <w:r>
              <w:rPr>
                <w:rFonts w:hint="eastAsia" w:ascii="宋体" w:hAnsi="宋体" w:eastAsia="宋体" w:cs="宋体"/>
                <w:szCs w:val="21"/>
                <w:lang w:val="en-US" w:eastAsia="zh-CN"/>
              </w:rPr>
              <w:t>3.成绩构成：平时成绩包括课堂表现、作业完成情况、参与度等，占总成绩的40%—50%。期末成绩理论考试、讲课面试等形式进行，占总成绩的50%—60%。</w:t>
            </w:r>
          </w:p>
          <w:p w14:paraId="6D067F53">
            <w:pPr>
              <w:jc w:val="left"/>
              <w:rPr>
                <w:rFonts w:ascii="宋体" w:hAnsi="宋体" w:eastAsia="宋体" w:cs="宋体"/>
                <w:szCs w:val="21"/>
              </w:rPr>
            </w:pPr>
            <w:r>
              <w:rPr>
                <w:rFonts w:hint="eastAsia" w:ascii="宋体" w:hAnsi="宋体" w:eastAsia="宋体" w:cs="宋体"/>
                <w:szCs w:val="21"/>
                <w:lang w:val="en-US" w:eastAsia="zh-CN"/>
              </w:rPr>
              <w:t>4.评价标准：考察学生掌握理论知识的熟练程度以及作业的完成度，注重学生的学习态度与努力程度，给予正面激励。</w:t>
            </w:r>
          </w:p>
        </w:tc>
      </w:tr>
    </w:tbl>
    <w:p w14:paraId="7C989FD6">
      <w:pPr>
        <w:spacing w:line="360" w:lineRule="auto"/>
        <w:ind w:firstLine="482" w:firstLineChars="200"/>
        <w:rPr>
          <w:rFonts w:ascii="宋体" w:hAnsi="宋体" w:eastAsia="宋体"/>
          <w:b/>
          <w:bCs/>
          <w:sz w:val="24"/>
        </w:rPr>
      </w:pPr>
      <w:r>
        <w:rPr>
          <w:rFonts w:hint="eastAsia" w:ascii="宋体" w:hAnsi="宋体" w:eastAsia="宋体"/>
          <w:b/>
          <w:bCs/>
          <w:sz w:val="24"/>
          <w:lang w:val="en-US" w:eastAsia="zh-CN"/>
        </w:rPr>
        <w:t>6</w:t>
      </w:r>
      <w:r>
        <w:rPr>
          <w:rFonts w:ascii="宋体" w:hAnsi="宋体" w:eastAsia="宋体"/>
          <w:b/>
          <w:bCs/>
          <w:sz w:val="24"/>
        </w:rPr>
        <w:t xml:space="preserve">. </w:t>
      </w:r>
      <w:r>
        <w:rPr>
          <w:rFonts w:hint="eastAsia" w:ascii="宋体" w:hAnsi="宋体" w:eastAsia="宋体"/>
          <w:b/>
          <w:bCs/>
          <w:sz w:val="24"/>
          <w:lang w:val="en-US" w:eastAsia="zh-CN"/>
        </w:rPr>
        <w:t>研学旅行概论</w:t>
      </w:r>
      <w:r>
        <w:rPr>
          <w:rFonts w:hint="eastAsia" w:ascii="宋体" w:hAnsi="宋体" w:eastAsia="宋体"/>
          <w:b/>
          <w:bCs/>
          <w:sz w:val="24"/>
        </w:rPr>
        <w:t xml:space="preserve"> </w:t>
      </w:r>
      <w:r>
        <w:rPr>
          <w:rFonts w:ascii="宋体" w:hAnsi="宋体" w:eastAsia="宋体"/>
          <w:b/>
          <w:bCs/>
          <w:sz w:val="24"/>
        </w:rPr>
        <w:t xml:space="preserve">  </w:t>
      </w:r>
    </w:p>
    <w:tbl>
      <w:tblPr>
        <w:tblStyle w:val="14"/>
        <w:tblW w:w="86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5"/>
        <w:gridCol w:w="746"/>
        <w:gridCol w:w="882"/>
        <w:gridCol w:w="1148"/>
        <w:gridCol w:w="379"/>
        <w:gridCol w:w="771"/>
        <w:gridCol w:w="504"/>
        <w:gridCol w:w="645"/>
        <w:gridCol w:w="1150"/>
        <w:gridCol w:w="616"/>
      </w:tblGrid>
      <w:tr w14:paraId="07284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85" w:type="dxa"/>
            <w:vAlign w:val="center"/>
          </w:tcPr>
          <w:p w14:paraId="31E5BB7C">
            <w:pPr>
              <w:jc w:val="center"/>
              <w:rPr>
                <w:rFonts w:ascii="宋体" w:hAnsi="宋体" w:eastAsia="宋体" w:cs="宋体"/>
                <w:szCs w:val="21"/>
              </w:rPr>
            </w:pPr>
            <w:r>
              <w:rPr>
                <w:rFonts w:hint="eastAsia" w:ascii="宋体" w:hAnsi="宋体" w:eastAsia="宋体" w:cs="宋体"/>
                <w:szCs w:val="21"/>
              </w:rPr>
              <w:t>课程编码</w:t>
            </w:r>
          </w:p>
        </w:tc>
        <w:tc>
          <w:tcPr>
            <w:tcW w:w="3155" w:type="dxa"/>
            <w:gridSpan w:val="4"/>
            <w:vAlign w:val="center"/>
          </w:tcPr>
          <w:p w14:paraId="6DC591B3">
            <w:pPr>
              <w:jc w:val="center"/>
              <w:rPr>
                <w:rFonts w:ascii="宋体" w:hAnsi="宋体" w:eastAsia="宋体" w:cs="宋体"/>
                <w:szCs w:val="21"/>
              </w:rPr>
            </w:pPr>
            <w:r>
              <w:rPr>
                <w:rFonts w:hint="eastAsia" w:ascii="宋体" w:hAnsi="宋体" w:eastAsia="宋体" w:cs="宋体"/>
                <w:szCs w:val="21"/>
              </w:rPr>
              <w:t>09012411050001</w:t>
            </w:r>
          </w:p>
        </w:tc>
        <w:tc>
          <w:tcPr>
            <w:tcW w:w="1275" w:type="dxa"/>
            <w:gridSpan w:val="2"/>
            <w:vAlign w:val="center"/>
          </w:tcPr>
          <w:p w14:paraId="42AAAF0F">
            <w:pPr>
              <w:jc w:val="center"/>
              <w:rPr>
                <w:rFonts w:ascii="宋体" w:hAnsi="宋体" w:eastAsia="宋体" w:cs="宋体"/>
                <w:szCs w:val="21"/>
              </w:rPr>
            </w:pPr>
            <w:r>
              <w:rPr>
                <w:rFonts w:hint="eastAsia" w:ascii="宋体" w:hAnsi="宋体" w:eastAsia="宋体" w:cs="宋体"/>
                <w:szCs w:val="21"/>
              </w:rPr>
              <w:t>学分</w:t>
            </w:r>
          </w:p>
        </w:tc>
        <w:tc>
          <w:tcPr>
            <w:tcW w:w="2411" w:type="dxa"/>
            <w:gridSpan w:val="3"/>
            <w:vAlign w:val="center"/>
          </w:tcPr>
          <w:p w14:paraId="2F47DA8F">
            <w:pPr>
              <w:jc w:val="center"/>
              <w:rPr>
                <w:rFonts w:hint="eastAsia" w:ascii="宋体" w:hAnsi="宋体" w:eastAsia="宋体" w:cs="宋体"/>
                <w:szCs w:val="21"/>
                <w:lang w:val="en-US" w:eastAsia="zh-CN"/>
              </w:rPr>
            </w:pPr>
            <w:r>
              <w:rPr>
                <w:rFonts w:hint="eastAsia" w:ascii="宋体" w:hAnsi="宋体" w:eastAsia="宋体" w:cs="宋体"/>
                <w:szCs w:val="21"/>
                <w:lang w:val="en-US" w:eastAsia="zh-CN"/>
              </w:rPr>
              <w:t>4</w:t>
            </w:r>
          </w:p>
        </w:tc>
      </w:tr>
      <w:tr w14:paraId="52C6C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85" w:type="dxa"/>
            <w:vAlign w:val="center"/>
          </w:tcPr>
          <w:p w14:paraId="7FCA1E45">
            <w:pPr>
              <w:jc w:val="center"/>
              <w:rPr>
                <w:rFonts w:ascii="宋体" w:hAnsi="宋体" w:eastAsia="宋体" w:cs="宋体"/>
                <w:szCs w:val="21"/>
              </w:rPr>
            </w:pPr>
            <w:r>
              <w:rPr>
                <w:rFonts w:hint="eastAsia" w:ascii="宋体" w:hAnsi="宋体" w:eastAsia="宋体" w:cs="宋体"/>
                <w:szCs w:val="21"/>
              </w:rPr>
              <w:t>开设学期</w:t>
            </w:r>
          </w:p>
        </w:tc>
        <w:tc>
          <w:tcPr>
            <w:tcW w:w="746" w:type="dxa"/>
            <w:vAlign w:val="center"/>
          </w:tcPr>
          <w:p w14:paraId="490BCBCC">
            <w:pPr>
              <w:jc w:val="center"/>
              <w:rPr>
                <w:rFonts w:hint="default" w:ascii="宋体" w:hAnsi="宋体" w:eastAsia="宋体" w:cs="宋体"/>
                <w:szCs w:val="21"/>
                <w:lang w:val="en-US" w:eastAsia="zh-CN"/>
              </w:rPr>
            </w:pPr>
            <w:r>
              <w:rPr>
                <w:rFonts w:hint="eastAsia" w:ascii="宋体" w:hAnsi="宋体" w:eastAsia="宋体" w:cs="宋体"/>
                <w:szCs w:val="21"/>
                <w:lang w:val="en-US" w:eastAsia="zh-CN"/>
              </w:rPr>
              <w:t>第一学期</w:t>
            </w:r>
          </w:p>
        </w:tc>
        <w:tc>
          <w:tcPr>
            <w:tcW w:w="882" w:type="dxa"/>
            <w:vAlign w:val="center"/>
          </w:tcPr>
          <w:p w14:paraId="77DCDE61">
            <w:pPr>
              <w:jc w:val="center"/>
              <w:rPr>
                <w:rFonts w:ascii="宋体" w:hAnsi="宋体" w:eastAsia="宋体" w:cs="宋体"/>
                <w:szCs w:val="21"/>
              </w:rPr>
            </w:pPr>
            <w:r>
              <w:rPr>
                <w:rFonts w:hint="eastAsia" w:ascii="宋体" w:hAnsi="宋体" w:eastAsia="宋体" w:cs="宋体"/>
                <w:szCs w:val="21"/>
              </w:rPr>
              <w:t>总学时</w:t>
            </w:r>
          </w:p>
        </w:tc>
        <w:tc>
          <w:tcPr>
            <w:tcW w:w="1148" w:type="dxa"/>
            <w:vAlign w:val="center"/>
          </w:tcPr>
          <w:p w14:paraId="69A3014C">
            <w:pPr>
              <w:jc w:val="center"/>
              <w:rPr>
                <w:rFonts w:hint="default" w:ascii="宋体" w:hAnsi="宋体" w:eastAsia="宋体" w:cs="宋体"/>
                <w:szCs w:val="21"/>
                <w:lang w:val="en-US" w:eastAsia="zh-CN"/>
              </w:rPr>
            </w:pPr>
            <w:r>
              <w:rPr>
                <w:rFonts w:hint="eastAsia" w:ascii="宋体" w:hAnsi="宋体" w:eastAsia="宋体" w:cs="宋体"/>
                <w:szCs w:val="21"/>
                <w:lang w:val="en-US" w:eastAsia="zh-CN"/>
              </w:rPr>
              <w:t>64</w:t>
            </w:r>
          </w:p>
        </w:tc>
        <w:tc>
          <w:tcPr>
            <w:tcW w:w="1150" w:type="dxa"/>
            <w:gridSpan w:val="2"/>
            <w:vAlign w:val="center"/>
          </w:tcPr>
          <w:p w14:paraId="40F59FBE">
            <w:pPr>
              <w:jc w:val="center"/>
              <w:rPr>
                <w:rFonts w:ascii="宋体" w:hAnsi="宋体" w:eastAsia="宋体" w:cs="宋体"/>
                <w:szCs w:val="21"/>
              </w:rPr>
            </w:pPr>
            <w:r>
              <w:rPr>
                <w:rFonts w:hint="eastAsia" w:ascii="宋体" w:hAnsi="宋体" w:eastAsia="宋体" w:cs="宋体"/>
                <w:szCs w:val="21"/>
              </w:rPr>
              <w:t>理论学时</w:t>
            </w:r>
          </w:p>
        </w:tc>
        <w:tc>
          <w:tcPr>
            <w:tcW w:w="1149" w:type="dxa"/>
            <w:gridSpan w:val="2"/>
            <w:vAlign w:val="center"/>
          </w:tcPr>
          <w:p w14:paraId="0502971F">
            <w:pPr>
              <w:jc w:val="center"/>
              <w:rPr>
                <w:rFonts w:hint="default" w:ascii="宋体" w:hAnsi="宋体" w:eastAsia="宋体" w:cs="宋体"/>
                <w:szCs w:val="21"/>
                <w:lang w:val="en-US" w:eastAsia="zh-CN"/>
              </w:rPr>
            </w:pPr>
            <w:r>
              <w:rPr>
                <w:rFonts w:hint="eastAsia" w:ascii="宋体" w:hAnsi="宋体" w:eastAsia="宋体" w:cs="宋体"/>
                <w:szCs w:val="21"/>
                <w:lang w:val="en-US" w:eastAsia="zh-CN"/>
              </w:rPr>
              <w:t>32</w:t>
            </w:r>
          </w:p>
        </w:tc>
        <w:tc>
          <w:tcPr>
            <w:tcW w:w="1150" w:type="dxa"/>
            <w:vAlign w:val="center"/>
          </w:tcPr>
          <w:p w14:paraId="61E90AF7">
            <w:pPr>
              <w:jc w:val="center"/>
              <w:rPr>
                <w:rFonts w:ascii="宋体" w:hAnsi="宋体" w:eastAsia="宋体" w:cs="宋体"/>
                <w:szCs w:val="21"/>
              </w:rPr>
            </w:pPr>
            <w:r>
              <w:rPr>
                <w:rFonts w:hint="eastAsia" w:ascii="宋体" w:hAnsi="宋体" w:eastAsia="宋体" w:cs="宋体"/>
                <w:szCs w:val="21"/>
              </w:rPr>
              <w:t>实践学时</w:t>
            </w:r>
          </w:p>
        </w:tc>
        <w:tc>
          <w:tcPr>
            <w:tcW w:w="616" w:type="dxa"/>
            <w:vAlign w:val="center"/>
          </w:tcPr>
          <w:p w14:paraId="42877EDD">
            <w:pPr>
              <w:jc w:val="center"/>
              <w:rPr>
                <w:rFonts w:hint="default" w:ascii="宋体" w:hAnsi="宋体" w:eastAsia="宋体" w:cs="宋体"/>
                <w:szCs w:val="21"/>
                <w:lang w:val="en-US" w:eastAsia="zh-CN"/>
              </w:rPr>
            </w:pPr>
            <w:r>
              <w:rPr>
                <w:rFonts w:hint="eastAsia" w:ascii="宋体" w:hAnsi="宋体" w:eastAsia="宋体" w:cs="宋体"/>
                <w:szCs w:val="21"/>
                <w:lang w:val="en-US" w:eastAsia="zh-CN"/>
              </w:rPr>
              <w:t>32</w:t>
            </w:r>
          </w:p>
        </w:tc>
      </w:tr>
      <w:tr w14:paraId="3C9F2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85" w:type="dxa"/>
            <w:vAlign w:val="center"/>
          </w:tcPr>
          <w:p w14:paraId="31128D40">
            <w:pPr>
              <w:jc w:val="center"/>
              <w:rPr>
                <w:rFonts w:ascii="宋体" w:hAnsi="宋体" w:eastAsia="宋体" w:cs="宋体"/>
                <w:szCs w:val="21"/>
              </w:rPr>
            </w:pPr>
            <w:r>
              <w:rPr>
                <w:rFonts w:hint="eastAsia" w:ascii="宋体" w:hAnsi="宋体" w:eastAsia="宋体" w:cs="宋体"/>
                <w:szCs w:val="21"/>
              </w:rPr>
              <w:t>课程类型</w:t>
            </w:r>
          </w:p>
        </w:tc>
        <w:tc>
          <w:tcPr>
            <w:tcW w:w="6841" w:type="dxa"/>
            <w:gridSpan w:val="9"/>
            <w:vAlign w:val="center"/>
          </w:tcPr>
          <w:p w14:paraId="1E74356D">
            <w:pPr>
              <w:jc w:val="center"/>
              <w:rPr>
                <w:rFonts w:hint="default" w:ascii="宋体" w:hAnsi="宋体" w:eastAsia="宋体" w:cs="宋体"/>
                <w:szCs w:val="21"/>
                <w:lang w:val="en-US" w:eastAsia="zh-CN"/>
              </w:rPr>
            </w:pPr>
            <w:r>
              <w:rPr>
                <w:rFonts w:hint="eastAsia" w:ascii="宋体" w:hAnsi="宋体" w:eastAsia="宋体" w:cs="宋体"/>
                <w:szCs w:val="21"/>
                <w:lang w:val="en-US" w:eastAsia="zh-CN"/>
              </w:rPr>
              <w:t>理论＋实践</w:t>
            </w:r>
          </w:p>
        </w:tc>
      </w:tr>
      <w:tr w14:paraId="24961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85" w:type="dxa"/>
            <w:vAlign w:val="center"/>
          </w:tcPr>
          <w:p w14:paraId="3397E740">
            <w:pPr>
              <w:jc w:val="center"/>
              <w:rPr>
                <w:rFonts w:ascii="宋体" w:hAnsi="宋体" w:eastAsia="宋体" w:cs="宋体"/>
                <w:szCs w:val="21"/>
              </w:rPr>
            </w:pPr>
            <w:r>
              <w:rPr>
                <w:rFonts w:hint="eastAsia" w:ascii="宋体" w:hAnsi="宋体" w:eastAsia="宋体" w:cs="宋体"/>
                <w:szCs w:val="21"/>
              </w:rPr>
              <w:t>职业能力要求</w:t>
            </w:r>
          </w:p>
        </w:tc>
        <w:tc>
          <w:tcPr>
            <w:tcW w:w="6841" w:type="dxa"/>
            <w:gridSpan w:val="9"/>
          </w:tcPr>
          <w:p w14:paraId="2A20B74F">
            <w:pPr>
              <w:numPr>
                <w:ilvl w:val="0"/>
                <w:numId w:val="0"/>
              </w:numPr>
              <w:jc w:val="left"/>
              <w:rPr>
                <w:rFonts w:hint="eastAsia" w:ascii="宋体" w:hAnsi="宋体" w:eastAsia="宋体" w:cs="宋体"/>
                <w:szCs w:val="21"/>
              </w:rPr>
            </w:pPr>
            <w:r>
              <w:rPr>
                <w:rFonts w:hint="eastAsia" w:ascii="宋体" w:hAnsi="宋体" w:eastAsia="宋体" w:cs="宋体"/>
                <w:szCs w:val="21"/>
                <w:lang w:val="en-US" w:eastAsia="zh-CN"/>
              </w:rPr>
              <w:t>1.</w:t>
            </w:r>
            <w:r>
              <w:rPr>
                <w:rFonts w:hint="eastAsia" w:ascii="宋体" w:hAnsi="宋体" w:eastAsia="宋体" w:cs="宋体"/>
                <w:szCs w:val="21"/>
              </w:rPr>
              <w:t>‌具备基本的职业道德，‌包括爱岗敬业、‌吃苦耐劳、‌诚实守信；‌同时拥有良好的心理素质和健康的体魄，‌以适应研学旅行中可能面临的各种挑战和压力</w:t>
            </w:r>
            <w:r>
              <w:rPr>
                <w:rFonts w:hint="eastAsia" w:ascii="宋体" w:hAnsi="宋体" w:eastAsia="宋体" w:cs="宋体"/>
                <w:szCs w:val="21"/>
                <w:lang w:eastAsia="zh-CN"/>
              </w:rPr>
              <w:t>。</w:t>
            </w:r>
          </w:p>
          <w:p w14:paraId="281B00C3">
            <w:pPr>
              <w:numPr>
                <w:ilvl w:val="0"/>
                <w:numId w:val="0"/>
              </w:numPr>
              <w:jc w:val="left"/>
              <w:rPr>
                <w:rFonts w:hint="eastAsia" w:ascii="宋体" w:hAnsi="宋体" w:eastAsia="宋体" w:cs="宋体"/>
                <w:szCs w:val="21"/>
                <w:lang w:val="en-US" w:eastAsia="zh-CN"/>
              </w:rPr>
            </w:pPr>
            <w:r>
              <w:rPr>
                <w:rFonts w:hint="eastAsia" w:ascii="宋体" w:hAnsi="宋体" w:eastAsia="宋体" w:cs="宋体"/>
                <w:szCs w:val="21"/>
                <w:lang w:val="en-US" w:eastAsia="zh-CN"/>
              </w:rPr>
              <w:t>2.具备终身学习的态度，‌能够适应职业变化的能力，‌不断更新知识和技能，‌以适应研学旅行行业的新要求和挑战。</w:t>
            </w:r>
          </w:p>
          <w:p w14:paraId="33925EE2">
            <w:pPr>
              <w:numPr>
                <w:ilvl w:val="0"/>
                <w:numId w:val="0"/>
              </w:numPr>
              <w:jc w:val="left"/>
              <w:rPr>
                <w:rFonts w:ascii="宋体" w:hAnsi="宋体" w:eastAsia="宋体" w:cs="宋体"/>
                <w:szCs w:val="21"/>
              </w:rPr>
            </w:pPr>
            <w:r>
              <w:rPr>
                <w:rFonts w:hint="eastAsia" w:ascii="宋体" w:hAnsi="宋体" w:eastAsia="宋体" w:cs="宋体"/>
                <w:szCs w:val="21"/>
                <w:lang w:val="en-US" w:eastAsia="zh-CN"/>
              </w:rPr>
              <w:t>3.拥有良好的人际沟通能力，‌能够与团队成员有效沟通，‌协作精神，‌以促进团队目标的实现。</w:t>
            </w:r>
          </w:p>
        </w:tc>
      </w:tr>
      <w:tr w14:paraId="68D39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85" w:type="dxa"/>
            <w:vAlign w:val="center"/>
          </w:tcPr>
          <w:p w14:paraId="2E895EED">
            <w:pPr>
              <w:jc w:val="center"/>
              <w:rPr>
                <w:rFonts w:ascii="宋体" w:hAnsi="宋体" w:eastAsia="宋体" w:cs="宋体"/>
                <w:szCs w:val="21"/>
              </w:rPr>
            </w:pPr>
            <w:r>
              <w:rPr>
                <w:rFonts w:hint="eastAsia" w:ascii="宋体" w:hAnsi="宋体" w:eastAsia="宋体" w:cs="宋体"/>
                <w:szCs w:val="21"/>
              </w:rPr>
              <w:t>课程目标</w:t>
            </w:r>
          </w:p>
        </w:tc>
        <w:tc>
          <w:tcPr>
            <w:tcW w:w="6841" w:type="dxa"/>
            <w:gridSpan w:val="9"/>
          </w:tcPr>
          <w:p w14:paraId="7647EF27">
            <w:pPr>
              <w:jc w:val="left"/>
              <w:rPr>
                <w:rFonts w:hint="eastAsia" w:ascii="宋体" w:hAnsi="宋体" w:eastAsia="宋体" w:cs="宋体"/>
                <w:szCs w:val="21"/>
                <w:lang w:eastAsia="zh-CN"/>
              </w:rPr>
            </w:pPr>
            <w:r>
              <w:rPr>
                <w:rFonts w:hint="default" w:ascii="宋体" w:hAnsi="宋体" w:eastAsia="宋体" w:cs="宋体"/>
                <w:szCs w:val="21"/>
              </w:rPr>
              <w:t>使学生了解国家和地区关于研学旅行的政策文件，熟悉研学旅行的概念、课程开发的原则和实施规范，熟悉研学手册的设计，培养学生能够为承办方开发研学旅行活动课程能力及为供应方组织实施研学旅行活动课程的能力</w:t>
            </w:r>
            <w:r>
              <w:rPr>
                <w:rFonts w:hint="eastAsia" w:ascii="宋体" w:hAnsi="宋体" w:eastAsia="宋体" w:cs="宋体"/>
                <w:szCs w:val="21"/>
                <w:lang w:eastAsia="zh-CN"/>
              </w:rPr>
              <w:t>。</w:t>
            </w:r>
          </w:p>
        </w:tc>
      </w:tr>
      <w:tr w14:paraId="6C5C1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2" w:hRule="atLeast"/>
          <w:jc w:val="center"/>
        </w:trPr>
        <w:tc>
          <w:tcPr>
            <w:tcW w:w="1785" w:type="dxa"/>
            <w:vAlign w:val="center"/>
          </w:tcPr>
          <w:p w14:paraId="3215D65D">
            <w:pPr>
              <w:spacing w:before="156" w:beforeLines="50" w:line="240" w:lineRule="exact"/>
              <w:jc w:val="center"/>
              <w:rPr>
                <w:rFonts w:ascii="宋体" w:hAnsi="宋体" w:eastAsia="宋体"/>
                <w:szCs w:val="21"/>
              </w:rPr>
            </w:pPr>
            <w:r>
              <w:rPr>
                <w:rFonts w:hint="eastAsia" w:ascii="宋体" w:hAnsi="宋体" w:eastAsia="宋体"/>
                <w:szCs w:val="21"/>
              </w:rPr>
              <w:t>项目/模块</w:t>
            </w:r>
          </w:p>
          <w:p w14:paraId="2E48A1BE">
            <w:pPr>
              <w:jc w:val="center"/>
              <w:rPr>
                <w:rFonts w:ascii="宋体" w:hAnsi="宋体" w:eastAsia="宋体" w:cs="宋体"/>
                <w:szCs w:val="21"/>
              </w:rPr>
            </w:pPr>
            <w:r>
              <w:rPr>
                <w:rFonts w:hint="eastAsia" w:ascii="宋体" w:hAnsi="宋体" w:eastAsia="宋体"/>
                <w:szCs w:val="21"/>
              </w:rPr>
              <w:t>安排</w:t>
            </w:r>
          </w:p>
        </w:tc>
        <w:tc>
          <w:tcPr>
            <w:tcW w:w="6841" w:type="dxa"/>
            <w:gridSpan w:val="9"/>
          </w:tcPr>
          <w:p w14:paraId="0C3497CB">
            <w:pPr>
              <w:numPr>
                <w:ilvl w:val="0"/>
                <w:numId w:val="0"/>
              </w:numPr>
              <w:jc w:val="left"/>
              <w:rPr>
                <w:rFonts w:hint="eastAsia" w:ascii="宋体" w:hAnsi="宋体" w:eastAsia="宋体" w:cs="宋体"/>
                <w:szCs w:val="21"/>
              </w:rPr>
            </w:pPr>
            <w:r>
              <w:rPr>
                <w:rFonts w:hint="eastAsia" w:ascii="宋体" w:hAnsi="宋体" w:eastAsia="宋体" w:cs="宋体"/>
                <w:szCs w:val="21"/>
                <w:lang w:val="en-US" w:eastAsia="zh-CN"/>
              </w:rPr>
              <w:t>模块一：</w:t>
            </w:r>
            <w:r>
              <w:rPr>
                <w:rFonts w:hint="eastAsia" w:ascii="宋体" w:hAnsi="宋体" w:eastAsia="宋体" w:cs="宋体"/>
                <w:szCs w:val="21"/>
              </w:rPr>
              <w:t>绪论</w:t>
            </w:r>
          </w:p>
          <w:p w14:paraId="248D11EE">
            <w:pPr>
              <w:numPr>
                <w:ilvl w:val="0"/>
                <w:numId w:val="0"/>
              </w:numPr>
              <w:jc w:val="left"/>
              <w:rPr>
                <w:rFonts w:ascii="宋体" w:hAnsi="宋体" w:eastAsia="宋体" w:cs="宋体"/>
                <w:szCs w:val="21"/>
              </w:rPr>
            </w:pPr>
            <w:r>
              <w:rPr>
                <w:rFonts w:hint="eastAsia" w:ascii="宋体" w:hAnsi="宋体" w:eastAsia="宋体" w:cs="宋体"/>
                <w:szCs w:val="21"/>
                <w:lang w:val="en-US" w:eastAsia="zh-CN"/>
              </w:rPr>
              <w:t>模块二：</w:t>
            </w:r>
            <w:r>
              <w:rPr>
                <w:rFonts w:hint="eastAsia" w:ascii="宋体" w:hAnsi="宋体" w:eastAsia="宋体" w:cs="宋体"/>
                <w:szCs w:val="21"/>
              </w:rPr>
              <w:t>研学旅行的产生和发展</w:t>
            </w:r>
          </w:p>
          <w:p w14:paraId="1D8DB2D0">
            <w:pPr>
              <w:numPr>
                <w:ilvl w:val="0"/>
                <w:numId w:val="0"/>
              </w:numPr>
              <w:jc w:val="left"/>
              <w:rPr>
                <w:rFonts w:ascii="宋体" w:hAnsi="宋体" w:eastAsia="宋体" w:cs="宋体"/>
                <w:szCs w:val="21"/>
              </w:rPr>
            </w:pPr>
            <w:r>
              <w:rPr>
                <w:rFonts w:hint="eastAsia" w:ascii="宋体" w:hAnsi="宋体" w:eastAsia="宋体" w:cs="宋体"/>
                <w:szCs w:val="21"/>
                <w:lang w:val="en-US" w:eastAsia="zh-CN"/>
              </w:rPr>
              <w:t>模块三：</w:t>
            </w:r>
            <w:r>
              <w:rPr>
                <w:rFonts w:hint="eastAsia" w:ascii="宋体" w:hAnsi="宋体" w:eastAsia="宋体" w:cs="宋体"/>
                <w:szCs w:val="21"/>
              </w:rPr>
              <w:t>研学旅行者</w:t>
            </w:r>
          </w:p>
          <w:p w14:paraId="721D8830">
            <w:pPr>
              <w:numPr>
                <w:ilvl w:val="0"/>
                <w:numId w:val="0"/>
              </w:numPr>
              <w:jc w:val="left"/>
              <w:rPr>
                <w:rFonts w:ascii="宋体" w:hAnsi="宋体" w:eastAsia="宋体" w:cs="宋体"/>
                <w:szCs w:val="21"/>
              </w:rPr>
            </w:pPr>
            <w:r>
              <w:rPr>
                <w:rFonts w:hint="eastAsia" w:ascii="宋体" w:hAnsi="宋体" w:eastAsia="宋体" w:cs="宋体"/>
                <w:szCs w:val="21"/>
                <w:lang w:val="en-US" w:eastAsia="zh-CN"/>
              </w:rPr>
              <w:t>模块四：</w:t>
            </w:r>
            <w:r>
              <w:rPr>
                <w:rFonts w:hint="eastAsia" w:ascii="宋体" w:hAnsi="宋体" w:eastAsia="宋体" w:cs="宋体"/>
                <w:szCs w:val="21"/>
              </w:rPr>
              <w:t>研学旅资源</w:t>
            </w:r>
          </w:p>
          <w:p w14:paraId="1C641FAF">
            <w:pPr>
              <w:numPr>
                <w:ilvl w:val="0"/>
                <w:numId w:val="0"/>
              </w:numPr>
              <w:jc w:val="left"/>
              <w:rPr>
                <w:rFonts w:ascii="宋体" w:hAnsi="宋体" w:eastAsia="宋体" w:cs="宋体"/>
                <w:szCs w:val="21"/>
              </w:rPr>
            </w:pPr>
            <w:r>
              <w:rPr>
                <w:rFonts w:hint="eastAsia" w:ascii="宋体" w:hAnsi="宋体" w:eastAsia="宋体" w:cs="宋体"/>
                <w:szCs w:val="21"/>
                <w:lang w:val="en-US" w:eastAsia="zh-CN"/>
              </w:rPr>
              <w:t>模块五：</w:t>
            </w:r>
            <w:r>
              <w:rPr>
                <w:rFonts w:hint="eastAsia" w:ascii="宋体" w:hAnsi="宋体" w:eastAsia="宋体" w:cs="宋体"/>
                <w:szCs w:val="21"/>
              </w:rPr>
              <w:t>研学旅行产品</w:t>
            </w:r>
          </w:p>
          <w:p w14:paraId="569CE9B2">
            <w:pPr>
              <w:numPr>
                <w:ilvl w:val="0"/>
                <w:numId w:val="0"/>
              </w:numPr>
              <w:jc w:val="left"/>
              <w:rPr>
                <w:rFonts w:ascii="宋体" w:hAnsi="宋体" w:eastAsia="宋体" w:cs="宋体"/>
                <w:szCs w:val="21"/>
              </w:rPr>
            </w:pPr>
            <w:r>
              <w:rPr>
                <w:rFonts w:hint="eastAsia" w:ascii="宋体" w:hAnsi="宋体" w:eastAsia="宋体" w:cs="宋体"/>
                <w:szCs w:val="21"/>
                <w:lang w:val="en-US" w:eastAsia="zh-CN"/>
              </w:rPr>
              <w:t>模块六：</w:t>
            </w:r>
            <w:r>
              <w:rPr>
                <w:rFonts w:hint="eastAsia" w:ascii="宋体" w:hAnsi="宋体" w:eastAsia="宋体" w:cs="宋体"/>
                <w:szCs w:val="21"/>
              </w:rPr>
              <w:t>研学旅行市场</w:t>
            </w:r>
          </w:p>
          <w:p w14:paraId="15F682ED">
            <w:pPr>
              <w:numPr>
                <w:ilvl w:val="0"/>
                <w:numId w:val="0"/>
              </w:numPr>
              <w:jc w:val="left"/>
              <w:rPr>
                <w:rFonts w:ascii="宋体" w:hAnsi="宋体" w:eastAsia="宋体" w:cs="宋体"/>
                <w:szCs w:val="21"/>
              </w:rPr>
            </w:pPr>
            <w:r>
              <w:rPr>
                <w:rFonts w:hint="eastAsia" w:ascii="宋体" w:hAnsi="宋体" w:eastAsia="宋体" w:cs="宋体"/>
                <w:szCs w:val="21"/>
                <w:lang w:val="en-US" w:eastAsia="zh-CN"/>
              </w:rPr>
              <w:t>模块七：</w:t>
            </w:r>
            <w:r>
              <w:rPr>
                <w:rFonts w:hint="eastAsia" w:ascii="宋体" w:hAnsi="宋体" w:eastAsia="宋体" w:cs="宋体"/>
                <w:szCs w:val="21"/>
              </w:rPr>
              <w:t>研学旅行活动的影响</w:t>
            </w:r>
          </w:p>
          <w:p w14:paraId="7C7E0826">
            <w:pPr>
              <w:numPr>
                <w:ilvl w:val="0"/>
                <w:numId w:val="0"/>
              </w:numPr>
              <w:jc w:val="left"/>
              <w:rPr>
                <w:rFonts w:ascii="宋体" w:hAnsi="宋体" w:eastAsia="宋体" w:cs="宋体"/>
                <w:szCs w:val="21"/>
              </w:rPr>
            </w:pPr>
            <w:r>
              <w:rPr>
                <w:rFonts w:hint="eastAsia" w:ascii="宋体" w:hAnsi="宋体" w:eastAsia="宋体" w:cs="宋体"/>
                <w:szCs w:val="21"/>
                <w:lang w:val="en-US" w:eastAsia="zh-CN"/>
              </w:rPr>
              <w:t>模块八：</w:t>
            </w:r>
            <w:r>
              <w:rPr>
                <w:rFonts w:hint="eastAsia" w:ascii="宋体" w:hAnsi="宋体" w:eastAsia="宋体" w:cs="宋体"/>
                <w:szCs w:val="21"/>
              </w:rPr>
              <w:t>研学旅行业的行业管理和教育与培训</w:t>
            </w:r>
          </w:p>
        </w:tc>
      </w:tr>
      <w:tr w14:paraId="42A80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2" w:hRule="atLeast"/>
          <w:jc w:val="center"/>
        </w:trPr>
        <w:tc>
          <w:tcPr>
            <w:tcW w:w="1785" w:type="dxa"/>
            <w:vAlign w:val="center"/>
          </w:tcPr>
          <w:p w14:paraId="2A458F8E">
            <w:pPr>
              <w:spacing w:before="156" w:beforeLines="50" w:line="240" w:lineRule="exact"/>
              <w:jc w:val="center"/>
              <w:rPr>
                <w:rFonts w:ascii="宋体" w:hAnsi="宋体" w:eastAsia="宋体"/>
                <w:szCs w:val="21"/>
              </w:rPr>
            </w:pPr>
            <w:r>
              <w:rPr>
                <w:rFonts w:hint="eastAsia" w:ascii="宋体" w:hAnsi="宋体" w:eastAsia="宋体"/>
                <w:szCs w:val="21"/>
              </w:rPr>
              <w:t>教学评价</w:t>
            </w:r>
          </w:p>
        </w:tc>
        <w:tc>
          <w:tcPr>
            <w:tcW w:w="6841" w:type="dxa"/>
            <w:gridSpan w:val="9"/>
          </w:tcPr>
          <w:p w14:paraId="712659C8">
            <w:pPr>
              <w:jc w:val="left"/>
              <w:rPr>
                <w:rFonts w:hint="eastAsia" w:ascii="宋体" w:hAnsi="宋体" w:eastAsia="宋体" w:cs="宋体"/>
                <w:szCs w:val="21"/>
              </w:rPr>
            </w:pPr>
            <w:r>
              <w:rPr>
                <w:rFonts w:hint="eastAsia" w:ascii="宋体" w:hAnsi="宋体" w:eastAsia="宋体" w:cs="宋体"/>
                <w:szCs w:val="21"/>
              </w:rPr>
              <w:t>1.课程考核方式：理论＋实践</w:t>
            </w:r>
          </w:p>
          <w:p w14:paraId="59791356">
            <w:pPr>
              <w:jc w:val="left"/>
              <w:rPr>
                <w:rFonts w:hint="eastAsia" w:ascii="宋体" w:hAnsi="宋体" w:eastAsia="宋体" w:cs="宋体"/>
                <w:szCs w:val="21"/>
              </w:rPr>
            </w:pPr>
            <w:r>
              <w:rPr>
                <w:rFonts w:hint="eastAsia" w:ascii="宋体" w:hAnsi="宋体" w:eastAsia="宋体" w:cs="宋体"/>
                <w:szCs w:val="21"/>
              </w:rPr>
              <w:t>2.评价方式：通过打分、评级等方式对学生</w:t>
            </w:r>
            <w:r>
              <w:rPr>
                <w:rFonts w:hint="eastAsia" w:ascii="宋体" w:hAnsi="宋体" w:eastAsia="宋体" w:cs="宋体"/>
                <w:szCs w:val="21"/>
                <w:lang w:val="en-US" w:eastAsia="zh-CN"/>
              </w:rPr>
              <w:t>学习情况</w:t>
            </w:r>
            <w:r>
              <w:rPr>
                <w:rFonts w:hint="eastAsia" w:ascii="宋体" w:hAnsi="宋体" w:eastAsia="宋体" w:cs="宋体"/>
                <w:szCs w:val="21"/>
              </w:rPr>
              <w:t>进行客观评价。结合学生的</w:t>
            </w:r>
            <w:r>
              <w:rPr>
                <w:rFonts w:hint="eastAsia" w:ascii="宋体" w:hAnsi="宋体" w:eastAsia="宋体" w:cs="宋体"/>
                <w:szCs w:val="21"/>
                <w:lang w:val="en-US" w:eastAsia="zh-CN"/>
              </w:rPr>
              <w:t>基础知识掌握程度</w:t>
            </w:r>
            <w:r>
              <w:rPr>
                <w:rFonts w:hint="eastAsia" w:ascii="宋体" w:hAnsi="宋体" w:eastAsia="宋体" w:cs="宋体"/>
                <w:szCs w:val="21"/>
              </w:rPr>
              <w:t>、</w:t>
            </w:r>
            <w:r>
              <w:rPr>
                <w:rFonts w:hint="eastAsia" w:ascii="宋体" w:hAnsi="宋体" w:eastAsia="宋体" w:cs="宋体"/>
                <w:szCs w:val="21"/>
                <w:lang w:val="en-US" w:eastAsia="zh-CN"/>
              </w:rPr>
              <w:t>作业</w:t>
            </w:r>
            <w:r>
              <w:rPr>
                <w:rFonts w:hint="eastAsia" w:ascii="宋体" w:hAnsi="宋体" w:eastAsia="宋体" w:cs="宋体"/>
                <w:szCs w:val="21"/>
              </w:rPr>
              <w:t>完成度、</w:t>
            </w:r>
            <w:r>
              <w:rPr>
                <w:rFonts w:hint="eastAsia" w:ascii="宋体" w:hAnsi="宋体" w:eastAsia="宋体" w:cs="宋体"/>
                <w:szCs w:val="21"/>
                <w:lang w:val="en-US" w:eastAsia="zh-CN"/>
              </w:rPr>
              <w:t>作业</w:t>
            </w:r>
            <w:r>
              <w:rPr>
                <w:rFonts w:hint="eastAsia" w:ascii="宋体" w:hAnsi="宋体" w:eastAsia="宋体" w:cs="宋体"/>
                <w:szCs w:val="21"/>
              </w:rPr>
              <w:t>创意等方面进行综合评价。注重学生的学习过程和努力程度，给予积极的反馈和指导。</w:t>
            </w:r>
          </w:p>
          <w:p w14:paraId="07A974D0">
            <w:pPr>
              <w:jc w:val="left"/>
              <w:rPr>
                <w:rFonts w:hint="eastAsia" w:ascii="宋体" w:hAnsi="宋体" w:eastAsia="宋体" w:cs="宋体"/>
                <w:szCs w:val="21"/>
              </w:rPr>
            </w:pPr>
            <w:r>
              <w:rPr>
                <w:rFonts w:hint="eastAsia" w:ascii="宋体" w:hAnsi="宋体" w:eastAsia="宋体" w:cs="宋体"/>
                <w:szCs w:val="21"/>
              </w:rPr>
              <w:t>3.成绩构成：平时成绩包括课堂表现、作业完成情况、参与度等，占总成绩的40%—50%。期末成绩以</w:t>
            </w:r>
            <w:r>
              <w:rPr>
                <w:rFonts w:hint="eastAsia" w:ascii="宋体" w:hAnsi="宋体" w:eastAsia="宋体" w:cs="宋体"/>
                <w:szCs w:val="21"/>
                <w:lang w:val="en-US" w:eastAsia="zh-CN"/>
              </w:rPr>
              <w:t>理论考试</w:t>
            </w:r>
            <w:r>
              <w:rPr>
                <w:rFonts w:hint="eastAsia" w:ascii="宋体" w:hAnsi="宋体" w:eastAsia="宋体" w:cs="宋体"/>
                <w:szCs w:val="21"/>
              </w:rPr>
              <w:t>、作品展示等形式进行，占总成绩的50%—60%。</w:t>
            </w:r>
          </w:p>
          <w:p w14:paraId="07B35501">
            <w:pPr>
              <w:jc w:val="left"/>
              <w:rPr>
                <w:rFonts w:ascii="宋体" w:hAnsi="宋体" w:eastAsia="宋体" w:cs="宋体"/>
                <w:szCs w:val="21"/>
              </w:rPr>
            </w:pPr>
            <w:r>
              <w:rPr>
                <w:rFonts w:hint="eastAsia" w:ascii="宋体" w:hAnsi="宋体" w:eastAsia="宋体" w:cs="宋体"/>
                <w:szCs w:val="21"/>
                <w:lang w:val="en-US" w:eastAsia="zh-CN"/>
              </w:rPr>
              <w:t>4.</w:t>
            </w:r>
            <w:r>
              <w:rPr>
                <w:rFonts w:hint="eastAsia" w:ascii="宋体" w:hAnsi="宋体" w:eastAsia="宋体" w:cs="宋体"/>
                <w:szCs w:val="21"/>
              </w:rPr>
              <w:t>评价标准：考察学生掌握</w:t>
            </w:r>
            <w:r>
              <w:rPr>
                <w:rFonts w:hint="eastAsia" w:ascii="宋体" w:hAnsi="宋体" w:eastAsia="宋体" w:cs="宋体"/>
                <w:szCs w:val="21"/>
                <w:lang w:val="en-US" w:eastAsia="zh-CN"/>
              </w:rPr>
              <w:t>知识</w:t>
            </w:r>
            <w:r>
              <w:rPr>
                <w:rFonts w:hint="eastAsia" w:ascii="宋体" w:hAnsi="宋体" w:eastAsia="宋体" w:cs="宋体"/>
                <w:szCs w:val="21"/>
              </w:rPr>
              <w:t>的熟练程度以及作</w:t>
            </w:r>
            <w:r>
              <w:rPr>
                <w:rFonts w:hint="eastAsia" w:ascii="宋体" w:hAnsi="宋体" w:eastAsia="宋体" w:cs="宋体"/>
                <w:szCs w:val="21"/>
                <w:lang w:val="en-US" w:eastAsia="zh-CN"/>
              </w:rPr>
              <w:t>业</w:t>
            </w:r>
            <w:r>
              <w:rPr>
                <w:rFonts w:hint="eastAsia" w:ascii="宋体" w:hAnsi="宋体" w:eastAsia="宋体" w:cs="宋体"/>
                <w:szCs w:val="21"/>
              </w:rPr>
              <w:t>的完成度，注重学生的学习态度与努力程度，给予正面激励。</w:t>
            </w:r>
          </w:p>
        </w:tc>
      </w:tr>
    </w:tbl>
    <w:p w14:paraId="1A929935">
      <w:pPr>
        <w:spacing w:line="360" w:lineRule="auto"/>
        <w:ind w:firstLine="420" w:firstLineChars="200"/>
        <w:rPr>
          <w:rFonts w:hint="eastAsia" w:ascii="宋体" w:hAnsi="宋体" w:eastAsia="宋体"/>
          <w:szCs w:val="21"/>
        </w:rPr>
      </w:pPr>
    </w:p>
    <w:p w14:paraId="61EF0B92">
      <w:pPr>
        <w:spacing w:line="360" w:lineRule="auto"/>
        <w:ind w:firstLine="482" w:firstLineChars="200"/>
        <w:rPr>
          <w:rFonts w:ascii="宋体" w:hAnsi="宋体" w:eastAsia="宋体"/>
          <w:b/>
          <w:bCs/>
          <w:sz w:val="24"/>
        </w:rPr>
      </w:pPr>
      <w:r>
        <w:rPr>
          <w:rFonts w:hint="eastAsia" w:ascii="宋体" w:hAnsi="宋体" w:eastAsia="宋体"/>
          <w:b/>
          <w:bCs/>
          <w:sz w:val="24"/>
          <w:lang w:val="en-US" w:eastAsia="zh-CN"/>
        </w:rPr>
        <w:t>7</w:t>
      </w:r>
      <w:r>
        <w:rPr>
          <w:rFonts w:ascii="宋体" w:hAnsi="宋体" w:eastAsia="宋体"/>
          <w:b/>
          <w:bCs/>
          <w:sz w:val="24"/>
        </w:rPr>
        <w:t xml:space="preserve">. </w:t>
      </w:r>
      <w:r>
        <w:rPr>
          <w:rFonts w:hint="eastAsia" w:ascii="宋体" w:hAnsi="宋体" w:eastAsia="宋体"/>
          <w:b/>
          <w:bCs/>
          <w:sz w:val="24"/>
          <w:lang w:val="en-US" w:eastAsia="zh-CN"/>
        </w:rPr>
        <w:t>导游基础知识</w:t>
      </w:r>
      <w:r>
        <w:rPr>
          <w:rFonts w:hint="eastAsia" w:ascii="宋体" w:hAnsi="宋体" w:eastAsia="宋体"/>
          <w:b/>
          <w:bCs/>
          <w:sz w:val="24"/>
        </w:rPr>
        <w:t xml:space="preserve"> </w:t>
      </w:r>
      <w:r>
        <w:rPr>
          <w:rFonts w:ascii="宋体" w:hAnsi="宋体" w:eastAsia="宋体"/>
          <w:b/>
          <w:bCs/>
          <w:sz w:val="24"/>
        </w:rPr>
        <w:t xml:space="preserve">  </w:t>
      </w:r>
    </w:p>
    <w:tbl>
      <w:tblPr>
        <w:tblStyle w:val="14"/>
        <w:tblW w:w="86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5"/>
        <w:gridCol w:w="746"/>
        <w:gridCol w:w="882"/>
        <w:gridCol w:w="1148"/>
        <w:gridCol w:w="379"/>
        <w:gridCol w:w="771"/>
        <w:gridCol w:w="504"/>
        <w:gridCol w:w="645"/>
        <w:gridCol w:w="1150"/>
        <w:gridCol w:w="616"/>
      </w:tblGrid>
      <w:tr w14:paraId="6D4AA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85" w:type="dxa"/>
            <w:vAlign w:val="center"/>
          </w:tcPr>
          <w:p w14:paraId="61F85B78">
            <w:pPr>
              <w:jc w:val="center"/>
              <w:rPr>
                <w:rFonts w:ascii="宋体" w:hAnsi="宋体" w:eastAsia="宋体" w:cs="宋体"/>
                <w:szCs w:val="21"/>
              </w:rPr>
            </w:pPr>
            <w:r>
              <w:rPr>
                <w:rFonts w:hint="eastAsia" w:ascii="宋体" w:hAnsi="宋体" w:eastAsia="宋体" w:cs="宋体"/>
                <w:szCs w:val="21"/>
              </w:rPr>
              <w:t>课程编码</w:t>
            </w:r>
          </w:p>
        </w:tc>
        <w:tc>
          <w:tcPr>
            <w:tcW w:w="3155" w:type="dxa"/>
            <w:gridSpan w:val="4"/>
            <w:vAlign w:val="center"/>
          </w:tcPr>
          <w:p w14:paraId="46A39593">
            <w:pPr>
              <w:jc w:val="center"/>
              <w:rPr>
                <w:rFonts w:ascii="宋体" w:hAnsi="宋体" w:eastAsia="宋体" w:cs="宋体"/>
                <w:szCs w:val="21"/>
              </w:rPr>
            </w:pPr>
            <w:r>
              <w:rPr>
                <w:rFonts w:hint="eastAsia" w:ascii="宋体" w:hAnsi="宋体" w:eastAsia="宋体" w:cs="宋体"/>
                <w:szCs w:val="21"/>
              </w:rPr>
              <w:t>09012411050011</w:t>
            </w:r>
          </w:p>
        </w:tc>
        <w:tc>
          <w:tcPr>
            <w:tcW w:w="1275" w:type="dxa"/>
            <w:gridSpan w:val="2"/>
            <w:vAlign w:val="center"/>
          </w:tcPr>
          <w:p w14:paraId="0128AAE6">
            <w:pPr>
              <w:jc w:val="center"/>
              <w:rPr>
                <w:rFonts w:ascii="宋体" w:hAnsi="宋体" w:eastAsia="宋体" w:cs="宋体"/>
                <w:szCs w:val="21"/>
              </w:rPr>
            </w:pPr>
            <w:r>
              <w:rPr>
                <w:rFonts w:hint="eastAsia" w:ascii="宋体" w:hAnsi="宋体" w:eastAsia="宋体" w:cs="宋体"/>
                <w:szCs w:val="21"/>
              </w:rPr>
              <w:t>学分</w:t>
            </w:r>
          </w:p>
        </w:tc>
        <w:tc>
          <w:tcPr>
            <w:tcW w:w="2411" w:type="dxa"/>
            <w:gridSpan w:val="3"/>
            <w:vAlign w:val="center"/>
          </w:tcPr>
          <w:p w14:paraId="46DDF597">
            <w:pPr>
              <w:jc w:val="center"/>
              <w:rPr>
                <w:rFonts w:hint="default" w:ascii="宋体" w:hAnsi="宋体" w:eastAsia="宋体" w:cs="宋体"/>
                <w:szCs w:val="21"/>
                <w:lang w:val="en-US" w:eastAsia="zh-CN"/>
              </w:rPr>
            </w:pPr>
            <w:r>
              <w:rPr>
                <w:rFonts w:hint="eastAsia" w:ascii="宋体" w:hAnsi="宋体" w:eastAsia="宋体" w:cs="宋体"/>
                <w:szCs w:val="21"/>
                <w:lang w:val="en-US" w:eastAsia="zh-CN"/>
              </w:rPr>
              <w:t>2</w:t>
            </w:r>
          </w:p>
        </w:tc>
      </w:tr>
      <w:tr w14:paraId="71C48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85" w:type="dxa"/>
            <w:vAlign w:val="center"/>
          </w:tcPr>
          <w:p w14:paraId="15488463">
            <w:pPr>
              <w:jc w:val="center"/>
              <w:rPr>
                <w:rFonts w:ascii="宋体" w:hAnsi="宋体" w:eastAsia="宋体" w:cs="宋体"/>
                <w:szCs w:val="21"/>
              </w:rPr>
            </w:pPr>
            <w:r>
              <w:rPr>
                <w:rFonts w:hint="eastAsia" w:ascii="宋体" w:hAnsi="宋体" w:eastAsia="宋体" w:cs="宋体"/>
                <w:szCs w:val="21"/>
              </w:rPr>
              <w:t>开设学期</w:t>
            </w:r>
          </w:p>
        </w:tc>
        <w:tc>
          <w:tcPr>
            <w:tcW w:w="746" w:type="dxa"/>
            <w:vAlign w:val="center"/>
          </w:tcPr>
          <w:p w14:paraId="183743B2">
            <w:pPr>
              <w:jc w:val="center"/>
              <w:rPr>
                <w:rFonts w:hint="default" w:ascii="宋体" w:hAnsi="宋体" w:eastAsia="宋体" w:cs="宋体"/>
                <w:szCs w:val="21"/>
                <w:lang w:val="en-US" w:eastAsia="zh-CN"/>
              </w:rPr>
            </w:pPr>
            <w:r>
              <w:rPr>
                <w:rFonts w:hint="eastAsia" w:ascii="宋体" w:hAnsi="宋体" w:eastAsia="宋体" w:cs="宋体"/>
                <w:szCs w:val="21"/>
                <w:lang w:val="en-US" w:eastAsia="zh-CN"/>
              </w:rPr>
              <w:t>第三学期</w:t>
            </w:r>
          </w:p>
        </w:tc>
        <w:tc>
          <w:tcPr>
            <w:tcW w:w="882" w:type="dxa"/>
            <w:vAlign w:val="center"/>
          </w:tcPr>
          <w:p w14:paraId="4145C798">
            <w:pPr>
              <w:jc w:val="center"/>
              <w:rPr>
                <w:rFonts w:ascii="宋体" w:hAnsi="宋体" w:eastAsia="宋体" w:cs="宋体"/>
                <w:szCs w:val="21"/>
              </w:rPr>
            </w:pPr>
            <w:r>
              <w:rPr>
                <w:rFonts w:hint="eastAsia" w:ascii="宋体" w:hAnsi="宋体" w:eastAsia="宋体" w:cs="宋体"/>
                <w:szCs w:val="21"/>
              </w:rPr>
              <w:t>总学时</w:t>
            </w:r>
          </w:p>
        </w:tc>
        <w:tc>
          <w:tcPr>
            <w:tcW w:w="1148" w:type="dxa"/>
            <w:vAlign w:val="center"/>
          </w:tcPr>
          <w:p w14:paraId="646C47C4">
            <w:pPr>
              <w:jc w:val="center"/>
              <w:rPr>
                <w:rFonts w:hint="default" w:ascii="宋体" w:hAnsi="宋体" w:eastAsia="宋体" w:cs="宋体"/>
                <w:szCs w:val="21"/>
                <w:lang w:val="en-US" w:eastAsia="zh-CN"/>
              </w:rPr>
            </w:pPr>
            <w:r>
              <w:rPr>
                <w:rFonts w:hint="eastAsia" w:ascii="宋体" w:hAnsi="宋体" w:eastAsia="宋体" w:cs="宋体"/>
                <w:szCs w:val="21"/>
                <w:lang w:val="en-US" w:eastAsia="zh-CN"/>
              </w:rPr>
              <w:t>36</w:t>
            </w:r>
          </w:p>
        </w:tc>
        <w:tc>
          <w:tcPr>
            <w:tcW w:w="1150" w:type="dxa"/>
            <w:gridSpan w:val="2"/>
            <w:vAlign w:val="center"/>
          </w:tcPr>
          <w:p w14:paraId="396E2A24">
            <w:pPr>
              <w:jc w:val="center"/>
              <w:rPr>
                <w:rFonts w:ascii="宋体" w:hAnsi="宋体" w:eastAsia="宋体" w:cs="宋体"/>
                <w:szCs w:val="21"/>
              </w:rPr>
            </w:pPr>
            <w:r>
              <w:rPr>
                <w:rFonts w:hint="eastAsia" w:ascii="宋体" w:hAnsi="宋体" w:eastAsia="宋体" w:cs="宋体"/>
                <w:szCs w:val="21"/>
              </w:rPr>
              <w:t>理论学时</w:t>
            </w:r>
          </w:p>
        </w:tc>
        <w:tc>
          <w:tcPr>
            <w:tcW w:w="1149" w:type="dxa"/>
            <w:gridSpan w:val="2"/>
            <w:vAlign w:val="center"/>
          </w:tcPr>
          <w:p w14:paraId="35D90DEE">
            <w:pPr>
              <w:jc w:val="center"/>
              <w:rPr>
                <w:rFonts w:hint="eastAsia" w:ascii="宋体" w:hAnsi="宋体" w:eastAsia="宋体" w:cs="宋体"/>
                <w:szCs w:val="21"/>
                <w:lang w:val="en-US" w:eastAsia="zh-CN"/>
              </w:rPr>
            </w:pPr>
            <w:r>
              <w:rPr>
                <w:rFonts w:hint="eastAsia" w:ascii="宋体" w:hAnsi="宋体" w:eastAsia="宋体" w:cs="宋体"/>
                <w:szCs w:val="21"/>
                <w:lang w:val="en-US" w:eastAsia="zh-CN"/>
              </w:rPr>
              <w:t>6</w:t>
            </w:r>
          </w:p>
        </w:tc>
        <w:tc>
          <w:tcPr>
            <w:tcW w:w="1150" w:type="dxa"/>
            <w:vAlign w:val="center"/>
          </w:tcPr>
          <w:p w14:paraId="484A66A1">
            <w:pPr>
              <w:jc w:val="center"/>
              <w:rPr>
                <w:rFonts w:ascii="宋体" w:hAnsi="宋体" w:eastAsia="宋体" w:cs="宋体"/>
                <w:szCs w:val="21"/>
              </w:rPr>
            </w:pPr>
            <w:r>
              <w:rPr>
                <w:rFonts w:hint="eastAsia" w:ascii="宋体" w:hAnsi="宋体" w:eastAsia="宋体" w:cs="宋体"/>
                <w:szCs w:val="21"/>
              </w:rPr>
              <w:t>实践学时</w:t>
            </w:r>
          </w:p>
        </w:tc>
        <w:tc>
          <w:tcPr>
            <w:tcW w:w="616" w:type="dxa"/>
            <w:vAlign w:val="center"/>
          </w:tcPr>
          <w:p w14:paraId="4D4212A9">
            <w:pPr>
              <w:jc w:val="center"/>
              <w:rPr>
                <w:rFonts w:hint="default" w:ascii="宋体" w:hAnsi="宋体" w:eastAsia="宋体" w:cs="宋体"/>
                <w:szCs w:val="21"/>
                <w:lang w:val="en-US" w:eastAsia="zh-CN"/>
              </w:rPr>
            </w:pPr>
            <w:r>
              <w:rPr>
                <w:rFonts w:hint="eastAsia" w:ascii="宋体" w:hAnsi="宋体" w:eastAsia="宋体" w:cs="宋体"/>
                <w:szCs w:val="21"/>
                <w:lang w:val="en-US" w:eastAsia="zh-CN"/>
              </w:rPr>
              <w:t>30</w:t>
            </w:r>
          </w:p>
        </w:tc>
      </w:tr>
      <w:tr w14:paraId="66139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85" w:type="dxa"/>
            <w:vAlign w:val="center"/>
          </w:tcPr>
          <w:p w14:paraId="4AA5182C">
            <w:pPr>
              <w:jc w:val="center"/>
              <w:rPr>
                <w:rFonts w:ascii="宋体" w:hAnsi="宋体" w:eastAsia="宋体" w:cs="宋体"/>
                <w:szCs w:val="21"/>
              </w:rPr>
            </w:pPr>
            <w:r>
              <w:rPr>
                <w:rFonts w:hint="eastAsia" w:ascii="宋体" w:hAnsi="宋体" w:eastAsia="宋体" w:cs="宋体"/>
                <w:szCs w:val="21"/>
              </w:rPr>
              <w:t>课程类型</w:t>
            </w:r>
          </w:p>
        </w:tc>
        <w:tc>
          <w:tcPr>
            <w:tcW w:w="6841" w:type="dxa"/>
            <w:gridSpan w:val="9"/>
            <w:vAlign w:val="center"/>
          </w:tcPr>
          <w:p w14:paraId="16407310">
            <w:pPr>
              <w:jc w:val="center"/>
              <w:rPr>
                <w:rFonts w:hint="default" w:ascii="宋体" w:hAnsi="宋体" w:eastAsia="宋体" w:cs="宋体"/>
                <w:szCs w:val="21"/>
                <w:lang w:val="en-US" w:eastAsia="zh-CN"/>
              </w:rPr>
            </w:pPr>
            <w:r>
              <w:rPr>
                <w:rFonts w:hint="eastAsia" w:ascii="宋体" w:hAnsi="宋体" w:eastAsia="宋体" w:cs="宋体"/>
                <w:szCs w:val="21"/>
                <w:lang w:val="en-US" w:eastAsia="zh-CN"/>
              </w:rPr>
              <w:t>理论＋实践</w:t>
            </w:r>
          </w:p>
        </w:tc>
      </w:tr>
      <w:tr w14:paraId="28365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85" w:type="dxa"/>
            <w:vAlign w:val="center"/>
          </w:tcPr>
          <w:p w14:paraId="68C9A5E7">
            <w:pPr>
              <w:jc w:val="center"/>
              <w:rPr>
                <w:rFonts w:ascii="宋体" w:hAnsi="宋体" w:eastAsia="宋体" w:cs="宋体"/>
                <w:szCs w:val="21"/>
              </w:rPr>
            </w:pPr>
            <w:r>
              <w:rPr>
                <w:rFonts w:hint="eastAsia" w:ascii="宋体" w:hAnsi="宋体" w:eastAsia="宋体" w:cs="宋体"/>
                <w:szCs w:val="21"/>
              </w:rPr>
              <w:t>职业能力要求</w:t>
            </w:r>
          </w:p>
        </w:tc>
        <w:tc>
          <w:tcPr>
            <w:tcW w:w="6841" w:type="dxa"/>
            <w:gridSpan w:val="9"/>
          </w:tcPr>
          <w:p w14:paraId="498B8035">
            <w:pPr>
              <w:jc w:val="left"/>
              <w:rPr>
                <w:rFonts w:ascii="宋体" w:hAnsi="宋体" w:eastAsia="宋体" w:cs="宋体"/>
                <w:szCs w:val="21"/>
              </w:rPr>
            </w:pPr>
            <w:r>
              <w:rPr>
                <w:rFonts w:hint="eastAsia" w:ascii="宋体" w:hAnsi="宋体" w:eastAsia="宋体" w:cs="宋体"/>
                <w:szCs w:val="21"/>
                <w:lang w:val="en-US" w:eastAsia="zh-CN"/>
              </w:rPr>
              <w:t>1.</w:t>
            </w:r>
            <w:r>
              <w:rPr>
                <w:rFonts w:ascii="宋体" w:hAnsi="宋体" w:eastAsia="宋体" w:cs="宋体"/>
                <w:szCs w:val="21"/>
              </w:rPr>
              <w:t>具备广博的旅游知识，‌包括地理、‌历史、‌文化、‌艺术等各个方面，‌熟悉所在地的风土人情、‌名胜古迹、‌各类旅游资源等，‌以便能够为游客提供全面的解说和指导。‌</w:t>
            </w:r>
          </w:p>
          <w:p w14:paraId="423CFE11">
            <w:pPr>
              <w:jc w:val="left"/>
              <w:rPr>
                <w:rFonts w:ascii="宋体" w:hAnsi="宋体" w:eastAsia="宋体" w:cs="宋体"/>
                <w:szCs w:val="21"/>
              </w:rPr>
            </w:pPr>
            <w:r>
              <w:rPr>
                <w:rFonts w:hint="eastAsia" w:ascii="宋体" w:hAnsi="宋体" w:eastAsia="宋体" w:cs="宋体"/>
                <w:szCs w:val="21"/>
                <w:lang w:val="en-US" w:eastAsia="zh-CN"/>
              </w:rPr>
              <w:t>2.</w:t>
            </w:r>
            <w:r>
              <w:rPr>
                <w:rFonts w:hint="default" w:ascii="宋体" w:hAnsi="宋体" w:eastAsia="宋体" w:cs="宋体"/>
                <w:szCs w:val="21"/>
              </w:rPr>
              <w:t>具备良好的语言表达能力，‌能够清晰准确地向游客讲解旅游景点的相关信息，‌具备良好的沟通能力，‌能够与游客进行有效的交流，‌并解答游客提出的问题。‌</w:t>
            </w:r>
          </w:p>
          <w:p w14:paraId="2962CB16">
            <w:pPr>
              <w:jc w:val="left"/>
              <w:rPr>
                <w:rFonts w:ascii="宋体" w:hAnsi="宋体" w:eastAsia="宋体" w:cs="宋体"/>
                <w:szCs w:val="21"/>
              </w:rPr>
            </w:pPr>
            <w:r>
              <w:rPr>
                <w:rFonts w:hint="eastAsia" w:ascii="宋体" w:hAnsi="宋体" w:eastAsia="宋体" w:cs="宋体"/>
                <w:szCs w:val="21"/>
                <w:lang w:val="en-US" w:eastAsia="zh-CN"/>
              </w:rPr>
              <w:t>3.</w:t>
            </w:r>
            <w:r>
              <w:rPr>
                <w:rFonts w:hint="default" w:ascii="宋体" w:hAnsi="宋体" w:eastAsia="宋体" w:cs="宋体"/>
                <w:szCs w:val="21"/>
              </w:rPr>
              <w:t>掌握一定的导游技巧，‌如解说技巧、‌引导游客技巧、‌协调组织能力等，‌能够对旅游线路进行合理规划，‌并带领游客按照行程顺利完成旅游活动。‌</w:t>
            </w:r>
          </w:p>
          <w:p w14:paraId="7A4A5240">
            <w:pPr>
              <w:jc w:val="left"/>
              <w:rPr>
                <w:rFonts w:ascii="宋体" w:hAnsi="宋体" w:eastAsia="宋体" w:cs="宋体"/>
                <w:szCs w:val="21"/>
              </w:rPr>
            </w:pPr>
            <w:r>
              <w:rPr>
                <w:rFonts w:hint="eastAsia" w:ascii="宋体" w:hAnsi="宋体" w:eastAsia="宋体" w:cs="宋体"/>
                <w:szCs w:val="21"/>
                <w:lang w:val="en-US" w:eastAsia="zh-CN"/>
              </w:rPr>
              <w:t>4.</w:t>
            </w:r>
            <w:r>
              <w:rPr>
                <w:rFonts w:hint="default" w:ascii="宋体" w:hAnsi="宋体" w:eastAsia="宋体" w:cs="宋体"/>
                <w:szCs w:val="21"/>
              </w:rPr>
              <w:t>具备良好的服务意识，‌能够为游客提供贴心周到的服务，‌积极解决游客遇到的问题和困难。‌</w:t>
            </w:r>
          </w:p>
          <w:p w14:paraId="73A61A29">
            <w:pPr>
              <w:jc w:val="left"/>
              <w:rPr>
                <w:rFonts w:ascii="宋体" w:hAnsi="宋体" w:eastAsia="宋体" w:cs="宋体"/>
                <w:szCs w:val="21"/>
              </w:rPr>
            </w:pPr>
            <w:r>
              <w:rPr>
                <w:rFonts w:hint="eastAsia" w:ascii="宋体" w:hAnsi="宋体" w:eastAsia="宋体" w:cs="宋体"/>
                <w:szCs w:val="21"/>
                <w:lang w:val="en-US" w:eastAsia="zh-CN"/>
              </w:rPr>
              <w:t>5.</w:t>
            </w:r>
            <w:r>
              <w:rPr>
                <w:rFonts w:hint="default" w:ascii="宋体" w:hAnsi="宋体" w:eastAsia="宋体" w:cs="宋体"/>
                <w:szCs w:val="21"/>
              </w:rPr>
              <w:t>良好的身体素质和适应能力，‌能够适应不同的工作环境和工作强度，‌具备独立处理突发事件的能力。‌</w:t>
            </w:r>
          </w:p>
        </w:tc>
      </w:tr>
      <w:tr w14:paraId="59122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85" w:type="dxa"/>
            <w:vAlign w:val="center"/>
          </w:tcPr>
          <w:p w14:paraId="6AD41CC5">
            <w:pPr>
              <w:jc w:val="center"/>
              <w:rPr>
                <w:rFonts w:ascii="宋体" w:hAnsi="宋体" w:eastAsia="宋体" w:cs="宋体"/>
                <w:szCs w:val="21"/>
              </w:rPr>
            </w:pPr>
            <w:r>
              <w:rPr>
                <w:rFonts w:hint="eastAsia" w:ascii="宋体" w:hAnsi="宋体" w:eastAsia="宋体" w:cs="宋体"/>
                <w:szCs w:val="21"/>
              </w:rPr>
              <w:t>课程目标</w:t>
            </w:r>
          </w:p>
        </w:tc>
        <w:tc>
          <w:tcPr>
            <w:tcW w:w="6841" w:type="dxa"/>
            <w:gridSpan w:val="9"/>
          </w:tcPr>
          <w:p w14:paraId="694C7986">
            <w:pPr>
              <w:jc w:val="left"/>
              <w:rPr>
                <w:rFonts w:ascii="宋体" w:hAnsi="宋体" w:eastAsia="宋体" w:cs="宋体"/>
                <w:szCs w:val="21"/>
              </w:rPr>
            </w:pPr>
            <w:r>
              <w:rPr>
                <w:rFonts w:hint="eastAsia" w:ascii="宋体" w:hAnsi="宋体" w:eastAsia="宋体" w:cs="宋体"/>
                <w:szCs w:val="21"/>
                <w:lang w:val="en-US" w:eastAsia="zh-CN"/>
              </w:rPr>
              <w:t>良好的职业道德和社会责任感；开拓创新意识。了解旅游业发生及发展以及基本要素，研学旅行业的发展前景。对旅游者、旅游资源、旅游业、旅游产品及旅游市场等基本问题的若干基本概念、理论进行了深入浅出的阐释，便于学生全面、深刻认识旅游及旅游业。</w:t>
            </w:r>
          </w:p>
        </w:tc>
      </w:tr>
      <w:tr w14:paraId="614C3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2" w:hRule="atLeast"/>
          <w:jc w:val="center"/>
        </w:trPr>
        <w:tc>
          <w:tcPr>
            <w:tcW w:w="1785" w:type="dxa"/>
            <w:vAlign w:val="center"/>
          </w:tcPr>
          <w:p w14:paraId="74AA42C7">
            <w:pPr>
              <w:spacing w:before="156" w:beforeLines="50" w:line="240" w:lineRule="exact"/>
              <w:jc w:val="center"/>
              <w:rPr>
                <w:rFonts w:ascii="宋体" w:hAnsi="宋体" w:eastAsia="宋体"/>
                <w:szCs w:val="21"/>
              </w:rPr>
            </w:pPr>
            <w:r>
              <w:rPr>
                <w:rFonts w:hint="eastAsia" w:ascii="宋体" w:hAnsi="宋体" w:eastAsia="宋体"/>
                <w:szCs w:val="21"/>
              </w:rPr>
              <w:t>项目/模块</w:t>
            </w:r>
          </w:p>
          <w:p w14:paraId="50F6E08C">
            <w:pPr>
              <w:jc w:val="center"/>
              <w:rPr>
                <w:rFonts w:ascii="宋体" w:hAnsi="宋体" w:eastAsia="宋体" w:cs="宋体"/>
                <w:szCs w:val="21"/>
              </w:rPr>
            </w:pPr>
            <w:r>
              <w:rPr>
                <w:rFonts w:hint="eastAsia" w:ascii="宋体" w:hAnsi="宋体" w:eastAsia="宋体"/>
                <w:szCs w:val="21"/>
              </w:rPr>
              <w:t>安排</w:t>
            </w:r>
          </w:p>
        </w:tc>
        <w:tc>
          <w:tcPr>
            <w:tcW w:w="6841" w:type="dxa"/>
            <w:gridSpan w:val="9"/>
          </w:tcPr>
          <w:p w14:paraId="3FD0F139">
            <w:pPr>
              <w:numPr>
                <w:ilvl w:val="0"/>
                <w:numId w:val="0"/>
              </w:numPr>
              <w:jc w:val="left"/>
              <w:rPr>
                <w:rFonts w:hint="eastAsia" w:ascii="宋体" w:hAnsi="宋体" w:eastAsia="宋体" w:cs="宋体"/>
                <w:szCs w:val="21"/>
              </w:rPr>
            </w:pPr>
            <w:r>
              <w:rPr>
                <w:rFonts w:hint="eastAsia" w:ascii="宋体" w:hAnsi="宋体" w:eastAsia="宋体" w:cs="宋体"/>
                <w:szCs w:val="21"/>
                <w:lang w:val="en-US" w:eastAsia="zh-CN"/>
              </w:rPr>
              <w:t>模块一：</w:t>
            </w:r>
            <w:r>
              <w:rPr>
                <w:rFonts w:hint="eastAsia" w:ascii="宋体" w:hAnsi="宋体" w:eastAsia="宋体" w:cs="宋体"/>
                <w:szCs w:val="21"/>
              </w:rPr>
              <w:t>旅游概论</w:t>
            </w:r>
          </w:p>
          <w:p w14:paraId="0C2E7EE5">
            <w:pPr>
              <w:numPr>
                <w:ilvl w:val="0"/>
                <w:numId w:val="0"/>
              </w:numPr>
              <w:jc w:val="left"/>
              <w:rPr>
                <w:rFonts w:ascii="宋体" w:hAnsi="宋体" w:eastAsia="宋体" w:cs="宋体"/>
                <w:szCs w:val="21"/>
              </w:rPr>
            </w:pPr>
            <w:r>
              <w:rPr>
                <w:rFonts w:hint="eastAsia" w:ascii="宋体" w:hAnsi="宋体" w:eastAsia="宋体" w:cs="宋体"/>
                <w:szCs w:val="21"/>
                <w:lang w:val="en-US" w:eastAsia="zh-CN"/>
              </w:rPr>
              <w:t>模块二：</w:t>
            </w:r>
            <w:r>
              <w:rPr>
                <w:rFonts w:hint="eastAsia" w:ascii="宋体" w:hAnsi="宋体" w:eastAsia="宋体" w:cs="宋体"/>
                <w:szCs w:val="21"/>
              </w:rPr>
              <w:t>中国的历史与文化</w:t>
            </w:r>
          </w:p>
          <w:p w14:paraId="0A56E736">
            <w:pPr>
              <w:numPr>
                <w:ilvl w:val="0"/>
                <w:numId w:val="0"/>
              </w:numPr>
              <w:jc w:val="left"/>
              <w:rPr>
                <w:rFonts w:ascii="宋体" w:hAnsi="宋体" w:eastAsia="宋体" w:cs="宋体"/>
                <w:szCs w:val="21"/>
              </w:rPr>
            </w:pPr>
            <w:r>
              <w:rPr>
                <w:rFonts w:hint="eastAsia" w:ascii="宋体" w:hAnsi="宋体" w:eastAsia="宋体" w:cs="宋体"/>
                <w:szCs w:val="21"/>
                <w:lang w:val="en-US" w:eastAsia="zh-CN"/>
              </w:rPr>
              <w:t>模块三：</w:t>
            </w:r>
            <w:r>
              <w:rPr>
                <w:rFonts w:hint="eastAsia" w:ascii="宋体" w:hAnsi="宋体" w:eastAsia="宋体" w:cs="宋体"/>
                <w:szCs w:val="21"/>
              </w:rPr>
              <w:t>中国的民俗文化</w:t>
            </w:r>
          </w:p>
          <w:p w14:paraId="078EFD99">
            <w:pPr>
              <w:numPr>
                <w:ilvl w:val="0"/>
                <w:numId w:val="0"/>
              </w:numPr>
              <w:jc w:val="left"/>
              <w:rPr>
                <w:rFonts w:ascii="宋体" w:hAnsi="宋体" w:eastAsia="宋体" w:cs="宋体"/>
                <w:szCs w:val="21"/>
              </w:rPr>
            </w:pPr>
            <w:r>
              <w:rPr>
                <w:rFonts w:hint="eastAsia" w:ascii="宋体" w:hAnsi="宋体" w:eastAsia="宋体" w:cs="宋体"/>
                <w:szCs w:val="21"/>
                <w:lang w:val="en-US" w:eastAsia="zh-CN"/>
              </w:rPr>
              <w:t>模块四：</w:t>
            </w:r>
            <w:r>
              <w:rPr>
                <w:rFonts w:hint="eastAsia" w:ascii="宋体" w:hAnsi="宋体" w:eastAsia="宋体" w:cs="宋体"/>
                <w:szCs w:val="21"/>
              </w:rPr>
              <w:t>全国重点文物保护单位</w:t>
            </w:r>
          </w:p>
          <w:p w14:paraId="2021698A">
            <w:pPr>
              <w:numPr>
                <w:ilvl w:val="0"/>
                <w:numId w:val="0"/>
              </w:numPr>
              <w:jc w:val="left"/>
              <w:rPr>
                <w:rFonts w:ascii="宋体" w:hAnsi="宋体" w:eastAsia="宋体" w:cs="宋体"/>
                <w:szCs w:val="21"/>
              </w:rPr>
            </w:pPr>
            <w:r>
              <w:rPr>
                <w:rFonts w:hint="eastAsia" w:ascii="宋体" w:hAnsi="宋体" w:eastAsia="宋体" w:cs="宋体"/>
                <w:szCs w:val="21"/>
                <w:lang w:val="en-US" w:eastAsia="zh-CN"/>
              </w:rPr>
              <w:t>模块五：</w:t>
            </w:r>
            <w:r>
              <w:rPr>
                <w:rFonts w:hint="eastAsia" w:ascii="宋体" w:hAnsi="宋体" w:eastAsia="宋体" w:cs="宋体"/>
                <w:szCs w:val="21"/>
              </w:rPr>
              <w:t>中国的馆藏文物及工艺品</w:t>
            </w:r>
          </w:p>
          <w:p w14:paraId="3B3E5920">
            <w:pPr>
              <w:numPr>
                <w:ilvl w:val="0"/>
                <w:numId w:val="0"/>
              </w:numPr>
              <w:jc w:val="left"/>
              <w:rPr>
                <w:rFonts w:ascii="宋体" w:hAnsi="宋体" w:eastAsia="宋体" w:cs="宋体"/>
                <w:szCs w:val="21"/>
              </w:rPr>
            </w:pPr>
            <w:r>
              <w:rPr>
                <w:rFonts w:hint="eastAsia" w:ascii="宋体" w:hAnsi="宋体" w:eastAsia="宋体" w:cs="宋体"/>
                <w:szCs w:val="21"/>
                <w:lang w:val="en-US" w:eastAsia="zh-CN"/>
              </w:rPr>
              <w:t>模块六：</w:t>
            </w:r>
            <w:r>
              <w:rPr>
                <w:rFonts w:hint="eastAsia" w:ascii="宋体" w:hAnsi="宋体" w:eastAsia="宋体" w:cs="宋体"/>
                <w:szCs w:val="21"/>
              </w:rPr>
              <w:t>中国的风物特产与烹饪</w:t>
            </w:r>
          </w:p>
        </w:tc>
      </w:tr>
      <w:tr w14:paraId="442C9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2" w:hRule="atLeast"/>
          <w:jc w:val="center"/>
        </w:trPr>
        <w:tc>
          <w:tcPr>
            <w:tcW w:w="1785" w:type="dxa"/>
            <w:vAlign w:val="center"/>
          </w:tcPr>
          <w:p w14:paraId="62AA22A7">
            <w:pPr>
              <w:spacing w:before="156" w:beforeLines="50" w:line="240" w:lineRule="exact"/>
              <w:jc w:val="center"/>
              <w:rPr>
                <w:rFonts w:ascii="宋体" w:hAnsi="宋体" w:eastAsia="宋体"/>
                <w:szCs w:val="21"/>
              </w:rPr>
            </w:pPr>
            <w:r>
              <w:rPr>
                <w:rFonts w:hint="eastAsia" w:ascii="宋体" w:hAnsi="宋体" w:eastAsia="宋体"/>
                <w:szCs w:val="21"/>
              </w:rPr>
              <w:t>教学评价</w:t>
            </w:r>
          </w:p>
        </w:tc>
        <w:tc>
          <w:tcPr>
            <w:tcW w:w="6841" w:type="dxa"/>
            <w:gridSpan w:val="9"/>
          </w:tcPr>
          <w:p w14:paraId="5F66CDD3">
            <w:pPr>
              <w:jc w:val="left"/>
              <w:rPr>
                <w:rFonts w:hint="eastAsia" w:ascii="宋体" w:hAnsi="宋体" w:eastAsia="宋体" w:cs="宋体"/>
                <w:szCs w:val="21"/>
              </w:rPr>
            </w:pPr>
            <w:r>
              <w:rPr>
                <w:rFonts w:hint="eastAsia" w:ascii="宋体" w:hAnsi="宋体" w:eastAsia="宋体" w:cs="宋体"/>
                <w:szCs w:val="21"/>
              </w:rPr>
              <w:t>1.课程考核方式：理论＋实践</w:t>
            </w:r>
          </w:p>
          <w:p w14:paraId="36916E8A">
            <w:pPr>
              <w:jc w:val="left"/>
              <w:rPr>
                <w:rFonts w:hint="eastAsia" w:ascii="宋体" w:hAnsi="宋体" w:eastAsia="宋体" w:cs="宋体"/>
                <w:szCs w:val="21"/>
              </w:rPr>
            </w:pPr>
            <w:r>
              <w:rPr>
                <w:rFonts w:hint="eastAsia" w:ascii="宋体" w:hAnsi="宋体" w:eastAsia="宋体" w:cs="宋体"/>
                <w:szCs w:val="21"/>
              </w:rPr>
              <w:t>2.评价方式：通过打分、评级等方式对学生</w:t>
            </w:r>
            <w:r>
              <w:rPr>
                <w:rFonts w:hint="eastAsia" w:ascii="宋体" w:hAnsi="宋体" w:eastAsia="宋体" w:cs="宋体"/>
                <w:szCs w:val="21"/>
                <w:lang w:val="en-US" w:eastAsia="zh-CN"/>
              </w:rPr>
              <w:t>学习情况</w:t>
            </w:r>
            <w:r>
              <w:rPr>
                <w:rFonts w:hint="eastAsia" w:ascii="宋体" w:hAnsi="宋体" w:eastAsia="宋体" w:cs="宋体"/>
                <w:szCs w:val="21"/>
              </w:rPr>
              <w:t>进行客观评价。结合学生的</w:t>
            </w:r>
            <w:r>
              <w:rPr>
                <w:rFonts w:hint="eastAsia" w:ascii="宋体" w:hAnsi="宋体" w:eastAsia="宋体" w:cs="宋体"/>
                <w:szCs w:val="21"/>
                <w:lang w:val="en-US" w:eastAsia="zh-CN"/>
              </w:rPr>
              <w:t>基础知识掌握程度</w:t>
            </w:r>
            <w:r>
              <w:rPr>
                <w:rFonts w:hint="eastAsia" w:ascii="宋体" w:hAnsi="宋体" w:eastAsia="宋体" w:cs="宋体"/>
                <w:szCs w:val="21"/>
              </w:rPr>
              <w:t>、</w:t>
            </w:r>
            <w:r>
              <w:rPr>
                <w:rFonts w:hint="eastAsia" w:ascii="宋体" w:hAnsi="宋体" w:eastAsia="宋体" w:cs="宋体"/>
                <w:szCs w:val="21"/>
                <w:lang w:val="en-US" w:eastAsia="zh-CN"/>
              </w:rPr>
              <w:t>作业</w:t>
            </w:r>
            <w:r>
              <w:rPr>
                <w:rFonts w:hint="eastAsia" w:ascii="宋体" w:hAnsi="宋体" w:eastAsia="宋体" w:cs="宋体"/>
                <w:szCs w:val="21"/>
              </w:rPr>
              <w:t>完成度、</w:t>
            </w:r>
            <w:r>
              <w:rPr>
                <w:rFonts w:hint="eastAsia" w:ascii="宋体" w:hAnsi="宋体" w:eastAsia="宋体" w:cs="宋体"/>
                <w:szCs w:val="21"/>
                <w:lang w:val="en-US" w:eastAsia="zh-CN"/>
              </w:rPr>
              <w:t>作业</w:t>
            </w:r>
            <w:r>
              <w:rPr>
                <w:rFonts w:hint="eastAsia" w:ascii="宋体" w:hAnsi="宋体" w:eastAsia="宋体" w:cs="宋体"/>
                <w:szCs w:val="21"/>
              </w:rPr>
              <w:t>创意等方面进行综合评价。注重学生的学习过程和努力程度，给予积极的反馈和指导。</w:t>
            </w:r>
          </w:p>
          <w:p w14:paraId="66428A73">
            <w:pPr>
              <w:jc w:val="left"/>
              <w:rPr>
                <w:rFonts w:hint="eastAsia" w:ascii="宋体" w:hAnsi="宋体" w:eastAsia="宋体" w:cs="宋体"/>
                <w:szCs w:val="21"/>
              </w:rPr>
            </w:pPr>
            <w:r>
              <w:rPr>
                <w:rFonts w:hint="eastAsia" w:ascii="宋体" w:hAnsi="宋体" w:eastAsia="宋体" w:cs="宋体"/>
                <w:szCs w:val="21"/>
              </w:rPr>
              <w:t>3.成绩构成：平时成绩包括课堂表现、作业完成情况、参与度等，占总成绩的40%—50%。期末成绩以</w:t>
            </w:r>
            <w:r>
              <w:rPr>
                <w:rFonts w:hint="eastAsia" w:ascii="宋体" w:hAnsi="宋体" w:eastAsia="宋体" w:cs="宋体"/>
                <w:szCs w:val="21"/>
                <w:lang w:val="en-US" w:eastAsia="zh-CN"/>
              </w:rPr>
              <w:t>理论考试</w:t>
            </w:r>
            <w:r>
              <w:rPr>
                <w:rFonts w:hint="eastAsia" w:ascii="宋体" w:hAnsi="宋体" w:eastAsia="宋体" w:cs="宋体"/>
                <w:szCs w:val="21"/>
              </w:rPr>
              <w:t>、作品展示等形式进行，占总成绩的50%—60%。</w:t>
            </w:r>
          </w:p>
          <w:p w14:paraId="5AA08D52">
            <w:pPr>
              <w:jc w:val="left"/>
              <w:rPr>
                <w:rFonts w:ascii="宋体" w:hAnsi="宋体" w:eastAsia="宋体" w:cs="宋体"/>
                <w:szCs w:val="21"/>
              </w:rPr>
            </w:pPr>
            <w:r>
              <w:rPr>
                <w:rFonts w:hint="eastAsia" w:ascii="宋体" w:hAnsi="宋体" w:eastAsia="宋体" w:cs="宋体"/>
                <w:szCs w:val="21"/>
                <w:lang w:val="en-US" w:eastAsia="zh-CN"/>
              </w:rPr>
              <w:t>4.</w:t>
            </w:r>
            <w:r>
              <w:rPr>
                <w:rFonts w:hint="eastAsia" w:ascii="宋体" w:hAnsi="宋体" w:eastAsia="宋体" w:cs="宋体"/>
                <w:szCs w:val="21"/>
              </w:rPr>
              <w:t>评价标准：考察学生掌握</w:t>
            </w:r>
            <w:r>
              <w:rPr>
                <w:rFonts w:hint="eastAsia" w:ascii="宋体" w:hAnsi="宋体" w:eastAsia="宋体" w:cs="宋体"/>
                <w:szCs w:val="21"/>
                <w:lang w:val="en-US" w:eastAsia="zh-CN"/>
              </w:rPr>
              <w:t>知识</w:t>
            </w:r>
            <w:r>
              <w:rPr>
                <w:rFonts w:hint="eastAsia" w:ascii="宋体" w:hAnsi="宋体" w:eastAsia="宋体" w:cs="宋体"/>
                <w:szCs w:val="21"/>
              </w:rPr>
              <w:t>的熟练程度以及作</w:t>
            </w:r>
            <w:r>
              <w:rPr>
                <w:rFonts w:hint="eastAsia" w:ascii="宋体" w:hAnsi="宋体" w:eastAsia="宋体" w:cs="宋体"/>
                <w:szCs w:val="21"/>
                <w:lang w:val="en-US" w:eastAsia="zh-CN"/>
              </w:rPr>
              <w:t>业</w:t>
            </w:r>
            <w:r>
              <w:rPr>
                <w:rFonts w:hint="eastAsia" w:ascii="宋体" w:hAnsi="宋体" w:eastAsia="宋体" w:cs="宋体"/>
                <w:szCs w:val="21"/>
              </w:rPr>
              <w:t>的完成度，注重学生的学习态度与努力程度，给予正面激励。</w:t>
            </w:r>
          </w:p>
        </w:tc>
      </w:tr>
    </w:tbl>
    <w:p w14:paraId="4A0B4103">
      <w:pPr>
        <w:spacing w:line="360" w:lineRule="auto"/>
        <w:ind w:firstLine="482" w:firstLineChars="200"/>
        <w:rPr>
          <w:rFonts w:ascii="宋体" w:hAnsi="宋体" w:eastAsia="宋体"/>
          <w:b/>
          <w:bCs/>
          <w:sz w:val="24"/>
        </w:rPr>
      </w:pPr>
      <w:r>
        <w:rPr>
          <w:rFonts w:hint="eastAsia" w:ascii="宋体" w:hAnsi="宋体" w:eastAsia="宋体"/>
          <w:b/>
          <w:bCs/>
          <w:sz w:val="24"/>
          <w:lang w:val="en-US" w:eastAsia="zh-CN"/>
        </w:rPr>
        <w:t>8</w:t>
      </w:r>
      <w:r>
        <w:rPr>
          <w:rFonts w:ascii="宋体" w:hAnsi="宋体" w:eastAsia="宋体"/>
          <w:b/>
          <w:bCs/>
          <w:sz w:val="24"/>
        </w:rPr>
        <w:t xml:space="preserve">. </w:t>
      </w:r>
      <w:r>
        <w:rPr>
          <w:rFonts w:hint="eastAsia" w:ascii="宋体" w:hAnsi="宋体" w:eastAsia="宋体"/>
          <w:b/>
          <w:bCs/>
          <w:sz w:val="24"/>
          <w:lang w:val="en-US" w:eastAsia="zh-CN"/>
        </w:rPr>
        <w:t>研学旅行安全管理</w:t>
      </w:r>
      <w:r>
        <w:rPr>
          <w:rFonts w:ascii="宋体" w:hAnsi="宋体" w:eastAsia="宋体"/>
          <w:b/>
          <w:bCs/>
          <w:sz w:val="24"/>
        </w:rPr>
        <w:t xml:space="preserve">  </w:t>
      </w:r>
    </w:p>
    <w:tbl>
      <w:tblPr>
        <w:tblStyle w:val="14"/>
        <w:tblW w:w="86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5"/>
        <w:gridCol w:w="746"/>
        <w:gridCol w:w="882"/>
        <w:gridCol w:w="1148"/>
        <w:gridCol w:w="379"/>
        <w:gridCol w:w="771"/>
        <w:gridCol w:w="504"/>
        <w:gridCol w:w="645"/>
        <w:gridCol w:w="1150"/>
        <w:gridCol w:w="616"/>
      </w:tblGrid>
      <w:tr w14:paraId="742B9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85" w:type="dxa"/>
            <w:vAlign w:val="center"/>
          </w:tcPr>
          <w:p w14:paraId="747940E1">
            <w:pPr>
              <w:jc w:val="center"/>
              <w:rPr>
                <w:rFonts w:ascii="宋体" w:hAnsi="宋体" w:eastAsia="宋体" w:cs="宋体"/>
                <w:szCs w:val="21"/>
              </w:rPr>
            </w:pPr>
            <w:r>
              <w:rPr>
                <w:rFonts w:hint="eastAsia" w:ascii="宋体" w:hAnsi="宋体" w:eastAsia="宋体" w:cs="宋体"/>
                <w:szCs w:val="21"/>
              </w:rPr>
              <w:t>课程编码</w:t>
            </w:r>
          </w:p>
        </w:tc>
        <w:tc>
          <w:tcPr>
            <w:tcW w:w="3155" w:type="dxa"/>
            <w:gridSpan w:val="4"/>
            <w:vAlign w:val="center"/>
          </w:tcPr>
          <w:p w14:paraId="1E90E53A">
            <w:pPr>
              <w:jc w:val="center"/>
              <w:rPr>
                <w:rFonts w:ascii="宋体" w:hAnsi="宋体" w:eastAsia="宋体" w:cs="宋体"/>
                <w:szCs w:val="21"/>
              </w:rPr>
            </w:pPr>
            <w:r>
              <w:rPr>
                <w:rFonts w:hint="eastAsia" w:ascii="宋体" w:hAnsi="宋体" w:eastAsia="宋体" w:cs="宋体"/>
                <w:szCs w:val="21"/>
              </w:rPr>
              <w:t>09012411050013</w:t>
            </w:r>
          </w:p>
        </w:tc>
        <w:tc>
          <w:tcPr>
            <w:tcW w:w="1275" w:type="dxa"/>
            <w:gridSpan w:val="2"/>
            <w:vAlign w:val="center"/>
          </w:tcPr>
          <w:p w14:paraId="607624D0">
            <w:pPr>
              <w:jc w:val="center"/>
              <w:rPr>
                <w:rFonts w:ascii="宋体" w:hAnsi="宋体" w:eastAsia="宋体" w:cs="宋体"/>
                <w:szCs w:val="21"/>
              </w:rPr>
            </w:pPr>
            <w:r>
              <w:rPr>
                <w:rFonts w:hint="eastAsia" w:ascii="宋体" w:hAnsi="宋体" w:eastAsia="宋体" w:cs="宋体"/>
                <w:szCs w:val="21"/>
              </w:rPr>
              <w:t>学分</w:t>
            </w:r>
          </w:p>
        </w:tc>
        <w:tc>
          <w:tcPr>
            <w:tcW w:w="2411" w:type="dxa"/>
            <w:gridSpan w:val="3"/>
            <w:vAlign w:val="center"/>
          </w:tcPr>
          <w:p w14:paraId="62F84BBD">
            <w:pPr>
              <w:jc w:val="center"/>
              <w:rPr>
                <w:rFonts w:hint="default" w:ascii="宋体" w:hAnsi="宋体" w:eastAsia="宋体" w:cs="宋体"/>
                <w:szCs w:val="21"/>
                <w:lang w:val="en-US" w:eastAsia="zh-CN"/>
              </w:rPr>
            </w:pPr>
            <w:r>
              <w:rPr>
                <w:rFonts w:hint="eastAsia" w:ascii="宋体" w:hAnsi="宋体" w:eastAsia="宋体" w:cs="宋体"/>
                <w:szCs w:val="21"/>
                <w:lang w:val="en-US" w:eastAsia="zh-CN"/>
              </w:rPr>
              <w:t>2</w:t>
            </w:r>
          </w:p>
        </w:tc>
      </w:tr>
      <w:tr w14:paraId="3B929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85" w:type="dxa"/>
            <w:vAlign w:val="center"/>
          </w:tcPr>
          <w:p w14:paraId="585E4CB7">
            <w:pPr>
              <w:jc w:val="center"/>
              <w:rPr>
                <w:rFonts w:ascii="宋体" w:hAnsi="宋体" w:eastAsia="宋体" w:cs="宋体"/>
                <w:szCs w:val="21"/>
              </w:rPr>
            </w:pPr>
            <w:r>
              <w:rPr>
                <w:rFonts w:hint="eastAsia" w:ascii="宋体" w:hAnsi="宋体" w:eastAsia="宋体" w:cs="宋体"/>
                <w:szCs w:val="21"/>
              </w:rPr>
              <w:t>开设学期</w:t>
            </w:r>
          </w:p>
        </w:tc>
        <w:tc>
          <w:tcPr>
            <w:tcW w:w="746" w:type="dxa"/>
            <w:vAlign w:val="center"/>
          </w:tcPr>
          <w:p w14:paraId="502D3BCE">
            <w:pPr>
              <w:jc w:val="center"/>
              <w:rPr>
                <w:rFonts w:hint="default" w:ascii="宋体" w:hAnsi="宋体" w:eastAsia="宋体" w:cs="宋体"/>
                <w:szCs w:val="21"/>
                <w:lang w:val="en-US" w:eastAsia="zh-CN"/>
              </w:rPr>
            </w:pPr>
            <w:r>
              <w:rPr>
                <w:rFonts w:hint="eastAsia" w:ascii="宋体" w:hAnsi="宋体" w:eastAsia="宋体" w:cs="宋体"/>
                <w:szCs w:val="21"/>
                <w:lang w:val="en-US" w:eastAsia="zh-CN"/>
              </w:rPr>
              <w:t>第一学期</w:t>
            </w:r>
          </w:p>
        </w:tc>
        <w:tc>
          <w:tcPr>
            <w:tcW w:w="882" w:type="dxa"/>
            <w:vAlign w:val="center"/>
          </w:tcPr>
          <w:p w14:paraId="57292986">
            <w:pPr>
              <w:jc w:val="center"/>
              <w:rPr>
                <w:rFonts w:ascii="宋体" w:hAnsi="宋体" w:eastAsia="宋体" w:cs="宋体"/>
                <w:szCs w:val="21"/>
              </w:rPr>
            </w:pPr>
            <w:r>
              <w:rPr>
                <w:rFonts w:hint="eastAsia" w:ascii="宋体" w:hAnsi="宋体" w:eastAsia="宋体" w:cs="宋体"/>
                <w:szCs w:val="21"/>
              </w:rPr>
              <w:t>总学时</w:t>
            </w:r>
          </w:p>
        </w:tc>
        <w:tc>
          <w:tcPr>
            <w:tcW w:w="1148" w:type="dxa"/>
            <w:vAlign w:val="center"/>
          </w:tcPr>
          <w:p w14:paraId="00B02522">
            <w:pPr>
              <w:jc w:val="center"/>
              <w:rPr>
                <w:rFonts w:hint="default" w:ascii="宋体" w:hAnsi="宋体" w:eastAsia="宋体" w:cs="宋体"/>
                <w:szCs w:val="21"/>
                <w:lang w:val="en-US" w:eastAsia="zh-CN"/>
              </w:rPr>
            </w:pPr>
            <w:r>
              <w:rPr>
                <w:rFonts w:hint="eastAsia" w:ascii="宋体" w:hAnsi="宋体" w:eastAsia="宋体" w:cs="宋体"/>
                <w:szCs w:val="21"/>
                <w:lang w:val="en-US" w:eastAsia="zh-CN"/>
              </w:rPr>
              <w:t>48</w:t>
            </w:r>
          </w:p>
        </w:tc>
        <w:tc>
          <w:tcPr>
            <w:tcW w:w="1150" w:type="dxa"/>
            <w:gridSpan w:val="2"/>
            <w:vAlign w:val="center"/>
          </w:tcPr>
          <w:p w14:paraId="5B85C681">
            <w:pPr>
              <w:jc w:val="center"/>
              <w:rPr>
                <w:rFonts w:ascii="宋体" w:hAnsi="宋体" w:eastAsia="宋体" w:cs="宋体"/>
                <w:szCs w:val="21"/>
              </w:rPr>
            </w:pPr>
            <w:r>
              <w:rPr>
                <w:rFonts w:hint="eastAsia" w:ascii="宋体" w:hAnsi="宋体" w:eastAsia="宋体" w:cs="宋体"/>
                <w:szCs w:val="21"/>
              </w:rPr>
              <w:t>理论学时</w:t>
            </w:r>
          </w:p>
        </w:tc>
        <w:tc>
          <w:tcPr>
            <w:tcW w:w="1149" w:type="dxa"/>
            <w:gridSpan w:val="2"/>
            <w:vAlign w:val="center"/>
          </w:tcPr>
          <w:p w14:paraId="2C5FDE1B">
            <w:pPr>
              <w:jc w:val="center"/>
              <w:rPr>
                <w:rFonts w:hint="default" w:ascii="宋体" w:hAnsi="宋体" w:eastAsia="宋体" w:cs="宋体"/>
                <w:szCs w:val="21"/>
                <w:lang w:val="en-US" w:eastAsia="zh-CN"/>
              </w:rPr>
            </w:pPr>
            <w:r>
              <w:rPr>
                <w:rFonts w:hint="eastAsia" w:ascii="宋体" w:hAnsi="宋体" w:eastAsia="宋体" w:cs="宋体"/>
                <w:szCs w:val="21"/>
                <w:lang w:val="en-US" w:eastAsia="zh-CN"/>
              </w:rPr>
              <w:t>18</w:t>
            </w:r>
          </w:p>
        </w:tc>
        <w:tc>
          <w:tcPr>
            <w:tcW w:w="1150" w:type="dxa"/>
            <w:vAlign w:val="center"/>
          </w:tcPr>
          <w:p w14:paraId="7CA1D9F8">
            <w:pPr>
              <w:jc w:val="center"/>
              <w:rPr>
                <w:rFonts w:ascii="宋体" w:hAnsi="宋体" w:eastAsia="宋体" w:cs="宋体"/>
                <w:szCs w:val="21"/>
              </w:rPr>
            </w:pPr>
            <w:r>
              <w:rPr>
                <w:rFonts w:hint="eastAsia" w:ascii="宋体" w:hAnsi="宋体" w:eastAsia="宋体" w:cs="宋体"/>
                <w:szCs w:val="21"/>
              </w:rPr>
              <w:t>实践学时</w:t>
            </w:r>
          </w:p>
        </w:tc>
        <w:tc>
          <w:tcPr>
            <w:tcW w:w="616" w:type="dxa"/>
            <w:vAlign w:val="center"/>
          </w:tcPr>
          <w:p w14:paraId="3D0EE968">
            <w:pPr>
              <w:jc w:val="center"/>
              <w:rPr>
                <w:rFonts w:hint="default" w:ascii="宋体" w:hAnsi="宋体" w:eastAsia="宋体" w:cs="宋体"/>
                <w:szCs w:val="21"/>
                <w:lang w:val="en-US" w:eastAsia="zh-CN"/>
              </w:rPr>
            </w:pPr>
            <w:r>
              <w:rPr>
                <w:rFonts w:hint="eastAsia" w:ascii="宋体" w:hAnsi="宋体" w:eastAsia="宋体" w:cs="宋体"/>
                <w:szCs w:val="21"/>
                <w:lang w:val="en-US" w:eastAsia="zh-CN"/>
              </w:rPr>
              <w:t>30</w:t>
            </w:r>
          </w:p>
        </w:tc>
      </w:tr>
      <w:tr w14:paraId="150EC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85" w:type="dxa"/>
            <w:vAlign w:val="center"/>
          </w:tcPr>
          <w:p w14:paraId="00C9809D">
            <w:pPr>
              <w:jc w:val="center"/>
              <w:rPr>
                <w:rFonts w:ascii="宋体" w:hAnsi="宋体" w:eastAsia="宋体" w:cs="宋体"/>
                <w:szCs w:val="21"/>
              </w:rPr>
            </w:pPr>
            <w:r>
              <w:rPr>
                <w:rFonts w:hint="eastAsia" w:ascii="宋体" w:hAnsi="宋体" w:eastAsia="宋体" w:cs="宋体"/>
                <w:szCs w:val="21"/>
              </w:rPr>
              <w:t>课程类型</w:t>
            </w:r>
          </w:p>
        </w:tc>
        <w:tc>
          <w:tcPr>
            <w:tcW w:w="6841" w:type="dxa"/>
            <w:gridSpan w:val="9"/>
            <w:vAlign w:val="center"/>
          </w:tcPr>
          <w:p w14:paraId="7EABD9C1">
            <w:pPr>
              <w:jc w:val="center"/>
              <w:rPr>
                <w:rFonts w:hint="default" w:ascii="宋体" w:hAnsi="宋体" w:eastAsia="宋体" w:cs="宋体"/>
                <w:szCs w:val="21"/>
                <w:lang w:val="en-US" w:eastAsia="zh-CN"/>
              </w:rPr>
            </w:pPr>
            <w:r>
              <w:rPr>
                <w:rFonts w:hint="eastAsia" w:ascii="宋体" w:hAnsi="宋体" w:eastAsia="宋体" w:cs="宋体"/>
                <w:szCs w:val="21"/>
                <w:lang w:val="en-US" w:eastAsia="zh-CN"/>
              </w:rPr>
              <w:t>理论＋实践</w:t>
            </w:r>
          </w:p>
        </w:tc>
      </w:tr>
      <w:tr w14:paraId="3DF59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85" w:type="dxa"/>
            <w:vAlign w:val="center"/>
          </w:tcPr>
          <w:p w14:paraId="543E6F13">
            <w:pPr>
              <w:jc w:val="center"/>
              <w:rPr>
                <w:rFonts w:ascii="宋体" w:hAnsi="宋体" w:eastAsia="宋体" w:cs="宋体"/>
                <w:szCs w:val="21"/>
              </w:rPr>
            </w:pPr>
            <w:r>
              <w:rPr>
                <w:rFonts w:hint="eastAsia" w:ascii="宋体" w:hAnsi="宋体" w:eastAsia="宋体" w:cs="宋体"/>
                <w:szCs w:val="21"/>
              </w:rPr>
              <w:t>职业能力要求</w:t>
            </w:r>
          </w:p>
        </w:tc>
        <w:tc>
          <w:tcPr>
            <w:tcW w:w="6841" w:type="dxa"/>
            <w:gridSpan w:val="9"/>
          </w:tcPr>
          <w:p w14:paraId="43B943DB">
            <w:pPr>
              <w:jc w:val="left"/>
              <w:rPr>
                <w:rFonts w:hint="eastAsia" w:ascii="宋体" w:hAnsi="宋体" w:eastAsia="宋体" w:cs="宋体"/>
                <w:szCs w:val="21"/>
                <w:lang w:val="en-US" w:eastAsia="zh-CN"/>
              </w:rPr>
            </w:pPr>
            <w:r>
              <w:rPr>
                <w:rFonts w:hint="eastAsia" w:ascii="宋体" w:hAnsi="宋体" w:eastAsia="宋体" w:cs="宋体"/>
                <w:szCs w:val="21"/>
                <w:lang w:val="en-US" w:eastAsia="zh-CN"/>
              </w:rPr>
              <w:t>1.掌握研学旅行安全管理知识：学生需要全面了解研学旅行过程中的各种安全隐患，熟悉安全管理政策、法规和规范标准。</w:t>
            </w:r>
          </w:p>
          <w:p w14:paraId="3544634D">
            <w:pPr>
              <w:jc w:val="left"/>
              <w:rPr>
                <w:rFonts w:hint="eastAsia" w:ascii="宋体" w:hAnsi="宋体" w:eastAsia="宋体" w:cs="宋体"/>
                <w:szCs w:val="21"/>
                <w:lang w:val="en-US" w:eastAsia="zh-CN"/>
              </w:rPr>
            </w:pPr>
            <w:r>
              <w:rPr>
                <w:rFonts w:hint="eastAsia" w:ascii="宋体" w:hAnsi="宋体" w:eastAsia="宋体" w:cs="宋体"/>
                <w:szCs w:val="21"/>
                <w:lang w:val="en-US" w:eastAsia="zh-CN"/>
              </w:rPr>
              <w:t>2.风险评估与预防能力：具备对研学旅行项目进行风险评估的能力，能够识别潜在的安全风险，并制定相应的预防措施。</w:t>
            </w:r>
          </w:p>
          <w:p w14:paraId="4305C286">
            <w:pPr>
              <w:jc w:val="left"/>
              <w:rPr>
                <w:rFonts w:ascii="宋体" w:hAnsi="宋体" w:eastAsia="宋体" w:cs="宋体"/>
                <w:szCs w:val="21"/>
              </w:rPr>
            </w:pPr>
            <w:r>
              <w:rPr>
                <w:rFonts w:hint="eastAsia" w:ascii="宋体" w:hAnsi="宋体" w:eastAsia="宋体" w:cs="宋体"/>
                <w:szCs w:val="21"/>
                <w:lang w:val="en-US" w:eastAsia="zh-CN"/>
              </w:rPr>
              <w:t>3.应急预案制定与执行能力：能够设计科学合理的应急预案，包括应急疏散、救援、医疗等方案，并在突发情况下迅速有效地执行。</w:t>
            </w:r>
            <w:r>
              <w:rPr>
                <w:rFonts w:hint="default" w:ascii="宋体" w:hAnsi="宋体" w:eastAsia="宋体" w:cs="宋体"/>
                <w:szCs w:val="21"/>
              </w:rPr>
              <w:t>‌</w:t>
            </w:r>
          </w:p>
        </w:tc>
      </w:tr>
      <w:tr w14:paraId="4D34B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85" w:type="dxa"/>
            <w:vAlign w:val="center"/>
          </w:tcPr>
          <w:p w14:paraId="692718B4">
            <w:pPr>
              <w:jc w:val="center"/>
              <w:rPr>
                <w:rFonts w:ascii="宋体" w:hAnsi="宋体" w:eastAsia="宋体" w:cs="宋体"/>
                <w:szCs w:val="21"/>
              </w:rPr>
            </w:pPr>
            <w:r>
              <w:rPr>
                <w:rFonts w:hint="eastAsia" w:ascii="宋体" w:hAnsi="宋体" w:eastAsia="宋体" w:cs="宋体"/>
                <w:szCs w:val="21"/>
              </w:rPr>
              <w:t>课程目标</w:t>
            </w:r>
          </w:p>
        </w:tc>
        <w:tc>
          <w:tcPr>
            <w:tcW w:w="6841" w:type="dxa"/>
            <w:gridSpan w:val="9"/>
          </w:tcPr>
          <w:p w14:paraId="6B719804">
            <w:pPr>
              <w:numPr>
                <w:ilvl w:val="0"/>
                <w:numId w:val="0"/>
              </w:numPr>
              <w:ind w:leftChars="0"/>
              <w:jc w:val="left"/>
              <w:rPr>
                <w:rFonts w:ascii="宋体" w:hAnsi="宋体" w:eastAsia="宋体" w:cs="宋体"/>
                <w:szCs w:val="21"/>
              </w:rPr>
            </w:pPr>
            <w:r>
              <w:rPr>
                <w:rFonts w:hint="eastAsia" w:ascii="宋体" w:hAnsi="宋体" w:eastAsia="宋体" w:cs="宋体"/>
                <w:szCs w:val="21"/>
                <w:lang w:val="en-US" w:eastAsia="zh-CN"/>
              </w:rPr>
              <w:t>深入理解研学旅行安全管理的相关理论，包括风险评估、事故预防、应急处理等方面的知识。具备识别研学旅行中的安全隐患、制定安全管理计划、执行安全管理制度和应对突发事件的能力。培养学生的安全意识，使其认识到安全管理在研学旅行中的重要性，时刻将安全放在首位。</w:t>
            </w:r>
          </w:p>
        </w:tc>
      </w:tr>
      <w:tr w14:paraId="06198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2" w:hRule="atLeast"/>
          <w:jc w:val="center"/>
        </w:trPr>
        <w:tc>
          <w:tcPr>
            <w:tcW w:w="1785" w:type="dxa"/>
            <w:vAlign w:val="center"/>
          </w:tcPr>
          <w:p w14:paraId="67D0688A">
            <w:pPr>
              <w:spacing w:before="156" w:beforeLines="50" w:line="240" w:lineRule="exact"/>
              <w:jc w:val="center"/>
              <w:rPr>
                <w:rFonts w:ascii="宋体" w:hAnsi="宋体" w:eastAsia="宋体"/>
                <w:szCs w:val="21"/>
              </w:rPr>
            </w:pPr>
            <w:r>
              <w:rPr>
                <w:rFonts w:hint="eastAsia" w:ascii="宋体" w:hAnsi="宋体" w:eastAsia="宋体"/>
                <w:szCs w:val="21"/>
              </w:rPr>
              <w:t>项目/模块</w:t>
            </w:r>
          </w:p>
          <w:p w14:paraId="6EC96DFC">
            <w:pPr>
              <w:jc w:val="center"/>
              <w:rPr>
                <w:rFonts w:ascii="宋体" w:hAnsi="宋体" w:eastAsia="宋体" w:cs="宋体"/>
                <w:szCs w:val="21"/>
              </w:rPr>
            </w:pPr>
            <w:r>
              <w:rPr>
                <w:rFonts w:hint="eastAsia" w:ascii="宋体" w:hAnsi="宋体" w:eastAsia="宋体"/>
                <w:szCs w:val="21"/>
              </w:rPr>
              <w:t>安排</w:t>
            </w:r>
          </w:p>
        </w:tc>
        <w:tc>
          <w:tcPr>
            <w:tcW w:w="6841" w:type="dxa"/>
            <w:gridSpan w:val="9"/>
          </w:tcPr>
          <w:p w14:paraId="3024D3F9">
            <w:pPr>
              <w:numPr>
                <w:ilvl w:val="0"/>
                <w:numId w:val="0"/>
              </w:numPr>
              <w:jc w:val="left"/>
              <w:rPr>
                <w:rFonts w:hint="eastAsia" w:ascii="宋体" w:hAnsi="宋体" w:eastAsia="宋体" w:cs="宋体"/>
                <w:szCs w:val="21"/>
                <w:lang w:val="en-US" w:eastAsia="zh-CN"/>
              </w:rPr>
            </w:pPr>
            <w:r>
              <w:rPr>
                <w:rFonts w:hint="eastAsia" w:ascii="宋体" w:hAnsi="宋体" w:eastAsia="宋体" w:cs="宋体"/>
                <w:szCs w:val="21"/>
                <w:lang w:val="en-US" w:eastAsia="zh-CN"/>
              </w:rPr>
              <w:t>项目一：安全管理理论基础</w:t>
            </w:r>
          </w:p>
          <w:p w14:paraId="20E1018F">
            <w:pPr>
              <w:numPr>
                <w:ilvl w:val="0"/>
                <w:numId w:val="0"/>
              </w:numPr>
              <w:jc w:val="left"/>
              <w:rPr>
                <w:rFonts w:hint="default" w:ascii="宋体" w:hAnsi="宋体" w:eastAsia="宋体" w:cs="宋体"/>
                <w:szCs w:val="21"/>
                <w:lang w:val="en-US" w:eastAsia="zh-CN"/>
              </w:rPr>
            </w:pPr>
            <w:r>
              <w:rPr>
                <w:rFonts w:hint="eastAsia" w:ascii="宋体" w:hAnsi="宋体" w:eastAsia="宋体" w:cs="宋体"/>
                <w:szCs w:val="21"/>
                <w:lang w:val="en-US" w:eastAsia="zh-CN"/>
              </w:rPr>
              <w:t>项目二：</w:t>
            </w:r>
            <w:r>
              <w:rPr>
                <w:rFonts w:hint="default" w:ascii="宋体" w:hAnsi="宋体" w:eastAsia="宋体" w:cs="宋体"/>
                <w:szCs w:val="21"/>
                <w:lang w:val="en-US" w:eastAsia="zh-CN"/>
              </w:rPr>
              <w:t>风险评估与预防</w:t>
            </w:r>
          </w:p>
          <w:p w14:paraId="5FA36E3E">
            <w:pPr>
              <w:numPr>
                <w:ilvl w:val="0"/>
                <w:numId w:val="0"/>
              </w:numPr>
              <w:jc w:val="left"/>
              <w:rPr>
                <w:rFonts w:hint="default" w:ascii="宋体" w:hAnsi="宋体" w:eastAsia="宋体" w:cs="宋体"/>
                <w:szCs w:val="21"/>
                <w:lang w:val="en-US" w:eastAsia="zh-CN"/>
              </w:rPr>
            </w:pPr>
            <w:r>
              <w:rPr>
                <w:rFonts w:hint="eastAsia" w:ascii="宋体" w:hAnsi="宋体" w:eastAsia="宋体" w:cs="宋体"/>
                <w:szCs w:val="21"/>
                <w:lang w:val="en-US" w:eastAsia="zh-CN"/>
              </w:rPr>
              <w:t>项目三：</w:t>
            </w:r>
            <w:r>
              <w:rPr>
                <w:rFonts w:hint="default" w:ascii="宋体" w:hAnsi="宋体" w:eastAsia="宋体" w:cs="宋体"/>
                <w:szCs w:val="21"/>
                <w:lang w:val="en-US" w:eastAsia="zh-CN"/>
              </w:rPr>
              <w:t>应急预案与响应</w:t>
            </w:r>
          </w:p>
          <w:p w14:paraId="4F4433E4">
            <w:pPr>
              <w:numPr>
                <w:ilvl w:val="0"/>
                <w:numId w:val="0"/>
              </w:numPr>
              <w:jc w:val="left"/>
              <w:rPr>
                <w:rFonts w:hint="default" w:ascii="宋体" w:hAnsi="宋体" w:eastAsia="宋体" w:cs="宋体"/>
                <w:szCs w:val="21"/>
                <w:lang w:val="en-US" w:eastAsia="zh-CN"/>
              </w:rPr>
            </w:pPr>
            <w:r>
              <w:rPr>
                <w:rFonts w:hint="eastAsia" w:ascii="宋体" w:hAnsi="宋体" w:eastAsia="宋体" w:cs="宋体"/>
                <w:szCs w:val="21"/>
                <w:lang w:val="en-US" w:eastAsia="zh-CN"/>
              </w:rPr>
              <w:t>项目四：</w:t>
            </w:r>
            <w:r>
              <w:rPr>
                <w:rFonts w:hint="default" w:ascii="宋体" w:hAnsi="宋体" w:eastAsia="宋体" w:cs="宋体"/>
                <w:szCs w:val="21"/>
                <w:lang w:val="en-US" w:eastAsia="zh-CN"/>
              </w:rPr>
              <w:t>法律法规与责任</w:t>
            </w:r>
          </w:p>
          <w:p w14:paraId="2EF7F23C">
            <w:pPr>
              <w:numPr>
                <w:ilvl w:val="0"/>
                <w:numId w:val="0"/>
              </w:numPr>
              <w:jc w:val="left"/>
              <w:rPr>
                <w:rFonts w:hint="default" w:ascii="宋体" w:hAnsi="宋体" w:eastAsia="宋体" w:cs="宋体"/>
                <w:szCs w:val="21"/>
                <w:lang w:val="en-US" w:eastAsia="zh-CN"/>
              </w:rPr>
            </w:pPr>
            <w:r>
              <w:rPr>
                <w:rFonts w:hint="eastAsia" w:ascii="宋体" w:hAnsi="宋体" w:eastAsia="宋体" w:cs="宋体"/>
                <w:szCs w:val="21"/>
                <w:lang w:val="en-US" w:eastAsia="zh-CN"/>
              </w:rPr>
              <w:t>项目五：</w:t>
            </w:r>
            <w:r>
              <w:rPr>
                <w:rFonts w:hint="default" w:ascii="宋体" w:hAnsi="宋体" w:eastAsia="宋体" w:cs="宋体"/>
                <w:szCs w:val="21"/>
                <w:lang w:val="en-US" w:eastAsia="zh-CN"/>
              </w:rPr>
              <w:t>实践操作与案例分析</w:t>
            </w:r>
          </w:p>
          <w:p w14:paraId="1B37D032">
            <w:pPr>
              <w:numPr>
                <w:ilvl w:val="0"/>
                <w:numId w:val="0"/>
              </w:numPr>
              <w:jc w:val="left"/>
              <w:rPr>
                <w:rFonts w:hint="default" w:ascii="宋体" w:hAnsi="宋体" w:eastAsia="宋体" w:cs="宋体"/>
                <w:szCs w:val="21"/>
                <w:lang w:val="en-US" w:eastAsia="zh-CN"/>
              </w:rPr>
            </w:pPr>
            <w:r>
              <w:rPr>
                <w:rFonts w:hint="eastAsia" w:ascii="宋体" w:hAnsi="宋体" w:eastAsia="宋体" w:cs="宋体"/>
                <w:szCs w:val="21"/>
                <w:lang w:val="en-US" w:eastAsia="zh-CN"/>
              </w:rPr>
              <w:t>项目六:</w:t>
            </w:r>
            <w:r>
              <w:rPr>
                <w:rFonts w:hint="default" w:ascii="宋体" w:hAnsi="宋体" w:eastAsia="宋体" w:cs="宋体"/>
                <w:szCs w:val="21"/>
                <w:lang w:val="en-US" w:eastAsia="zh-CN"/>
              </w:rPr>
              <w:t>综合素质提升</w:t>
            </w:r>
          </w:p>
        </w:tc>
      </w:tr>
      <w:tr w14:paraId="72E57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2" w:hRule="atLeast"/>
          <w:jc w:val="center"/>
        </w:trPr>
        <w:tc>
          <w:tcPr>
            <w:tcW w:w="1785" w:type="dxa"/>
            <w:vAlign w:val="center"/>
          </w:tcPr>
          <w:p w14:paraId="5CF3F8D3">
            <w:pPr>
              <w:spacing w:before="156" w:beforeLines="50" w:line="240" w:lineRule="exact"/>
              <w:jc w:val="center"/>
              <w:rPr>
                <w:rFonts w:ascii="宋体" w:hAnsi="宋体" w:eastAsia="宋体"/>
                <w:szCs w:val="21"/>
              </w:rPr>
            </w:pPr>
            <w:r>
              <w:rPr>
                <w:rFonts w:hint="eastAsia" w:ascii="宋体" w:hAnsi="宋体" w:eastAsia="宋体"/>
                <w:szCs w:val="21"/>
              </w:rPr>
              <w:t>教学评价</w:t>
            </w:r>
          </w:p>
        </w:tc>
        <w:tc>
          <w:tcPr>
            <w:tcW w:w="6841" w:type="dxa"/>
            <w:gridSpan w:val="9"/>
          </w:tcPr>
          <w:p w14:paraId="3CD74AF4">
            <w:pPr>
              <w:jc w:val="left"/>
              <w:rPr>
                <w:rFonts w:hint="eastAsia" w:ascii="宋体" w:hAnsi="宋体" w:eastAsia="宋体" w:cs="宋体"/>
                <w:szCs w:val="21"/>
              </w:rPr>
            </w:pPr>
            <w:r>
              <w:rPr>
                <w:rFonts w:hint="eastAsia" w:ascii="宋体" w:hAnsi="宋体" w:eastAsia="宋体" w:cs="宋体"/>
                <w:szCs w:val="21"/>
              </w:rPr>
              <w:t>1.课程考核方式：理论＋实践</w:t>
            </w:r>
          </w:p>
          <w:p w14:paraId="5095E874">
            <w:pPr>
              <w:jc w:val="left"/>
              <w:rPr>
                <w:rFonts w:hint="eastAsia" w:ascii="宋体" w:hAnsi="宋体" w:eastAsia="宋体" w:cs="宋体"/>
                <w:szCs w:val="21"/>
              </w:rPr>
            </w:pPr>
            <w:r>
              <w:rPr>
                <w:rFonts w:hint="eastAsia" w:ascii="宋体" w:hAnsi="宋体" w:eastAsia="宋体" w:cs="宋体"/>
                <w:szCs w:val="21"/>
              </w:rPr>
              <w:t>2.评价方式：通过打分、评级等方式对学生</w:t>
            </w:r>
            <w:r>
              <w:rPr>
                <w:rFonts w:hint="eastAsia" w:ascii="宋体" w:hAnsi="宋体" w:eastAsia="宋体" w:cs="宋体"/>
                <w:szCs w:val="21"/>
                <w:lang w:val="en-US" w:eastAsia="zh-CN"/>
              </w:rPr>
              <w:t>学习情况</w:t>
            </w:r>
            <w:r>
              <w:rPr>
                <w:rFonts w:hint="eastAsia" w:ascii="宋体" w:hAnsi="宋体" w:eastAsia="宋体" w:cs="宋体"/>
                <w:szCs w:val="21"/>
              </w:rPr>
              <w:t>进行客观评价。结合学生的</w:t>
            </w:r>
            <w:r>
              <w:rPr>
                <w:rFonts w:hint="eastAsia" w:ascii="宋体" w:hAnsi="宋体" w:eastAsia="宋体" w:cs="宋体"/>
                <w:szCs w:val="21"/>
                <w:lang w:val="en-US" w:eastAsia="zh-CN"/>
              </w:rPr>
              <w:t>基础知识掌握程度</w:t>
            </w:r>
            <w:r>
              <w:rPr>
                <w:rFonts w:hint="eastAsia" w:ascii="宋体" w:hAnsi="宋体" w:eastAsia="宋体" w:cs="宋体"/>
                <w:szCs w:val="21"/>
              </w:rPr>
              <w:t>、</w:t>
            </w:r>
            <w:r>
              <w:rPr>
                <w:rFonts w:hint="eastAsia" w:ascii="宋体" w:hAnsi="宋体" w:eastAsia="宋体" w:cs="宋体"/>
                <w:szCs w:val="21"/>
                <w:lang w:val="en-US" w:eastAsia="zh-CN"/>
              </w:rPr>
              <w:t>作业</w:t>
            </w:r>
            <w:r>
              <w:rPr>
                <w:rFonts w:hint="eastAsia" w:ascii="宋体" w:hAnsi="宋体" w:eastAsia="宋体" w:cs="宋体"/>
                <w:szCs w:val="21"/>
              </w:rPr>
              <w:t>完成度、</w:t>
            </w:r>
            <w:r>
              <w:rPr>
                <w:rFonts w:hint="eastAsia" w:ascii="宋体" w:hAnsi="宋体" w:eastAsia="宋体" w:cs="宋体"/>
                <w:szCs w:val="21"/>
                <w:lang w:val="en-US" w:eastAsia="zh-CN"/>
              </w:rPr>
              <w:t>作业</w:t>
            </w:r>
            <w:r>
              <w:rPr>
                <w:rFonts w:hint="eastAsia" w:ascii="宋体" w:hAnsi="宋体" w:eastAsia="宋体" w:cs="宋体"/>
                <w:szCs w:val="21"/>
              </w:rPr>
              <w:t>创意等方面进行综合评价。注重学生的学习过程和努力程度，给予积极的反馈和指导。</w:t>
            </w:r>
          </w:p>
          <w:p w14:paraId="706D76DD">
            <w:pPr>
              <w:jc w:val="left"/>
              <w:rPr>
                <w:rFonts w:hint="eastAsia" w:ascii="宋体" w:hAnsi="宋体" w:eastAsia="宋体" w:cs="宋体"/>
                <w:szCs w:val="21"/>
              </w:rPr>
            </w:pPr>
            <w:r>
              <w:rPr>
                <w:rFonts w:hint="eastAsia" w:ascii="宋体" w:hAnsi="宋体" w:eastAsia="宋体" w:cs="宋体"/>
                <w:szCs w:val="21"/>
              </w:rPr>
              <w:t>3.成绩构成：平时成绩包括课堂表现、作业完成情况、参与度等，占总成绩的40%—50%。期末成绩以</w:t>
            </w:r>
            <w:r>
              <w:rPr>
                <w:rFonts w:hint="eastAsia" w:ascii="宋体" w:hAnsi="宋体" w:eastAsia="宋体" w:cs="宋体"/>
                <w:szCs w:val="21"/>
                <w:lang w:val="en-US" w:eastAsia="zh-CN"/>
              </w:rPr>
              <w:t>理论考试</w:t>
            </w:r>
            <w:r>
              <w:rPr>
                <w:rFonts w:hint="eastAsia" w:ascii="宋体" w:hAnsi="宋体" w:eastAsia="宋体" w:cs="宋体"/>
                <w:szCs w:val="21"/>
              </w:rPr>
              <w:t>、</w:t>
            </w:r>
            <w:r>
              <w:rPr>
                <w:rFonts w:hint="eastAsia" w:ascii="宋体" w:hAnsi="宋体" w:eastAsia="宋体" w:cs="宋体"/>
                <w:szCs w:val="21"/>
                <w:lang w:val="en-US" w:eastAsia="zh-CN"/>
              </w:rPr>
              <w:t>成果</w:t>
            </w:r>
            <w:r>
              <w:rPr>
                <w:rFonts w:hint="eastAsia" w:ascii="宋体" w:hAnsi="宋体" w:eastAsia="宋体" w:cs="宋体"/>
                <w:szCs w:val="21"/>
              </w:rPr>
              <w:t>展示等形式进行，占总成绩的50%—60%。</w:t>
            </w:r>
          </w:p>
          <w:p w14:paraId="5F202769">
            <w:pPr>
              <w:jc w:val="left"/>
              <w:rPr>
                <w:rFonts w:ascii="宋体" w:hAnsi="宋体" w:eastAsia="宋体" w:cs="宋体"/>
                <w:szCs w:val="21"/>
              </w:rPr>
            </w:pPr>
            <w:r>
              <w:rPr>
                <w:rFonts w:hint="eastAsia" w:ascii="宋体" w:hAnsi="宋体" w:eastAsia="宋体" w:cs="宋体"/>
                <w:szCs w:val="21"/>
                <w:lang w:val="en-US" w:eastAsia="zh-CN"/>
              </w:rPr>
              <w:t>4.</w:t>
            </w:r>
            <w:r>
              <w:rPr>
                <w:rFonts w:hint="eastAsia" w:ascii="宋体" w:hAnsi="宋体" w:eastAsia="宋体" w:cs="宋体"/>
                <w:szCs w:val="21"/>
              </w:rPr>
              <w:t>评价标准：考察学生掌握</w:t>
            </w:r>
            <w:r>
              <w:rPr>
                <w:rFonts w:hint="eastAsia" w:ascii="宋体" w:hAnsi="宋体" w:eastAsia="宋体" w:cs="宋体"/>
                <w:szCs w:val="21"/>
                <w:lang w:val="en-US" w:eastAsia="zh-CN"/>
              </w:rPr>
              <w:t>知识</w:t>
            </w:r>
            <w:r>
              <w:rPr>
                <w:rFonts w:hint="eastAsia" w:ascii="宋体" w:hAnsi="宋体" w:eastAsia="宋体" w:cs="宋体"/>
                <w:szCs w:val="21"/>
              </w:rPr>
              <w:t>的熟练程度以及作</w:t>
            </w:r>
            <w:r>
              <w:rPr>
                <w:rFonts w:hint="eastAsia" w:ascii="宋体" w:hAnsi="宋体" w:eastAsia="宋体" w:cs="宋体"/>
                <w:szCs w:val="21"/>
                <w:lang w:val="en-US" w:eastAsia="zh-CN"/>
              </w:rPr>
              <w:t>业</w:t>
            </w:r>
            <w:r>
              <w:rPr>
                <w:rFonts w:hint="eastAsia" w:ascii="宋体" w:hAnsi="宋体" w:eastAsia="宋体" w:cs="宋体"/>
                <w:szCs w:val="21"/>
              </w:rPr>
              <w:t>的完成度，注重学生的学习态度与努力程度，给予正面激励。</w:t>
            </w:r>
          </w:p>
        </w:tc>
      </w:tr>
    </w:tbl>
    <w:p w14:paraId="6F260968">
      <w:pPr>
        <w:spacing w:line="360" w:lineRule="auto"/>
        <w:ind w:firstLine="562" w:firstLineChars="200"/>
        <w:rPr>
          <w:rFonts w:ascii="宋体" w:hAnsi="宋体" w:eastAsia="宋体"/>
          <w:b/>
          <w:bCs/>
          <w:sz w:val="28"/>
          <w:szCs w:val="28"/>
        </w:rPr>
      </w:pPr>
      <w:r>
        <w:rPr>
          <w:rFonts w:hint="eastAsia" w:ascii="宋体" w:eastAsia="宋体" w:cs="宋体"/>
          <w:b/>
          <w:bCs/>
          <w:kern w:val="0"/>
          <w:sz w:val="28"/>
          <w:szCs w:val="28"/>
        </w:rPr>
        <w:t>专业核心课程</w:t>
      </w:r>
    </w:p>
    <w:p w14:paraId="4AD8DAC9">
      <w:pPr>
        <w:spacing w:line="360" w:lineRule="auto"/>
        <w:ind w:firstLine="482" w:firstLineChars="200"/>
        <w:rPr>
          <w:rFonts w:ascii="宋体" w:hAnsi="宋体" w:eastAsia="宋体"/>
          <w:b/>
          <w:bCs/>
          <w:sz w:val="24"/>
        </w:rPr>
      </w:pPr>
      <w:r>
        <w:rPr>
          <w:rFonts w:hint="eastAsia" w:ascii="宋体" w:hAnsi="宋体" w:eastAsia="宋体"/>
          <w:b/>
          <w:bCs/>
          <w:sz w:val="24"/>
          <w:lang w:val="en-US" w:eastAsia="zh-CN"/>
        </w:rPr>
        <w:t>9</w:t>
      </w:r>
      <w:r>
        <w:rPr>
          <w:rFonts w:ascii="宋体" w:hAnsi="宋体" w:eastAsia="宋体"/>
          <w:b/>
          <w:bCs/>
          <w:sz w:val="24"/>
        </w:rPr>
        <w:t xml:space="preserve">. </w:t>
      </w:r>
      <w:r>
        <w:rPr>
          <w:rFonts w:hint="eastAsia" w:ascii="宋体" w:hAnsi="宋体" w:eastAsia="宋体"/>
          <w:b/>
          <w:bCs/>
          <w:sz w:val="24"/>
        </w:rPr>
        <w:t>研学旅行指导实务</w:t>
      </w:r>
      <w:r>
        <w:rPr>
          <w:rFonts w:ascii="宋体" w:hAnsi="宋体" w:eastAsia="宋体"/>
          <w:b/>
          <w:bCs/>
          <w:sz w:val="24"/>
        </w:rPr>
        <w:t xml:space="preserve"> </w:t>
      </w:r>
    </w:p>
    <w:tbl>
      <w:tblPr>
        <w:tblStyle w:val="14"/>
        <w:tblW w:w="86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5"/>
        <w:gridCol w:w="746"/>
        <w:gridCol w:w="882"/>
        <w:gridCol w:w="1148"/>
        <w:gridCol w:w="379"/>
        <w:gridCol w:w="771"/>
        <w:gridCol w:w="504"/>
        <w:gridCol w:w="645"/>
        <w:gridCol w:w="1150"/>
        <w:gridCol w:w="616"/>
      </w:tblGrid>
      <w:tr w14:paraId="5365B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85" w:type="dxa"/>
            <w:vAlign w:val="center"/>
          </w:tcPr>
          <w:p w14:paraId="47E346EE">
            <w:pPr>
              <w:jc w:val="center"/>
              <w:rPr>
                <w:rFonts w:ascii="宋体" w:hAnsi="宋体" w:eastAsia="宋体" w:cs="宋体"/>
                <w:szCs w:val="21"/>
              </w:rPr>
            </w:pPr>
            <w:r>
              <w:rPr>
                <w:rFonts w:hint="eastAsia" w:ascii="宋体" w:hAnsi="宋体" w:eastAsia="宋体" w:cs="宋体"/>
                <w:szCs w:val="21"/>
              </w:rPr>
              <w:t>课程编码</w:t>
            </w:r>
          </w:p>
        </w:tc>
        <w:tc>
          <w:tcPr>
            <w:tcW w:w="3155" w:type="dxa"/>
            <w:gridSpan w:val="4"/>
            <w:vAlign w:val="center"/>
          </w:tcPr>
          <w:p w14:paraId="262383FB">
            <w:pPr>
              <w:jc w:val="center"/>
              <w:rPr>
                <w:rFonts w:ascii="宋体" w:hAnsi="宋体" w:eastAsia="宋体" w:cs="宋体"/>
                <w:szCs w:val="21"/>
              </w:rPr>
            </w:pPr>
            <w:r>
              <w:rPr>
                <w:rFonts w:hint="eastAsia" w:ascii="宋体" w:hAnsi="宋体" w:eastAsia="宋体" w:cs="宋体"/>
                <w:szCs w:val="21"/>
              </w:rPr>
              <w:t>09012411050002</w:t>
            </w:r>
          </w:p>
        </w:tc>
        <w:tc>
          <w:tcPr>
            <w:tcW w:w="1275" w:type="dxa"/>
            <w:gridSpan w:val="2"/>
            <w:vAlign w:val="center"/>
          </w:tcPr>
          <w:p w14:paraId="4F485F91">
            <w:pPr>
              <w:jc w:val="center"/>
              <w:rPr>
                <w:rFonts w:ascii="宋体" w:hAnsi="宋体" w:eastAsia="宋体" w:cs="宋体"/>
                <w:szCs w:val="21"/>
              </w:rPr>
            </w:pPr>
            <w:r>
              <w:rPr>
                <w:rFonts w:hint="eastAsia" w:ascii="宋体" w:hAnsi="宋体" w:eastAsia="宋体" w:cs="宋体"/>
                <w:szCs w:val="21"/>
              </w:rPr>
              <w:t>学分</w:t>
            </w:r>
          </w:p>
        </w:tc>
        <w:tc>
          <w:tcPr>
            <w:tcW w:w="2411" w:type="dxa"/>
            <w:gridSpan w:val="3"/>
            <w:vAlign w:val="center"/>
          </w:tcPr>
          <w:p w14:paraId="3A507799">
            <w:pPr>
              <w:jc w:val="center"/>
              <w:rPr>
                <w:rFonts w:hint="eastAsia" w:ascii="宋体" w:hAnsi="宋体" w:eastAsia="宋体" w:cs="宋体"/>
                <w:szCs w:val="21"/>
                <w:lang w:val="en-US" w:eastAsia="zh-CN"/>
              </w:rPr>
            </w:pPr>
            <w:r>
              <w:rPr>
                <w:rFonts w:hint="eastAsia" w:ascii="宋体" w:hAnsi="宋体" w:eastAsia="宋体" w:cs="宋体"/>
                <w:szCs w:val="21"/>
                <w:lang w:val="en-US" w:eastAsia="zh-CN"/>
              </w:rPr>
              <w:t>6</w:t>
            </w:r>
          </w:p>
        </w:tc>
      </w:tr>
      <w:tr w14:paraId="2DDF7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85" w:type="dxa"/>
            <w:vAlign w:val="center"/>
          </w:tcPr>
          <w:p w14:paraId="7EBDC1F6">
            <w:pPr>
              <w:jc w:val="center"/>
              <w:rPr>
                <w:rFonts w:ascii="宋体" w:hAnsi="宋体" w:eastAsia="宋体" w:cs="宋体"/>
                <w:szCs w:val="21"/>
              </w:rPr>
            </w:pPr>
            <w:r>
              <w:rPr>
                <w:rFonts w:hint="eastAsia" w:ascii="宋体" w:hAnsi="宋体" w:eastAsia="宋体" w:cs="宋体"/>
                <w:szCs w:val="21"/>
              </w:rPr>
              <w:t>开设学期</w:t>
            </w:r>
          </w:p>
        </w:tc>
        <w:tc>
          <w:tcPr>
            <w:tcW w:w="746" w:type="dxa"/>
            <w:vAlign w:val="center"/>
          </w:tcPr>
          <w:p w14:paraId="2CAD81CF">
            <w:pPr>
              <w:jc w:val="center"/>
              <w:rPr>
                <w:rFonts w:hint="default" w:ascii="宋体" w:hAnsi="宋体" w:eastAsia="宋体" w:cs="宋体"/>
                <w:szCs w:val="21"/>
                <w:lang w:val="en-US" w:eastAsia="zh-CN"/>
              </w:rPr>
            </w:pPr>
            <w:r>
              <w:rPr>
                <w:rFonts w:hint="eastAsia" w:ascii="宋体" w:hAnsi="宋体" w:eastAsia="宋体" w:cs="宋体"/>
                <w:szCs w:val="21"/>
                <w:lang w:val="en-US" w:eastAsia="zh-CN"/>
              </w:rPr>
              <w:t>第二学期</w:t>
            </w:r>
          </w:p>
        </w:tc>
        <w:tc>
          <w:tcPr>
            <w:tcW w:w="882" w:type="dxa"/>
            <w:vAlign w:val="center"/>
          </w:tcPr>
          <w:p w14:paraId="6CC67668">
            <w:pPr>
              <w:jc w:val="center"/>
              <w:rPr>
                <w:rFonts w:ascii="宋体" w:hAnsi="宋体" w:eastAsia="宋体" w:cs="宋体"/>
                <w:szCs w:val="21"/>
              </w:rPr>
            </w:pPr>
            <w:r>
              <w:rPr>
                <w:rFonts w:hint="eastAsia" w:ascii="宋体" w:hAnsi="宋体" w:eastAsia="宋体" w:cs="宋体"/>
                <w:szCs w:val="21"/>
              </w:rPr>
              <w:t>总学时</w:t>
            </w:r>
          </w:p>
        </w:tc>
        <w:tc>
          <w:tcPr>
            <w:tcW w:w="1148" w:type="dxa"/>
            <w:vAlign w:val="center"/>
          </w:tcPr>
          <w:p w14:paraId="2112DEE6">
            <w:pPr>
              <w:jc w:val="center"/>
              <w:rPr>
                <w:rFonts w:hint="default" w:ascii="宋体" w:hAnsi="宋体" w:eastAsia="宋体" w:cs="宋体"/>
                <w:szCs w:val="21"/>
                <w:lang w:val="en-US" w:eastAsia="zh-CN"/>
              </w:rPr>
            </w:pPr>
            <w:r>
              <w:rPr>
                <w:rFonts w:hint="eastAsia" w:ascii="宋体" w:hAnsi="宋体" w:eastAsia="宋体" w:cs="宋体"/>
                <w:szCs w:val="21"/>
                <w:lang w:val="en-US" w:eastAsia="zh-CN"/>
              </w:rPr>
              <w:t>92</w:t>
            </w:r>
          </w:p>
        </w:tc>
        <w:tc>
          <w:tcPr>
            <w:tcW w:w="1150" w:type="dxa"/>
            <w:gridSpan w:val="2"/>
            <w:vAlign w:val="center"/>
          </w:tcPr>
          <w:p w14:paraId="43363747">
            <w:pPr>
              <w:jc w:val="center"/>
              <w:rPr>
                <w:rFonts w:ascii="宋体" w:hAnsi="宋体" w:eastAsia="宋体" w:cs="宋体"/>
                <w:szCs w:val="21"/>
              </w:rPr>
            </w:pPr>
            <w:r>
              <w:rPr>
                <w:rFonts w:hint="eastAsia" w:ascii="宋体" w:hAnsi="宋体" w:eastAsia="宋体" w:cs="宋体"/>
                <w:szCs w:val="21"/>
              </w:rPr>
              <w:t>理论学时</w:t>
            </w:r>
          </w:p>
        </w:tc>
        <w:tc>
          <w:tcPr>
            <w:tcW w:w="1149" w:type="dxa"/>
            <w:gridSpan w:val="2"/>
            <w:vAlign w:val="center"/>
          </w:tcPr>
          <w:p w14:paraId="6F192623">
            <w:pPr>
              <w:jc w:val="center"/>
              <w:rPr>
                <w:rFonts w:hint="default" w:ascii="宋体" w:hAnsi="宋体" w:eastAsia="宋体" w:cs="宋体"/>
                <w:szCs w:val="21"/>
                <w:lang w:val="en-US" w:eastAsia="zh-CN"/>
              </w:rPr>
            </w:pPr>
            <w:r>
              <w:rPr>
                <w:rFonts w:hint="eastAsia" w:ascii="宋体" w:hAnsi="宋体" w:eastAsia="宋体" w:cs="宋体"/>
                <w:szCs w:val="21"/>
                <w:lang w:val="en-US" w:eastAsia="zh-CN"/>
              </w:rPr>
              <w:t>46</w:t>
            </w:r>
          </w:p>
        </w:tc>
        <w:tc>
          <w:tcPr>
            <w:tcW w:w="1150" w:type="dxa"/>
            <w:vAlign w:val="center"/>
          </w:tcPr>
          <w:p w14:paraId="728CF6D0">
            <w:pPr>
              <w:jc w:val="center"/>
              <w:rPr>
                <w:rFonts w:ascii="宋体" w:hAnsi="宋体" w:eastAsia="宋体" w:cs="宋体"/>
                <w:szCs w:val="21"/>
              </w:rPr>
            </w:pPr>
            <w:r>
              <w:rPr>
                <w:rFonts w:hint="eastAsia" w:ascii="宋体" w:hAnsi="宋体" w:eastAsia="宋体" w:cs="宋体"/>
                <w:szCs w:val="21"/>
              </w:rPr>
              <w:t>实践学时</w:t>
            </w:r>
          </w:p>
        </w:tc>
        <w:tc>
          <w:tcPr>
            <w:tcW w:w="616" w:type="dxa"/>
            <w:vAlign w:val="center"/>
          </w:tcPr>
          <w:p w14:paraId="6936C2CE">
            <w:pPr>
              <w:jc w:val="center"/>
              <w:rPr>
                <w:rFonts w:hint="default" w:ascii="宋体" w:hAnsi="宋体" w:eastAsia="宋体" w:cs="宋体"/>
                <w:szCs w:val="21"/>
                <w:lang w:val="en-US" w:eastAsia="zh-CN"/>
              </w:rPr>
            </w:pPr>
            <w:r>
              <w:rPr>
                <w:rFonts w:hint="eastAsia" w:ascii="宋体" w:hAnsi="宋体" w:eastAsia="宋体" w:cs="宋体"/>
                <w:szCs w:val="21"/>
                <w:lang w:val="en-US" w:eastAsia="zh-CN"/>
              </w:rPr>
              <w:t>46</w:t>
            </w:r>
          </w:p>
        </w:tc>
      </w:tr>
      <w:tr w14:paraId="73E35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85" w:type="dxa"/>
            <w:vAlign w:val="center"/>
          </w:tcPr>
          <w:p w14:paraId="2629655C">
            <w:pPr>
              <w:jc w:val="center"/>
              <w:rPr>
                <w:rFonts w:ascii="宋体" w:hAnsi="宋体" w:eastAsia="宋体" w:cs="宋体"/>
                <w:szCs w:val="21"/>
              </w:rPr>
            </w:pPr>
            <w:r>
              <w:rPr>
                <w:rFonts w:hint="eastAsia" w:ascii="宋体" w:hAnsi="宋体" w:eastAsia="宋体" w:cs="宋体"/>
                <w:szCs w:val="21"/>
              </w:rPr>
              <w:t>课程类型</w:t>
            </w:r>
          </w:p>
        </w:tc>
        <w:tc>
          <w:tcPr>
            <w:tcW w:w="6841" w:type="dxa"/>
            <w:gridSpan w:val="9"/>
            <w:vAlign w:val="center"/>
          </w:tcPr>
          <w:p w14:paraId="70D45F20">
            <w:pPr>
              <w:jc w:val="center"/>
              <w:rPr>
                <w:rFonts w:hint="default" w:ascii="宋体" w:hAnsi="宋体" w:eastAsia="宋体" w:cs="宋体"/>
                <w:szCs w:val="21"/>
                <w:lang w:val="en-US" w:eastAsia="zh-CN"/>
              </w:rPr>
            </w:pPr>
            <w:r>
              <w:rPr>
                <w:rFonts w:hint="eastAsia" w:ascii="宋体" w:hAnsi="宋体" w:eastAsia="宋体" w:cs="宋体"/>
                <w:szCs w:val="21"/>
                <w:lang w:val="en-US" w:eastAsia="zh-CN"/>
              </w:rPr>
              <w:t>理论＋实践</w:t>
            </w:r>
          </w:p>
        </w:tc>
      </w:tr>
      <w:tr w14:paraId="2EA51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85" w:type="dxa"/>
            <w:vAlign w:val="center"/>
          </w:tcPr>
          <w:p w14:paraId="69B8BC01">
            <w:pPr>
              <w:jc w:val="center"/>
              <w:rPr>
                <w:rFonts w:ascii="宋体" w:hAnsi="宋体" w:eastAsia="宋体" w:cs="宋体"/>
                <w:szCs w:val="21"/>
              </w:rPr>
            </w:pPr>
            <w:r>
              <w:rPr>
                <w:rFonts w:hint="eastAsia" w:ascii="宋体" w:hAnsi="宋体" w:eastAsia="宋体" w:cs="宋体"/>
                <w:szCs w:val="21"/>
              </w:rPr>
              <w:t>职业能力要求</w:t>
            </w:r>
          </w:p>
        </w:tc>
        <w:tc>
          <w:tcPr>
            <w:tcW w:w="6841" w:type="dxa"/>
            <w:gridSpan w:val="9"/>
          </w:tcPr>
          <w:p w14:paraId="3DDFD7D2">
            <w:pPr>
              <w:jc w:val="left"/>
              <w:rPr>
                <w:rFonts w:hint="eastAsia" w:ascii="宋体" w:hAnsi="宋体" w:eastAsia="宋体" w:cs="宋体"/>
                <w:szCs w:val="21"/>
              </w:rPr>
            </w:pPr>
            <w:r>
              <w:rPr>
                <w:rFonts w:hint="eastAsia" w:ascii="宋体" w:hAnsi="宋体" w:eastAsia="宋体" w:cs="宋体"/>
                <w:szCs w:val="21"/>
                <w:lang w:val="en-US" w:eastAsia="zh-CN"/>
              </w:rPr>
              <w:t>1.</w:t>
            </w:r>
            <w:r>
              <w:rPr>
                <w:rFonts w:hint="eastAsia" w:ascii="宋体" w:hAnsi="宋体" w:eastAsia="宋体" w:cs="宋体"/>
                <w:szCs w:val="21"/>
              </w:rPr>
              <w:t>需求分析：能够根据学生的年龄、兴趣、学习需求以及研学目的地的特点，进行需求分析，确定研学旅行的课程目标。</w:t>
            </w:r>
          </w:p>
          <w:p w14:paraId="26794BF4">
            <w:pPr>
              <w:jc w:val="left"/>
              <w:rPr>
                <w:rFonts w:hint="eastAsia" w:ascii="宋体" w:hAnsi="宋体" w:eastAsia="宋体" w:cs="宋体"/>
                <w:szCs w:val="21"/>
              </w:rPr>
            </w:pPr>
            <w:r>
              <w:rPr>
                <w:rFonts w:hint="eastAsia" w:ascii="宋体" w:hAnsi="宋体" w:eastAsia="宋体" w:cs="宋体"/>
                <w:szCs w:val="21"/>
                <w:lang w:val="en-US" w:eastAsia="zh-CN"/>
              </w:rPr>
              <w:t>2.</w:t>
            </w:r>
            <w:r>
              <w:rPr>
                <w:rFonts w:hint="eastAsia" w:ascii="宋体" w:hAnsi="宋体" w:eastAsia="宋体" w:cs="宋体"/>
                <w:szCs w:val="21"/>
              </w:rPr>
              <w:t>课程规划：根据课程目标，设计合理的研学旅行活动方案，包括行程安排、教学内容、教学方法等，确保研学活动的科学性和有效性。</w:t>
            </w:r>
          </w:p>
          <w:p w14:paraId="1CA4B55D">
            <w:pPr>
              <w:jc w:val="left"/>
              <w:rPr>
                <w:rFonts w:ascii="宋体" w:hAnsi="宋体" w:eastAsia="宋体" w:cs="宋体"/>
                <w:szCs w:val="21"/>
              </w:rPr>
            </w:pPr>
            <w:r>
              <w:rPr>
                <w:rFonts w:hint="eastAsia" w:ascii="宋体" w:hAnsi="宋体" w:eastAsia="宋体" w:cs="宋体"/>
                <w:szCs w:val="21"/>
                <w:lang w:val="en-US" w:eastAsia="zh-CN"/>
              </w:rPr>
              <w:t>3.</w:t>
            </w:r>
            <w:r>
              <w:rPr>
                <w:rFonts w:hint="eastAsia" w:ascii="宋体" w:hAnsi="宋体" w:eastAsia="宋体" w:cs="宋体"/>
                <w:szCs w:val="21"/>
              </w:rPr>
              <w:t>资源整合：善于整合和利用各种教育资源，如学校、研学基地、旅行社、社会机构等，为研学旅行提供有力支持。</w:t>
            </w:r>
          </w:p>
        </w:tc>
      </w:tr>
      <w:tr w14:paraId="2579F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85" w:type="dxa"/>
            <w:vAlign w:val="center"/>
          </w:tcPr>
          <w:p w14:paraId="7B3F7943">
            <w:pPr>
              <w:jc w:val="center"/>
              <w:rPr>
                <w:rFonts w:ascii="宋体" w:hAnsi="宋体" w:eastAsia="宋体" w:cs="宋体"/>
                <w:szCs w:val="21"/>
              </w:rPr>
            </w:pPr>
            <w:r>
              <w:rPr>
                <w:rFonts w:hint="eastAsia" w:ascii="宋体" w:hAnsi="宋体" w:eastAsia="宋体" w:cs="宋体"/>
                <w:szCs w:val="21"/>
              </w:rPr>
              <w:t>课程目标</w:t>
            </w:r>
          </w:p>
        </w:tc>
        <w:tc>
          <w:tcPr>
            <w:tcW w:w="6841" w:type="dxa"/>
            <w:gridSpan w:val="9"/>
          </w:tcPr>
          <w:p w14:paraId="3D87B0A0">
            <w:pPr>
              <w:jc w:val="left"/>
              <w:rPr>
                <w:rFonts w:ascii="宋体" w:hAnsi="宋体" w:eastAsia="宋体" w:cs="宋体"/>
                <w:szCs w:val="21"/>
              </w:rPr>
            </w:pPr>
            <w:r>
              <w:rPr>
                <w:rFonts w:hint="eastAsia" w:ascii="宋体" w:hAnsi="宋体" w:eastAsia="宋体" w:cs="宋体"/>
                <w:szCs w:val="21"/>
              </w:rPr>
              <w:t>培养研学旅行指导师工作的安心、责任心和上进心，鼓励自身积极投身研学旅行指导师工作。具备分析、解决研学旅行中出现的实际问题的能力；具有研学旅行指导技能，能够胜任工作岗位要求。</w:t>
            </w:r>
          </w:p>
        </w:tc>
      </w:tr>
      <w:tr w14:paraId="36CC3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2" w:hRule="atLeast"/>
          <w:jc w:val="center"/>
        </w:trPr>
        <w:tc>
          <w:tcPr>
            <w:tcW w:w="1785" w:type="dxa"/>
            <w:vAlign w:val="center"/>
          </w:tcPr>
          <w:p w14:paraId="425A1396">
            <w:pPr>
              <w:spacing w:before="156" w:beforeLines="50" w:line="240" w:lineRule="exact"/>
              <w:jc w:val="center"/>
              <w:rPr>
                <w:rFonts w:ascii="宋体" w:hAnsi="宋体" w:eastAsia="宋体"/>
                <w:szCs w:val="21"/>
              </w:rPr>
            </w:pPr>
            <w:r>
              <w:rPr>
                <w:rFonts w:hint="eastAsia" w:ascii="宋体" w:hAnsi="宋体" w:eastAsia="宋体"/>
                <w:szCs w:val="21"/>
              </w:rPr>
              <w:t>项目/模块</w:t>
            </w:r>
          </w:p>
          <w:p w14:paraId="2F0D3C80">
            <w:pPr>
              <w:jc w:val="center"/>
              <w:rPr>
                <w:rFonts w:ascii="宋体" w:hAnsi="宋体" w:eastAsia="宋体" w:cs="宋体"/>
                <w:szCs w:val="21"/>
              </w:rPr>
            </w:pPr>
            <w:r>
              <w:rPr>
                <w:rFonts w:hint="eastAsia" w:ascii="宋体" w:hAnsi="宋体" w:eastAsia="宋体"/>
                <w:szCs w:val="21"/>
              </w:rPr>
              <w:t>安排</w:t>
            </w:r>
          </w:p>
        </w:tc>
        <w:tc>
          <w:tcPr>
            <w:tcW w:w="6841" w:type="dxa"/>
            <w:gridSpan w:val="9"/>
          </w:tcPr>
          <w:p w14:paraId="7DB02409">
            <w:pPr>
              <w:numPr>
                <w:ilvl w:val="0"/>
                <w:numId w:val="0"/>
              </w:numPr>
              <w:jc w:val="left"/>
              <w:rPr>
                <w:rFonts w:hint="eastAsia" w:ascii="宋体" w:hAnsi="宋体" w:eastAsia="宋体" w:cs="宋体"/>
                <w:szCs w:val="21"/>
              </w:rPr>
            </w:pPr>
            <w:r>
              <w:rPr>
                <w:rFonts w:hint="eastAsia" w:ascii="宋体" w:hAnsi="宋体" w:eastAsia="宋体" w:cs="宋体"/>
                <w:szCs w:val="21"/>
                <w:lang w:val="en-US" w:eastAsia="zh-CN"/>
              </w:rPr>
              <w:t>项目一：</w:t>
            </w:r>
            <w:r>
              <w:rPr>
                <w:rFonts w:hint="eastAsia" w:ascii="宋体" w:hAnsi="宋体" w:eastAsia="宋体" w:cs="宋体"/>
                <w:szCs w:val="21"/>
              </w:rPr>
              <w:t>研学旅行指导师基本知识</w:t>
            </w:r>
          </w:p>
          <w:p w14:paraId="10609694">
            <w:pPr>
              <w:numPr>
                <w:ilvl w:val="0"/>
                <w:numId w:val="0"/>
              </w:numPr>
              <w:jc w:val="left"/>
              <w:rPr>
                <w:rFonts w:ascii="宋体" w:hAnsi="宋体" w:eastAsia="宋体" w:cs="宋体"/>
                <w:szCs w:val="21"/>
              </w:rPr>
            </w:pPr>
            <w:r>
              <w:rPr>
                <w:rFonts w:hint="eastAsia" w:ascii="宋体" w:hAnsi="宋体" w:eastAsia="宋体" w:cs="宋体"/>
                <w:szCs w:val="21"/>
                <w:lang w:val="en-US" w:eastAsia="zh-CN"/>
              </w:rPr>
              <w:t>项目二：</w:t>
            </w:r>
            <w:r>
              <w:rPr>
                <w:rFonts w:hint="eastAsia" w:ascii="宋体" w:hAnsi="宋体" w:eastAsia="宋体" w:cs="宋体"/>
                <w:szCs w:val="21"/>
              </w:rPr>
              <w:t>研学旅行指导师工作内容</w:t>
            </w:r>
          </w:p>
          <w:p w14:paraId="407DBC35">
            <w:pPr>
              <w:numPr>
                <w:ilvl w:val="0"/>
                <w:numId w:val="0"/>
              </w:numPr>
              <w:jc w:val="left"/>
              <w:rPr>
                <w:rFonts w:ascii="宋体" w:hAnsi="宋体" w:eastAsia="宋体" w:cs="宋体"/>
                <w:szCs w:val="21"/>
              </w:rPr>
            </w:pPr>
            <w:r>
              <w:rPr>
                <w:rFonts w:hint="eastAsia" w:ascii="宋体" w:hAnsi="宋体" w:eastAsia="宋体" w:cs="宋体"/>
                <w:szCs w:val="21"/>
                <w:lang w:val="en-US" w:eastAsia="zh-CN"/>
              </w:rPr>
              <w:t>项目三：</w:t>
            </w:r>
            <w:r>
              <w:rPr>
                <w:rFonts w:hint="eastAsia" w:ascii="宋体" w:hAnsi="宋体" w:eastAsia="宋体" w:cs="宋体"/>
                <w:szCs w:val="21"/>
              </w:rPr>
              <w:t>引导服务语言的应用技巧</w:t>
            </w:r>
          </w:p>
          <w:p w14:paraId="34E174C1">
            <w:pPr>
              <w:numPr>
                <w:ilvl w:val="0"/>
                <w:numId w:val="0"/>
              </w:numPr>
              <w:jc w:val="left"/>
              <w:rPr>
                <w:rFonts w:ascii="宋体" w:hAnsi="宋体" w:eastAsia="宋体" w:cs="宋体"/>
                <w:szCs w:val="21"/>
              </w:rPr>
            </w:pPr>
            <w:r>
              <w:rPr>
                <w:rFonts w:hint="eastAsia" w:ascii="宋体" w:hAnsi="宋体" w:eastAsia="宋体" w:cs="宋体"/>
                <w:szCs w:val="21"/>
                <w:lang w:val="en-US" w:eastAsia="zh-CN"/>
              </w:rPr>
              <w:t>项目四：</w:t>
            </w:r>
            <w:r>
              <w:rPr>
                <w:rFonts w:hint="eastAsia" w:ascii="宋体" w:hAnsi="宋体" w:eastAsia="宋体" w:cs="宋体"/>
                <w:szCs w:val="21"/>
              </w:rPr>
              <w:t>受理客户咨询；促成客户交易方法</w:t>
            </w:r>
          </w:p>
          <w:p w14:paraId="3E4F1499">
            <w:pPr>
              <w:numPr>
                <w:ilvl w:val="0"/>
                <w:numId w:val="0"/>
              </w:numPr>
              <w:jc w:val="left"/>
              <w:rPr>
                <w:rFonts w:ascii="宋体" w:hAnsi="宋体" w:eastAsia="宋体" w:cs="宋体"/>
                <w:szCs w:val="21"/>
              </w:rPr>
            </w:pPr>
            <w:r>
              <w:rPr>
                <w:rFonts w:hint="eastAsia" w:ascii="宋体" w:hAnsi="宋体" w:eastAsia="宋体" w:cs="宋体"/>
                <w:szCs w:val="21"/>
                <w:lang w:val="en-US" w:eastAsia="zh-CN"/>
              </w:rPr>
              <w:t>项目五：</w:t>
            </w:r>
            <w:r>
              <w:rPr>
                <w:rFonts w:hint="eastAsia" w:ascii="宋体" w:hAnsi="宋体" w:eastAsia="宋体" w:cs="宋体"/>
                <w:szCs w:val="21"/>
              </w:rPr>
              <w:t>处理客户投诉的方法</w:t>
            </w:r>
          </w:p>
          <w:p w14:paraId="77676220">
            <w:pPr>
              <w:numPr>
                <w:ilvl w:val="0"/>
                <w:numId w:val="0"/>
              </w:numPr>
              <w:jc w:val="left"/>
              <w:rPr>
                <w:rFonts w:ascii="宋体" w:hAnsi="宋体" w:eastAsia="宋体" w:cs="宋体"/>
                <w:szCs w:val="21"/>
              </w:rPr>
            </w:pPr>
            <w:r>
              <w:rPr>
                <w:rFonts w:hint="eastAsia" w:ascii="宋体" w:hAnsi="宋体" w:eastAsia="宋体" w:cs="宋体"/>
                <w:szCs w:val="21"/>
                <w:lang w:val="en-US" w:eastAsia="zh-CN"/>
              </w:rPr>
              <w:t>项目六：</w:t>
            </w:r>
            <w:r>
              <w:rPr>
                <w:rFonts w:hint="eastAsia" w:ascii="宋体" w:hAnsi="宋体" w:eastAsia="宋体" w:cs="宋体"/>
                <w:szCs w:val="21"/>
              </w:rPr>
              <w:t>客户关系管理实践</w:t>
            </w:r>
          </w:p>
          <w:p w14:paraId="329E55E7">
            <w:pPr>
              <w:numPr>
                <w:ilvl w:val="0"/>
                <w:numId w:val="0"/>
              </w:numPr>
              <w:jc w:val="left"/>
              <w:rPr>
                <w:rFonts w:ascii="宋体" w:hAnsi="宋体" w:eastAsia="宋体" w:cs="宋体"/>
                <w:szCs w:val="21"/>
              </w:rPr>
            </w:pPr>
            <w:r>
              <w:rPr>
                <w:rFonts w:hint="eastAsia" w:ascii="宋体" w:hAnsi="宋体" w:eastAsia="宋体" w:cs="宋体"/>
                <w:szCs w:val="21"/>
                <w:lang w:val="en-US" w:eastAsia="zh-CN"/>
              </w:rPr>
              <w:t>项目七：</w:t>
            </w:r>
            <w:r>
              <w:rPr>
                <w:rFonts w:hint="eastAsia" w:ascii="宋体" w:hAnsi="宋体" w:eastAsia="宋体" w:cs="宋体"/>
                <w:szCs w:val="21"/>
              </w:rPr>
              <w:t>研学旅行咨询服务实践</w:t>
            </w:r>
          </w:p>
        </w:tc>
      </w:tr>
      <w:tr w14:paraId="20386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2" w:hRule="atLeast"/>
          <w:jc w:val="center"/>
        </w:trPr>
        <w:tc>
          <w:tcPr>
            <w:tcW w:w="1785" w:type="dxa"/>
            <w:vAlign w:val="center"/>
          </w:tcPr>
          <w:p w14:paraId="759CB93C">
            <w:pPr>
              <w:spacing w:before="156" w:beforeLines="50" w:line="240" w:lineRule="exact"/>
              <w:jc w:val="center"/>
              <w:rPr>
                <w:rFonts w:ascii="宋体" w:hAnsi="宋体" w:eastAsia="宋体"/>
                <w:szCs w:val="21"/>
              </w:rPr>
            </w:pPr>
            <w:r>
              <w:rPr>
                <w:rFonts w:hint="eastAsia" w:ascii="宋体" w:hAnsi="宋体" w:eastAsia="宋体"/>
                <w:szCs w:val="21"/>
              </w:rPr>
              <w:t>教学评价</w:t>
            </w:r>
          </w:p>
        </w:tc>
        <w:tc>
          <w:tcPr>
            <w:tcW w:w="6841" w:type="dxa"/>
            <w:gridSpan w:val="9"/>
          </w:tcPr>
          <w:p w14:paraId="2BA34321">
            <w:pPr>
              <w:jc w:val="left"/>
              <w:rPr>
                <w:rFonts w:hint="eastAsia" w:ascii="宋体" w:hAnsi="宋体" w:eastAsia="宋体" w:cs="宋体"/>
                <w:szCs w:val="21"/>
              </w:rPr>
            </w:pPr>
            <w:r>
              <w:rPr>
                <w:rFonts w:hint="eastAsia" w:ascii="宋体" w:hAnsi="宋体" w:eastAsia="宋体" w:cs="宋体"/>
                <w:szCs w:val="21"/>
              </w:rPr>
              <w:t>1.课程考核方式：理论＋实践</w:t>
            </w:r>
          </w:p>
          <w:p w14:paraId="33FDA47F">
            <w:pPr>
              <w:jc w:val="left"/>
              <w:rPr>
                <w:rFonts w:hint="eastAsia" w:ascii="宋体" w:hAnsi="宋体" w:eastAsia="宋体" w:cs="宋体"/>
                <w:szCs w:val="21"/>
              </w:rPr>
            </w:pPr>
            <w:r>
              <w:rPr>
                <w:rFonts w:hint="eastAsia" w:ascii="宋体" w:hAnsi="宋体" w:eastAsia="宋体" w:cs="宋体"/>
                <w:szCs w:val="21"/>
              </w:rPr>
              <w:t>2.评价方式：通过打分、评级等方式对学生学习情况进行客观评价。结合学生的基础知识掌握程度、作业完成度、作业创意等方面进行综合评价。注重学生的学习过程和努力程度，给予积极的反馈和指导。</w:t>
            </w:r>
          </w:p>
          <w:p w14:paraId="1BA59999">
            <w:pPr>
              <w:jc w:val="left"/>
              <w:rPr>
                <w:rFonts w:hint="eastAsia" w:ascii="宋体" w:hAnsi="宋体" w:eastAsia="宋体" w:cs="宋体"/>
                <w:szCs w:val="21"/>
              </w:rPr>
            </w:pPr>
            <w:r>
              <w:rPr>
                <w:rFonts w:hint="eastAsia" w:ascii="宋体" w:hAnsi="宋体" w:eastAsia="宋体" w:cs="宋体"/>
                <w:szCs w:val="21"/>
              </w:rPr>
              <w:t>3.成绩构成：平时成绩包括课堂表现、作业完成情况、参与度等，占总成绩的40%—50%。期末成绩以理论考试、作品展示等形式进行，占总成绩的50%—60%。</w:t>
            </w:r>
          </w:p>
          <w:p w14:paraId="0D05439F">
            <w:pPr>
              <w:jc w:val="left"/>
              <w:rPr>
                <w:rFonts w:hint="eastAsia" w:ascii="宋体" w:hAnsi="宋体" w:eastAsia="宋体" w:cs="宋体"/>
                <w:szCs w:val="21"/>
                <w:lang w:eastAsia="zh-CN"/>
              </w:rPr>
            </w:pPr>
            <w:r>
              <w:rPr>
                <w:rFonts w:hint="eastAsia" w:ascii="宋体" w:hAnsi="宋体" w:eastAsia="宋体" w:cs="宋体"/>
                <w:szCs w:val="21"/>
                <w:lang w:val="en-US" w:eastAsia="zh-CN"/>
              </w:rPr>
              <w:t>4.</w:t>
            </w:r>
            <w:r>
              <w:rPr>
                <w:rFonts w:hint="eastAsia" w:ascii="宋体" w:hAnsi="宋体" w:eastAsia="宋体" w:cs="宋体"/>
                <w:szCs w:val="21"/>
              </w:rPr>
              <w:t>评价标准：考察学生掌握知识的熟练程度以及作业的完成度，注重学生的学习态度与努力程度，给予正面激励</w:t>
            </w:r>
            <w:r>
              <w:rPr>
                <w:rFonts w:hint="eastAsia" w:ascii="宋体" w:hAnsi="宋体" w:eastAsia="宋体" w:cs="宋体"/>
                <w:szCs w:val="21"/>
                <w:lang w:eastAsia="zh-CN"/>
              </w:rPr>
              <w:t>。</w:t>
            </w:r>
          </w:p>
        </w:tc>
      </w:tr>
    </w:tbl>
    <w:p w14:paraId="55BD38B2">
      <w:pPr>
        <w:spacing w:line="360" w:lineRule="auto"/>
        <w:ind w:firstLine="482" w:firstLineChars="200"/>
        <w:rPr>
          <w:rFonts w:ascii="宋体" w:hAnsi="宋体" w:eastAsia="宋体"/>
          <w:b/>
          <w:bCs/>
          <w:sz w:val="24"/>
        </w:rPr>
      </w:pPr>
      <w:r>
        <w:rPr>
          <w:rFonts w:hint="eastAsia" w:ascii="宋体" w:hAnsi="宋体" w:eastAsia="宋体"/>
          <w:b/>
          <w:bCs/>
          <w:sz w:val="24"/>
          <w:lang w:val="en-US" w:eastAsia="zh-CN"/>
        </w:rPr>
        <w:t>10</w:t>
      </w:r>
      <w:r>
        <w:rPr>
          <w:rFonts w:ascii="宋体" w:hAnsi="宋体" w:eastAsia="宋体"/>
          <w:b/>
          <w:bCs/>
          <w:sz w:val="24"/>
        </w:rPr>
        <w:t xml:space="preserve">. </w:t>
      </w:r>
      <w:r>
        <w:rPr>
          <w:rFonts w:hint="eastAsia" w:ascii="宋体" w:hAnsi="宋体" w:eastAsia="宋体"/>
          <w:b/>
          <w:bCs/>
          <w:sz w:val="24"/>
        </w:rPr>
        <w:t xml:space="preserve">旅游政策与法规 </w:t>
      </w:r>
      <w:r>
        <w:rPr>
          <w:rFonts w:ascii="宋体" w:hAnsi="宋体" w:eastAsia="宋体"/>
          <w:b/>
          <w:bCs/>
          <w:sz w:val="24"/>
        </w:rPr>
        <w:t xml:space="preserve">  </w:t>
      </w:r>
    </w:p>
    <w:tbl>
      <w:tblPr>
        <w:tblStyle w:val="14"/>
        <w:tblW w:w="86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5"/>
        <w:gridCol w:w="746"/>
        <w:gridCol w:w="882"/>
        <w:gridCol w:w="1148"/>
        <w:gridCol w:w="379"/>
        <w:gridCol w:w="771"/>
        <w:gridCol w:w="504"/>
        <w:gridCol w:w="645"/>
        <w:gridCol w:w="1150"/>
        <w:gridCol w:w="616"/>
      </w:tblGrid>
      <w:tr w14:paraId="3D916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85" w:type="dxa"/>
            <w:vAlign w:val="center"/>
          </w:tcPr>
          <w:p w14:paraId="6A0B7E5B">
            <w:pPr>
              <w:jc w:val="center"/>
              <w:rPr>
                <w:rFonts w:ascii="宋体" w:hAnsi="宋体" w:eastAsia="宋体" w:cs="宋体"/>
                <w:szCs w:val="21"/>
              </w:rPr>
            </w:pPr>
            <w:r>
              <w:rPr>
                <w:rFonts w:hint="eastAsia" w:ascii="宋体" w:hAnsi="宋体" w:eastAsia="宋体" w:cs="宋体"/>
                <w:szCs w:val="21"/>
              </w:rPr>
              <w:t>课程编码</w:t>
            </w:r>
          </w:p>
        </w:tc>
        <w:tc>
          <w:tcPr>
            <w:tcW w:w="3155" w:type="dxa"/>
            <w:gridSpan w:val="4"/>
            <w:vAlign w:val="center"/>
          </w:tcPr>
          <w:p w14:paraId="450B9AF4">
            <w:pPr>
              <w:jc w:val="center"/>
              <w:rPr>
                <w:rFonts w:hint="default" w:ascii="宋体" w:hAnsi="宋体" w:eastAsia="宋体" w:cs="宋体"/>
                <w:szCs w:val="21"/>
                <w:lang w:val="en-US" w:eastAsia="zh-CN"/>
              </w:rPr>
            </w:pPr>
            <w:r>
              <w:rPr>
                <w:rFonts w:hint="eastAsia" w:ascii="宋体" w:hAnsi="宋体" w:eastAsia="宋体" w:cs="宋体"/>
                <w:szCs w:val="21"/>
                <w:lang w:val="en-US" w:eastAsia="zh-CN"/>
              </w:rPr>
              <w:t>010510</w:t>
            </w:r>
          </w:p>
        </w:tc>
        <w:tc>
          <w:tcPr>
            <w:tcW w:w="1275" w:type="dxa"/>
            <w:gridSpan w:val="2"/>
            <w:vAlign w:val="center"/>
          </w:tcPr>
          <w:p w14:paraId="72C16354">
            <w:pPr>
              <w:jc w:val="center"/>
              <w:rPr>
                <w:rFonts w:ascii="宋体" w:hAnsi="宋体" w:eastAsia="宋体" w:cs="宋体"/>
                <w:szCs w:val="21"/>
              </w:rPr>
            </w:pPr>
            <w:r>
              <w:rPr>
                <w:rFonts w:hint="eastAsia" w:ascii="宋体" w:hAnsi="宋体" w:eastAsia="宋体" w:cs="宋体"/>
                <w:szCs w:val="21"/>
              </w:rPr>
              <w:t>学分</w:t>
            </w:r>
          </w:p>
        </w:tc>
        <w:tc>
          <w:tcPr>
            <w:tcW w:w="2411" w:type="dxa"/>
            <w:gridSpan w:val="3"/>
            <w:vAlign w:val="center"/>
          </w:tcPr>
          <w:p w14:paraId="19F7DDD4">
            <w:pPr>
              <w:jc w:val="center"/>
              <w:rPr>
                <w:rFonts w:hint="eastAsia" w:ascii="宋体" w:hAnsi="宋体" w:eastAsia="宋体" w:cs="宋体"/>
                <w:szCs w:val="21"/>
                <w:lang w:val="en-US" w:eastAsia="zh-CN"/>
              </w:rPr>
            </w:pPr>
            <w:r>
              <w:rPr>
                <w:rFonts w:hint="eastAsia" w:ascii="宋体" w:hAnsi="宋体" w:eastAsia="宋体" w:cs="宋体"/>
                <w:szCs w:val="21"/>
                <w:lang w:val="en-US" w:eastAsia="zh-CN"/>
              </w:rPr>
              <w:t>4</w:t>
            </w:r>
          </w:p>
        </w:tc>
      </w:tr>
      <w:tr w14:paraId="576CE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85" w:type="dxa"/>
            <w:vAlign w:val="center"/>
          </w:tcPr>
          <w:p w14:paraId="19B9038E">
            <w:pPr>
              <w:jc w:val="center"/>
              <w:rPr>
                <w:rFonts w:ascii="宋体" w:hAnsi="宋体" w:eastAsia="宋体" w:cs="宋体"/>
                <w:szCs w:val="21"/>
              </w:rPr>
            </w:pPr>
            <w:r>
              <w:rPr>
                <w:rFonts w:hint="eastAsia" w:ascii="宋体" w:hAnsi="宋体" w:eastAsia="宋体" w:cs="宋体"/>
                <w:szCs w:val="21"/>
              </w:rPr>
              <w:t>开设学期</w:t>
            </w:r>
          </w:p>
        </w:tc>
        <w:tc>
          <w:tcPr>
            <w:tcW w:w="746" w:type="dxa"/>
            <w:vAlign w:val="center"/>
          </w:tcPr>
          <w:p w14:paraId="293FB116">
            <w:pPr>
              <w:jc w:val="center"/>
              <w:rPr>
                <w:rFonts w:hint="default" w:ascii="宋体" w:hAnsi="宋体" w:eastAsia="宋体" w:cs="宋体"/>
                <w:szCs w:val="21"/>
                <w:lang w:val="en-US" w:eastAsia="zh-CN"/>
              </w:rPr>
            </w:pPr>
            <w:r>
              <w:rPr>
                <w:rFonts w:hint="eastAsia" w:ascii="宋体" w:hAnsi="宋体" w:eastAsia="宋体" w:cs="宋体"/>
                <w:szCs w:val="21"/>
                <w:lang w:val="en-US" w:eastAsia="zh-CN"/>
              </w:rPr>
              <w:t>二</w:t>
            </w:r>
          </w:p>
        </w:tc>
        <w:tc>
          <w:tcPr>
            <w:tcW w:w="882" w:type="dxa"/>
            <w:vAlign w:val="center"/>
          </w:tcPr>
          <w:p w14:paraId="4B9E7438">
            <w:pPr>
              <w:jc w:val="center"/>
              <w:rPr>
                <w:rFonts w:ascii="宋体" w:hAnsi="宋体" w:eastAsia="宋体" w:cs="宋体"/>
                <w:szCs w:val="21"/>
              </w:rPr>
            </w:pPr>
            <w:r>
              <w:rPr>
                <w:rFonts w:hint="eastAsia" w:ascii="宋体" w:hAnsi="宋体" w:eastAsia="宋体" w:cs="宋体"/>
                <w:szCs w:val="21"/>
              </w:rPr>
              <w:t>总学时</w:t>
            </w:r>
          </w:p>
        </w:tc>
        <w:tc>
          <w:tcPr>
            <w:tcW w:w="1148" w:type="dxa"/>
            <w:vAlign w:val="center"/>
          </w:tcPr>
          <w:p w14:paraId="5B5E5058">
            <w:pPr>
              <w:jc w:val="center"/>
              <w:rPr>
                <w:rFonts w:hint="default" w:ascii="宋体" w:hAnsi="宋体" w:eastAsia="宋体" w:cs="宋体"/>
                <w:szCs w:val="21"/>
                <w:lang w:val="en-US" w:eastAsia="zh-CN"/>
              </w:rPr>
            </w:pPr>
            <w:r>
              <w:rPr>
                <w:rFonts w:hint="eastAsia" w:ascii="宋体" w:hAnsi="宋体" w:eastAsia="宋体" w:cs="宋体"/>
                <w:szCs w:val="21"/>
                <w:lang w:val="en-US" w:eastAsia="zh-CN"/>
              </w:rPr>
              <w:t>56</w:t>
            </w:r>
          </w:p>
        </w:tc>
        <w:tc>
          <w:tcPr>
            <w:tcW w:w="1150" w:type="dxa"/>
            <w:gridSpan w:val="2"/>
            <w:vAlign w:val="center"/>
          </w:tcPr>
          <w:p w14:paraId="19E71098">
            <w:pPr>
              <w:jc w:val="center"/>
              <w:rPr>
                <w:rFonts w:ascii="宋体" w:hAnsi="宋体" w:eastAsia="宋体" w:cs="宋体"/>
                <w:szCs w:val="21"/>
              </w:rPr>
            </w:pPr>
            <w:r>
              <w:rPr>
                <w:rFonts w:hint="eastAsia" w:ascii="宋体" w:hAnsi="宋体" w:eastAsia="宋体" w:cs="宋体"/>
                <w:szCs w:val="21"/>
              </w:rPr>
              <w:t>理论学时</w:t>
            </w:r>
          </w:p>
        </w:tc>
        <w:tc>
          <w:tcPr>
            <w:tcW w:w="1149" w:type="dxa"/>
            <w:gridSpan w:val="2"/>
            <w:vAlign w:val="center"/>
          </w:tcPr>
          <w:p w14:paraId="5D2BB525">
            <w:pPr>
              <w:jc w:val="center"/>
              <w:rPr>
                <w:rFonts w:hint="default" w:ascii="宋体" w:hAnsi="宋体" w:eastAsia="宋体" w:cs="宋体"/>
                <w:szCs w:val="21"/>
                <w:lang w:val="en-US" w:eastAsia="zh-CN"/>
              </w:rPr>
            </w:pPr>
            <w:r>
              <w:rPr>
                <w:rFonts w:hint="eastAsia" w:ascii="宋体" w:hAnsi="宋体" w:eastAsia="宋体" w:cs="宋体"/>
                <w:szCs w:val="21"/>
                <w:lang w:val="en-US" w:eastAsia="zh-CN"/>
              </w:rPr>
              <w:t>28</w:t>
            </w:r>
          </w:p>
        </w:tc>
        <w:tc>
          <w:tcPr>
            <w:tcW w:w="1150" w:type="dxa"/>
            <w:vAlign w:val="center"/>
          </w:tcPr>
          <w:p w14:paraId="4448E310">
            <w:pPr>
              <w:jc w:val="center"/>
              <w:rPr>
                <w:rFonts w:ascii="宋体" w:hAnsi="宋体" w:eastAsia="宋体" w:cs="宋体"/>
                <w:szCs w:val="21"/>
              </w:rPr>
            </w:pPr>
            <w:r>
              <w:rPr>
                <w:rFonts w:hint="eastAsia" w:ascii="宋体" w:hAnsi="宋体" w:eastAsia="宋体" w:cs="宋体"/>
                <w:szCs w:val="21"/>
              </w:rPr>
              <w:t>实践学时</w:t>
            </w:r>
          </w:p>
        </w:tc>
        <w:tc>
          <w:tcPr>
            <w:tcW w:w="616" w:type="dxa"/>
            <w:vAlign w:val="center"/>
          </w:tcPr>
          <w:p w14:paraId="43089231">
            <w:pPr>
              <w:jc w:val="center"/>
              <w:rPr>
                <w:rFonts w:hint="default" w:ascii="宋体" w:hAnsi="宋体" w:eastAsia="宋体" w:cs="宋体"/>
                <w:szCs w:val="21"/>
                <w:lang w:val="en-US" w:eastAsia="zh-CN"/>
              </w:rPr>
            </w:pPr>
            <w:r>
              <w:rPr>
                <w:rFonts w:hint="eastAsia" w:ascii="宋体" w:hAnsi="宋体" w:eastAsia="宋体" w:cs="宋体"/>
                <w:szCs w:val="21"/>
                <w:lang w:val="en-US" w:eastAsia="zh-CN"/>
              </w:rPr>
              <w:t>28</w:t>
            </w:r>
          </w:p>
        </w:tc>
      </w:tr>
      <w:tr w14:paraId="337AC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85" w:type="dxa"/>
            <w:vAlign w:val="center"/>
          </w:tcPr>
          <w:p w14:paraId="1054D80F">
            <w:pPr>
              <w:jc w:val="center"/>
              <w:rPr>
                <w:rFonts w:ascii="宋体" w:hAnsi="宋体" w:eastAsia="宋体" w:cs="宋体"/>
                <w:szCs w:val="21"/>
              </w:rPr>
            </w:pPr>
            <w:r>
              <w:rPr>
                <w:rFonts w:hint="eastAsia" w:ascii="宋体" w:hAnsi="宋体" w:eastAsia="宋体" w:cs="宋体"/>
                <w:szCs w:val="21"/>
              </w:rPr>
              <w:t>课程类型</w:t>
            </w:r>
          </w:p>
        </w:tc>
        <w:tc>
          <w:tcPr>
            <w:tcW w:w="6841" w:type="dxa"/>
            <w:gridSpan w:val="9"/>
            <w:vAlign w:val="center"/>
          </w:tcPr>
          <w:p w14:paraId="09BEE945">
            <w:pPr>
              <w:jc w:val="center"/>
              <w:rPr>
                <w:rFonts w:hint="default" w:ascii="宋体" w:hAnsi="宋体" w:eastAsia="宋体" w:cs="宋体"/>
                <w:szCs w:val="21"/>
                <w:lang w:val="en-US" w:eastAsia="zh-CN"/>
              </w:rPr>
            </w:pPr>
            <w:r>
              <w:rPr>
                <w:rFonts w:hint="eastAsia" w:ascii="宋体" w:hAnsi="宋体" w:eastAsia="宋体" w:cs="宋体"/>
                <w:szCs w:val="21"/>
                <w:lang w:val="en-US" w:eastAsia="zh-CN"/>
              </w:rPr>
              <w:t>理论＋实践</w:t>
            </w:r>
          </w:p>
        </w:tc>
      </w:tr>
      <w:tr w14:paraId="342C1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85" w:type="dxa"/>
            <w:vAlign w:val="center"/>
          </w:tcPr>
          <w:p w14:paraId="4873A5C8">
            <w:pPr>
              <w:jc w:val="center"/>
              <w:rPr>
                <w:rFonts w:ascii="宋体" w:hAnsi="宋体" w:eastAsia="宋体" w:cs="宋体"/>
                <w:szCs w:val="21"/>
              </w:rPr>
            </w:pPr>
            <w:r>
              <w:rPr>
                <w:rFonts w:hint="eastAsia" w:ascii="宋体" w:hAnsi="宋体" w:eastAsia="宋体" w:cs="宋体"/>
                <w:szCs w:val="21"/>
              </w:rPr>
              <w:t>职业能力要求</w:t>
            </w:r>
          </w:p>
        </w:tc>
        <w:tc>
          <w:tcPr>
            <w:tcW w:w="6841" w:type="dxa"/>
            <w:gridSpan w:val="9"/>
          </w:tcPr>
          <w:p w14:paraId="7BC97819">
            <w:pPr>
              <w:jc w:val="left"/>
              <w:rPr>
                <w:rFonts w:hint="eastAsia" w:ascii="宋体" w:hAnsi="宋体" w:eastAsia="宋体" w:cs="宋体"/>
                <w:szCs w:val="21"/>
              </w:rPr>
            </w:pPr>
            <w:r>
              <w:rPr>
                <w:rFonts w:hint="eastAsia" w:ascii="宋体" w:hAnsi="宋体" w:eastAsia="宋体" w:cs="宋体"/>
                <w:szCs w:val="21"/>
                <w:lang w:val="en-US" w:eastAsia="zh-CN"/>
              </w:rPr>
              <w:t>1.</w:t>
            </w:r>
            <w:r>
              <w:rPr>
                <w:rFonts w:hint="eastAsia" w:ascii="宋体" w:hAnsi="宋体" w:eastAsia="宋体" w:cs="宋体"/>
                <w:szCs w:val="21"/>
              </w:rPr>
              <w:t>旅游政策法规业务操作技能：通过仿真或真实的工作环境，进行旅游政策法规业务操作技能训练，如旅游合同的签订与管理、旅游安全事故的处理等。</w:t>
            </w:r>
          </w:p>
          <w:p w14:paraId="50517105">
            <w:pPr>
              <w:jc w:val="left"/>
              <w:rPr>
                <w:rFonts w:ascii="宋体" w:hAnsi="宋体" w:eastAsia="宋体" w:cs="宋体"/>
                <w:szCs w:val="21"/>
              </w:rPr>
            </w:pPr>
            <w:r>
              <w:rPr>
                <w:rFonts w:hint="eastAsia" w:ascii="宋体" w:hAnsi="宋体" w:eastAsia="宋体" w:cs="宋体"/>
                <w:szCs w:val="21"/>
                <w:lang w:val="en-US" w:eastAsia="zh-CN"/>
              </w:rPr>
              <w:t>2.</w:t>
            </w:r>
            <w:r>
              <w:rPr>
                <w:rFonts w:hint="eastAsia" w:ascii="宋体" w:hAnsi="宋体" w:eastAsia="宋体" w:cs="宋体"/>
                <w:szCs w:val="21"/>
              </w:rPr>
              <w:t>旅游服务程序与质量监控：熟悉旅游团队及散客导游服务程序与服务质量标准，能够监控旅游服务过程，确保服务质量。</w:t>
            </w:r>
          </w:p>
        </w:tc>
      </w:tr>
      <w:tr w14:paraId="6D565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85" w:type="dxa"/>
            <w:vAlign w:val="center"/>
          </w:tcPr>
          <w:p w14:paraId="284EE208">
            <w:pPr>
              <w:jc w:val="center"/>
              <w:rPr>
                <w:rFonts w:ascii="宋体" w:hAnsi="宋体" w:eastAsia="宋体" w:cs="宋体"/>
                <w:szCs w:val="21"/>
              </w:rPr>
            </w:pPr>
            <w:r>
              <w:rPr>
                <w:rFonts w:hint="eastAsia" w:ascii="宋体" w:hAnsi="宋体" w:eastAsia="宋体" w:cs="宋体"/>
                <w:szCs w:val="21"/>
              </w:rPr>
              <w:t>课程目标</w:t>
            </w:r>
          </w:p>
        </w:tc>
        <w:tc>
          <w:tcPr>
            <w:tcW w:w="6841" w:type="dxa"/>
            <w:gridSpan w:val="9"/>
          </w:tcPr>
          <w:p w14:paraId="70B4B8E1">
            <w:pPr>
              <w:jc w:val="left"/>
              <w:rPr>
                <w:rFonts w:ascii="宋体" w:hAnsi="宋体" w:eastAsia="宋体" w:cs="宋体"/>
                <w:szCs w:val="21"/>
              </w:rPr>
            </w:pPr>
            <w:r>
              <w:rPr>
                <w:rFonts w:hint="eastAsia" w:ascii="宋体" w:hAnsi="宋体" w:eastAsia="宋体" w:cs="宋体"/>
                <w:szCs w:val="21"/>
              </w:rPr>
              <w:t>了解职业道德与法律法规的基本原理；掌握理解师德规范与教育政策法规的 学会法治思维，具备依法治理的能力，懂得防范职业法律风险。</w:t>
            </w:r>
          </w:p>
        </w:tc>
      </w:tr>
      <w:tr w14:paraId="46133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jc w:val="center"/>
        </w:trPr>
        <w:tc>
          <w:tcPr>
            <w:tcW w:w="1785" w:type="dxa"/>
            <w:vAlign w:val="center"/>
          </w:tcPr>
          <w:p w14:paraId="1766BE5D">
            <w:pPr>
              <w:spacing w:before="156" w:beforeLines="50" w:line="240" w:lineRule="exact"/>
              <w:jc w:val="center"/>
              <w:rPr>
                <w:rFonts w:ascii="宋体" w:hAnsi="宋体" w:eastAsia="宋体"/>
                <w:szCs w:val="21"/>
              </w:rPr>
            </w:pPr>
            <w:r>
              <w:rPr>
                <w:rFonts w:hint="eastAsia" w:ascii="宋体" w:hAnsi="宋体" w:eastAsia="宋体"/>
                <w:szCs w:val="21"/>
              </w:rPr>
              <w:t>项目/模块</w:t>
            </w:r>
          </w:p>
          <w:p w14:paraId="1EFB13CE">
            <w:pPr>
              <w:jc w:val="center"/>
              <w:rPr>
                <w:rFonts w:ascii="宋体" w:hAnsi="宋体" w:eastAsia="宋体" w:cs="宋体"/>
                <w:szCs w:val="21"/>
              </w:rPr>
            </w:pPr>
            <w:r>
              <w:rPr>
                <w:rFonts w:hint="eastAsia" w:ascii="宋体" w:hAnsi="宋体" w:eastAsia="宋体"/>
                <w:szCs w:val="21"/>
              </w:rPr>
              <w:t>安排</w:t>
            </w:r>
          </w:p>
        </w:tc>
        <w:tc>
          <w:tcPr>
            <w:tcW w:w="6841" w:type="dxa"/>
            <w:gridSpan w:val="9"/>
          </w:tcPr>
          <w:p w14:paraId="645852B7">
            <w:pPr>
              <w:numPr>
                <w:ilvl w:val="0"/>
                <w:numId w:val="0"/>
              </w:numPr>
              <w:jc w:val="left"/>
              <w:rPr>
                <w:rFonts w:hint="eastAsia" w:ascii="宋体" w:hAnsi="宋体" w:eastAsia="宋体" w:cs="宋体"/>
                <w:szCs w:val="21"/>
              </w:rPr>
            </w:pPr>
            <w:r>
              <w:rPr>
                <w:rFonts w:hint="eastAsia" w:ascii="宋体" w:hAnsi="宋体" w:eastAsia="宋体" w:cs="宋体"/>
                <w:szCs w:val="21"/>
                <w:lang w:val="en-US" w:eastAsia="zh-CN"/>
              </w:rPr>
              <w:t>模块一：</w:t>
            </w:r>
            <w:r>
              <w:rPr>
                <w:rFonts w:hint="eastAsia" w:ascii="宋体" w:hAnsi="宋体" w:eastAsia="宋体" w:cs="宋体"/>
                <w:szCs w:val="21"/>
              </w:rPr>
              <w:t>我国旅游政策概述</w:t>
            </w:r>
          </w:p>
          <w:p w14:paraId="02D3B016">
            <w:pPr>
              <w:numPr>
                <w:ilvl w:val="0"/>
                <w:numId w:val="0"/>
              </w:numPr>
              <w:jc w:val="left"/>
              <w:rPr>
                <w:rFonts w:ascii="宋体" w:hAnsi="宋体" w:eastAsia="宋体" w:cs="宋体"/>
                <w:szCs w:val="21"/>
              </w:rPr>
            </w:pPr>
            <w:r>
              <w:rPr>
                <w:rFonts w:hint="eastAsia" w:ascii="宋体" w:hAnsi="宋体" w:eastAsia="宋体" w:cs="宋体"/>
                <w:szCs w:val="21"/>
                <w:lang w:val="en-US" w:eastAsia="zh-CN"/>
              </w:rPr>
              <w:t>模块二：</w:t>
            </w:r>
            <w:r>
              <w:rPr>
                <w:rFonts w:hint="eastAsia" w:ascii="宋体" w:hAnsi="宋体" w:eastAsia="宋体" w:cs="宋体"/>
                <w:szCs w:val="21"/>
              </w:rPr>
              <w:t>我国旅游法制概述</w:t>
            </w:r>
          </w:p>
          <w:p w14:paraId="6E15355C">
            <w:pPr>
              <w:numPr>
                <w:ilvl w:val="0"/>
                <w:numId w:val="0"/>
              </w:numPr>
              <w:jc w:val="left"/>
              <w:rPr>
                <w:rFonts w:ascii="宋体" w:hAnsi="宋体" w:eastAsia="宋体" w:cs="宋体"/>
                <w:szCs w:val="21"/>
              </w:rPr>
            </w:pPr>
            <w:r>
              <w:rPr>
                <w:rFonts w:hint="eastAsia" w:ascii="宋体" w:hAnsi="宋体" w:eastAsia="宋体" w:cs="宋体"/>
                <w:szCs w:val="21"/>
                <w:lang w:val="en-US" w:eastAsia="zh-CN"/>
              </w:rPr>
              <w:t>模块三：</w:t>
            </w:r>
            <w:r>
              <w:rPr>
                <w:rFonts w:hint="eastAsia" w:ascii="宋体" w:hAnsi="宋体" w:eastAsia="宋体" w:cs="宋体"/>
                <w:szCs w:val="21"/>
              </w:rPr>
              <w:t>旅行社管理制度</w:t>
            </w:r>
          </w:p>
          <w:p w14:paraId="1E4F4894">
            <w:pPr>
              <w:numPr>
                <w:ilvl w:val="0"/>
                <w:numId w:val="0"/>
              </w:numPr>
              <w:jc w:val="left"/>
              <w:rPr>
                <w:rFonts w:ascii="宋体" w:hAnsi="宋体" w:eastAsia="宋体" w:cs="宋体"/>
                <w:szCs w:val="21"/>
              </w:rPr>
            </w:pPr>
            <w:r>
              <w:rPr>
                <w:rFonts w:hint="eastAsia" w:ascii="宋体" w:hAnsi="宋体" w:eastAsia="宋体" w:cs="宋体"/>
                <w:szCs w:val="21"/>
                <w:lang w:val="en-US" w:eastAsia="zh-CN"/>
              </w:rPr>
              <w:t>模块四：</w:t>
            </w:r>
            <w:r>
              <w:rPr>
                <w:rFonts w:hint="eastAsia" w:ascii="宋体" w:hAnsi="宋体" w:eastAsia="宋体" w:cs="宋体"/>
                <w:szCs w:val="21"/>
              </w:rPr>
              <w:t>导游与领队人员管理制度</w:t>
            </w:r>
          </w:p>
        </w:tc>
      </w:tr>
      <w:tr w14:paraId="438D0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2" w:hRule="atLeast"/>
          <w:jc w:val="center"/>
        </w:trPr>
        <w:tc>
          <w:tcPr>
            <w:tcW w:w="1785" w:type="dxa"/>
            <w:vAlign w:val="center"/>
          </w:tcPr>
          <w:p w14:paraId="5D78AF73">
            <w:pPr>
              <w:spacing w:before="156" w:beforeLines="50" w:line="240" w:lineRule="exact"/>
              <w:jc w:val="center"/>
              <w:rPr>
                <w:rFonts w:ascii="宋体" w:hAnsi="宋体" w:eastAsia="宋体"/>
                <w:szCs w:val="21"/>
              </w:rPr>
            </w:pPr>
            <w:r>
              <w:rPr>
                <w:rFonts w:hint="eastAsia" w:ascii="宋体" w:hAnsi="宋体" w:eastAsia="宋体"/>
                <w:szCs w:val="21"/>
              </w:rPr>
              <w:t>教学评价</w:t>
            </w:r>
          </w:p>
        </w:tc>
        <w:tc>
          <w:tcPr>
            <w:tcW w:w="6841" w:type="dxa"/>
            <w:gridSpan w:val="9"/>
          </w:tcPr>
          <w:p w14:paraId="7F6276E2">
            <w:pPr>
              <w:jc w:val="left"/>
              <w:rPr>
                <w:rFonts w:hint="eastAsia" w:ascii="宋体" w:hAnsi="宋体" w:eastAsia="宋体" w:cs="宋体"/>
                <w:szCs w:val="21"/>
              </w:rPr>
            </w:pPr>
            <w:r>
              <w:rPr>
                <w:rFonts w:hint="eastAsia" w:ascii="宋体" w:hAnsi="宋体" w:eastAsia="宋体" w:cs="宋体"/>
                <w:szCs w:val="21"/>
              </w:rPr>
              <w:t>1.课程考核方式：理论＋实践</w:t>
            </w:r>
          </w:p>
          <w:p w14:paraId="6D59304A">
            <w:pPr>
              <w:jc w:val="left"/>
              <w:rPr>
                <w:rFonts w:hint="eastAsia" w:ascii="宋体" w:hAnsi="宋体" w:eastAsia="宋体" w:cs="宋体"/>
                <w:szCs w:val="21"/>
              </w:rPr>
            </w:pPr>
            <w:r>
              <w:rPr>
                <w:rFonts w:hint="eastAsia" w:ascii="宋体" w:hAnsi="宋体" w:eastAsia="宋体" w:cs="宋体"/>
                <w:szCs w:val="21"/>
              </w:rPr>
              <w:t>2.评价方式：通过打分、评级等方式对学生学习情况进行客观评价。结合学生的基础知识掌握程度、作业完成度、作业创意等方面进行综合评价。注重学生的学习过程和努力程度，给予积极的反馈和指导。</w:t>
            </w:r>
          </w:p>
          <w:p w14:paraId="4282E050">
            <w:pPr>
              <w:jc w:val="left"/>
              <w:rPr>
                <w:rFonts w:hint="eastAsia" w:ascii="宋体" w:hAnsi="宋体" w:eastAsia="宋体" w:cs="宋体"/>
                <w:szCs w:val="21"/>
              </w:rPr>
            </w:pPr>
            <w:r>
              <w:rPr>
                <w:rFonts w:hint="eastAsia" w:ascii="宋体" w:hAnsi="宋体" w:eastAsia="宋体" w:cs="宋体"/>
                <w:szCs w:val="21"/>
              </w:rPr>
              <w:t>3.成绩构成：平时成绩包括课堂表现、作业完成情况、参与度等，占总成绩的40%—50%。期末成绩以理论考试、作品展示等形式进行，占总成绩的50%—60%。</w:t>
            </w:r>
          </w:p>
          <w:p w14:paraId="506EA815">
            <w:pPr>
              <w:jc w:val="left"/>
              <w:rPr>
                <w:rFonts w:ascii="宋体" w:hAnsi="宋体" w:eastAsia="宋体" w:cs="宋体"/>
                <w:szCs w:val="21"/>
              </w:rPr>
            </w:pPr>
            <w:r>
              <w:rPr>
                <w:rFonts w:hint="eastAsia" w:ascii="宋体" w:hAnsi="宋体" w:eastAsia="宋体" w:cs="宋体"/>
                <w:szCs w:val="21"/>
                <w:lang w:val="en-US" w:eastAsia="zh-CN"/>
              </w:rPr>
              <w:t>4.</w:t>
            </w:r>
            <w:r>
              <w:rPr>
                <w:rFonts w:hint="eastAsia" w:ascii="宋体" w:hAnsi="宋体" w:eastAsia="宋体" w:cs="宋体"/>
                <w:szCs w:val="21"/>
              </w:rPr>
              <w:t>评价标准：考察学生掌握知识的熟练程度以及作业的完成度，注重学生的学习态度与努力程度，给予正面激励。</w:t>
            </w:r>
          </w:p>
        </w:tc>
      </w:tr>
    </w:tbl>
    <w:p w14:paraId="6D1A7E95">
      <w:pPr>
        <w:spacing w:line="360" w:lineRule="auto"/>
        <w:ind w:firstLine="482" w:firstLineChars="200"/>
        <w:rPr>
          <w:rFonts w:ascii="宋体" w:hAnsi="宋体" w:eastAsia="宋体"/>
          <w:b/>
          <w:bCs/>
          <w:sz w:val="24"/>
        </w:rPr>
      </w:pPr>
      <w:bookmarkStart w:id="23" w:name="_Hlk170908751"/>
      <w:r>
        <w:rPr>
          <w:rFonts w:hint="eastAsia" w:ascii="宋体" w:hAnsi="宋体" w:eastAsia="宋体"/>
          <w:b/>
          <w:bCs/>
          <w:sz w:val="24"/>
          <w:lang w:val="en-US" w:eastAsia="zh-CN"/>
        </w:rPr>
        <w:t>11</w:t>
      </w:r>
      <w:r>
        <w:rPr>
          <w:rFonts w:ascii="宋体" w:hAnsi="宋体" w:eastAsia="宋体"/>
          <w:b/>
          <w:bCs/>
          <w:sz w:val="24"/>
        </w:rPr>
        <w:t xml:space="preserve">. </w:t>
      </w:r>
      <w:r>
        <w:rPr>
          <w:rFonts w:hint="eastAsia" w:ascii="宋体" w:hAnsi="宋体" w:eastAsia="宋体"/>
          <w:b/>
          <w:bCs/>
          <w:sz w:val="24"/>
        </w:rPr>
        <w:t xml:space="preserve">研学旅行市场营销 </w:t>
      </w:r>
      <w:r>
        <w:rPr>
          <w:rFonts w:ascii="宋体" w:hAnsi="宋体" w:eastAsia="宋体"/>
          <w:b/>
          <w:bCs/>
          <w:sz w:val="24"/>
        </w:rPr>
        <w:t xml:space="preserve">  </w:t>
      </w:r>
    </w:p>
    <w:tbl>
      <w:tblPr>
        <w:tblStyle w:val="14"/>
        <w:tblW w:w="86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5"/>
        <w:gridCol w:w="746"/>
        <w:gridCol w:w="882"/>
        <w:gridCol w:w="1148"/>
        <w:gridCol w:w="379"/>
        <w:gridCol w:w="771"/>
        <w:gridCol w:w="504"/>
        <w:gridCol w:w="645"/>
        <w:gridCol w:w="1150"/>
        <w:gridCol w:w="616"/>
      </w:tblGrid>
      <w:tr w14:paraId="22361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85" w:type="dxa"/>
            <w:vAlign w:val="center"/>
          </w:tcPr>
          <w:p w14:paraId="5E830108">
            <w:pPr>
              <w:jc w:val="center"/>
              <w:rPr>
                <w:rFonts w:ascii="宋体" w:hAnsi="宋体" w:eastAsia="宋体" w:cs="宋体"/>
                <w:szCs w:val="21"/>
              </w:rPr>
            </w:pPr>
            <w:r>
              <w:rPr>
                <w:rFonts w:hint="eastAsia" w:ascii="宋体" w:hAnsi="宋体" w:eastAsia="宋体" w:cs="宋体"/>
                <w:szCs w:val="21"/>
              </w:rPr>
              <w:t>课程编码</w:t>
            </w:r>
          </w:p>
        </w:tc>
        <w:tc>
          <w:tcPr>
            <w:tcW w:w="3155" w:type="dxa"/>
            <w:gridSpan w:val="4"/>
            <w:vAlign w:val="center"/>
          </w:tcPr>
          <w:p w14:paraId="481E744B">
            <w:pPr>
              <w:jc w:val="center"/>
              <w:rPr>
                <w:rFonts w:ascii="宋体" w:hAnsi="宋体" w:eastAsia="宋体" w:cs="宋体"/>
                <w:szCs w:val="21"/>
              </w:rPr>
            </w:pPr>
            <w:r>
              <w:rPr>
                <w:rFonts w:hint="eastAsia" w:ascii="宋体" w:hAnsi="宋体" w:eastAsia="宋体" w:cs="宋体"/>
                <w:szCs w:val="21"/>
              </w:rPr>
              <w:t>09012411050005</w:t>
            </w:r>
          </w:p>
        </w:tc>
        <w:tc>
          <w:tcPr>
            <w:tcW w:w="1275" w:type="dxa"/>
            <w:gridSpan w:val="2"/>
            <w:vAlign w:val="center"/>
          </w:tcPr>
          <w:p w14:paraId="0DDDA447">
            <w:pPr>
              <w:jc w:val="center"/>
              <w:rPr>
                <w:rFonts w:ascii="宋体" w:hAnsi="宋体" w:eastAsia="宋体" w:cs="宋体"/>
                <w:szCs w:val="21"/>
              </w:rPr>
            </w:pPr>
            <w:r>
              <w:rPr>
                <w:rFonts w:hint="eastAsia" w:ascii="宋体" w:hAnsi="宋体" w:eastAsia="宋体" w:cs="宋体"/>
                <w:szCs w:val="21"/>
              </w:rPr>
              <w:t>学分</w:t>
            </w:r>
          </w:p>
        </w:tc>
        <w:tc>
          <w:tcPr>
            <w:tcW w:w="2411" w:type="dxa"/>
            <w:gridSpan w:val="3"/>
            <w:vAlign w:val="center"/>
          </w:tcPr>
          <w:p w14:paraId="38795160">
            <w:pPr>
              <w:jc w:val="center"/>
              <w:rPr>
                <w:rFonts w:hint="eastAsia" w:ascii="宋体" w:hAnsi="宋体" w:eastAsia="宋体" w:cs="宋体"/>
                <w:szCs w:val="21"/>
                <w:lang w:val="en-US" w:eastAsia="zh-CN"/>
              </w:rPr>
            </w:pPr>
            <w:r>
              <w:rPr>
                <w:rFonts w:hint="eastAsia" w:ascii="宋体" w:hAnsi="宋体" w:eastAsia="宋体" w:cs="宋体"/>
                <w:szCs w:val="21"/>
                <w:lang w:val="en-US" w:eastAsia="zh-CN"/>
              </w:rPr>
              <w:t>5</w:t>
            </w:r>
          </w:p>
        </w:tc>
      </w:tr>
      <w:tr w14:paraId="12947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85" w:type="dxa"/>
            <w:vAlign w:val="center"/>
          </w:tcPr>
          <w:p w14:paraId="4799FE5F">
            <w:pPr>
              <w:jc w:val="center"/>
              <w:rPr>
                <w:rFonts w:ascii="宋体" w:hAnsi="宋体" w:eastAsia="宋体" w:cs="宋体"/>
                <w:szCs w:val="21"/>
              </w:rPr>
            </w:pPr>
            <w:r>
              <w:rPr>
                <w:rFonts w:hint="eastAsia" w:ascii="宋体" w:hAnsi="宋体" w:eastAsia="宋体" w:cs="宋体"/>
                <w:szCs w:val="21"/>
              </w:rPr>
              <w:t>开设学期</w:t>
            </w:r>
          </w:p>
        </w:tc>
        <w:tc>
          <w:tcPr>
            <w:tcW w:w="746" w:type="dxa"/>
            <w:vAlign w:val="center"/>
          </w:tcPr>
          <w:p w14:paraId="4B78049B">
            <w:pPr>
              <w:jc w:val="center"/>
              <w:rPr>
                <w:rFonts w:hint="default" w:ascii="宋体" w:hAnsi="宋体" w:eastAsia="宋体" w:cs="宋体"/>
                <w:szCs w:val="21"/>
                <w:lang w:val="en-US" w:eastAsia="zh-CN"/>
              </w:rPr>
            </w:pPr>
            <w:r>
              <w:rPr>
                <w:rFonts w:hint="eastAsia" w:ascii="宋体" w:hAnsi="宋体" w:eastAsia="宋体" w:cs="宋体"/>
                <w:szCs w:val="21"/>
                <w:lang w:val="en-US" w:eastAsia="zh-CN"/>
              </w:rPr>
              <w:t>第三学期</w:t>
            </w:r>
          </w:p>
        </w:tc>
        <w:tc>
          <w:tcPr>
            <w:tcW w:w="882" w:type="dxa"/>
            <w:vAlign w:val="center"/>
          </w:tcPr>
          <w:p w14:paraId="76A91418">
            <w:pPr>
              <w:jc w:val="center"/>
              <w:rPr>
                <w:rFonts w:ascii="宋体" w:hAnsi="宋体" w:eastAsia="宋体" w:cs="宋体"/>
                <w:szCs w:val="21"/>
              </w:rPr>
            </w:pPr>
            <w:r>
              <w:rPr>
                <w:rFonts w:hint="eastAsia" w:ascii="宋体" w:hAnsi="宋体" w:eastAsia="宋体" w:cs="宋体"/>
                <w:szCs w:val="21"/>
              </w:rPr>
              <w:t>总学时</w:t>
            </w:r>
          </w:p>
        </w:tc>
        <w:tc>
          <w:tcPr>
            <w:tcW w:w="1148" w:type="dxa"/>
            <w:vAlign w:val="center"/>
          </w:tcPr>
          <w:p w14:paraId="4105E8D4">
            <w:pPr>
              <w:jc w:val="center"/>
              <w:rPr>
                <w:rFonts w:hint="default" w:ascii="宋体" w:hAnsi="宋体" w:eastAsia="宋体" w:cs="宋体"/>
                <w:szCs w:val="21"/>
                <w:lang w:val="en-US" w:eastAsia="zh-CN"/>
              </w:rPr>
            </w:pPr>
            <w:r>
              <w:rPr>
                <w:rFonts w:hint="eastAsia" w:ascii="宋体" w:hAnsi="宋体" w:eastAsia="宋体" w:cs="宋体"/>
                <w:szCs w:val="21"/>
                <w:lang w:val="en-US" w:eastAsia="zh-CN"/>
              </w:rPr>
              <w:t>90</w:t>
            </w:r>
          </w:p>
        </w:tc>
        <w:tc>
          <w:tcPr>
            <w:tcW w:w="1150" w:type="dxa"/>
            <w:gridSpan w:val="2"/>
            <w:vAlign w:val="center"/>
          </w:tcPr>
          <w:p w14:paraId="2E9D39F9">
            <w:pPr>
              <w:jc w:val="center"/>
              <w:rPr>
                <w:rFonts w:ascii="宋体" w:hAnsi="宋体" w:eastAsia="宋体" w:cs="宋体"/>
                <w:szCs w:val="21"/>
              </w:rPr>
            </w:pPr>
            <w:r>
              <w:rPr>
                <w:rFonts w:hint="eastAsia" w:ascii="宋体" w:hAnsi="宋体" w:eastAsia="宋体" w:cs="宋体"/>
                <w:szCs w:val="21"/>
              </w:rPr>
              <w:t>理论学时</w:t>
            </w:r>
          </w:p>
        </w:tc>
        <w:tc>
          <w:tcPr>
            <w:tcW w:w="1149" w:type="dxa"/>
            <w:gridSpan w:val="2"/>
            <w:vAlign w:val="center"/>
          </w:tcPr>
          <w:p w14:paraId="7B042249">
            <w:pPr>
              <w:jc w:val="center"/>
              <w:rPr>
                <w:rFonts w:hint="default" w:ascii="宋体" w:hAnsi="宋体" w:eastAsia="宋体" w:cs="宋体"/>
                <w:szCs w:val="21"/>
                <w:lang w:val="en-US" w:eastAsia="zh-CN"/>
              </w:rPr>
            </w:pPr>
            <w:r>
              <w:rPr>
                <w:rFonts w:hint="eastAsia" w:ascii="宋体" w:hAnsi="宋体" w:eastAsia="宋体" w:cs="宋体"/>
                <w:szCs w:val="21"/>
                <w:lang w:val="en-US" w:eastAsia="zh-CN"/>
              </w:rPr>
              <w:t>20</w:t>
            </w:r>
          </w:p>
        </w:tc>
        <w:tc>
          <w:tcPr>
            <w:tcW w:w="1150" w:type="dxa"/>
            <w:vAlign w:val="center"/>
          </w:tcPr>
          <w:p w14:paraId="0BA206E7">
            <w:pPr>
              <w:jc w:val="center"/>
              <w:rPr>
                <w:rFonts w:ascii="宋体" w:hAnsi="宋体" w:eastAsia="宋体" w:cs="宋体"/>
                <w:szCs w:val="21"/>
              </w:rPr>
            </w:pPr>
            <w:r>
              <w:rPr>
                <w:rFonts w:hint="eastAsia" w:ascii="宋体" w:hAnsi="宋体" w:eastAsia="宋体" w:cs="宋体"/>
                <w:szCs w:val="21"/>
              </w:rPr>
              <w:t>实践学时</w:t>
            </w:r>
          </w:p>
        </w:tc>
        <w:tc>
          <w:tcPr>
            <w:tcW w:w="616" w:type="dxa"/>
            <w:vAlign w:val="center"/>
          </w:tcPr>
          <w:p w14:paraId="5AE381DC">
            <w:pPr>
              <w:jc w:val="center"/>
              <w:rPr>
                <w:rFonts w:hint="default" w:ascii="宋体" w:hAnsi="宋体" w:eastAsia="宋体" w:cs="宋体"/>
                <w:szCs w:val="21"/>
                <w:lang w:val="en-US" w:eastAsia="zh-CN"/>
              </w:rPr>
            </w:pPr>
            <w:r>
              <w:rPr>
                <w:rFonts w:hint="eastAsia" w:ascii="宋体" w:hAnsi="宋体" w:eastAsia="宋体" w:cs="宋体"/>
                <w:szCs w:val="21"/>
                <w:lang w:val="en-US" w:eastAsia="zh-CN"/>
              </w:rPr>
              <w:t>70</w:t>
            </w:r>
          </w:p>
        </w:tc>
      </w:tr>
      <w:tr w14:paraId="10DE3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85" w:type="dxa"/>
            <w:vAlign w:val="center"/>
          </w:tcPr>
          <w:p w14:paraId="12BC4821">
            <w:pPr>
              <w:jc w:val="center"/>
              <w:rPr>
                <w:rFonts w:ascii="宋体" w:hAnsi="宋体" w:eastAsia="宋体" w:cs="宋体"/>
                <w:szCs w:val="21"/>
              </w:rPr>
            </w:pPr>
            <w:r>
              <w:rPr>
                <w:rFonts w:hint="eastAsia" w:ascii="宋体" w:hAnsi="宋体" w:eastAsia="宋体" w:cs="宋体"/>
                <w:szCs w:val="21"/>
              </w:rPr>
              <w:t>课程类型</w:t>
            </w:r>
          </w:p>
        </w:tc>
        <w:tc>
          <w:tcPr>
            <w:tcW w:w="6841" w:type="dxa"/>
            <w:gridSpan w:val="9"/>
            <w:vAlign w:val="center"/>
          </w:tcPr>
          <w:p w14:paraId="2BBE8ABF">
            <w:pPr>
              <w:jc w:val="center"/>
              <w:rPr>
                <w:rFonts w:hint="default" w:ascii="宋体" w:hAnsi="宋体" w:eastAsia="宋体" w:cs="宋体"/>
                <w:szCs w:val="21"/>
                <w:lang w:val="en-US" w:eastAsia="zh-CN"/>
              </w:rPr>
            </w:pPr>
            <w:r>
              <w:rPr>
                <w:rFonts w:hint="eastAsia" w:ascii="宋体" w:hAnsi="宋体" w:eastAsia="宋体" w:cs="宋体"/>
                <w:szCs w:val="21"/>
                <w:lang w:val="en-US" w:eastAsia="zh-CN"/>
              </w:rPr>
              <w:t>理论＋实践</w:t>
            </w:r>
          </w:p>
        </w:tc>
      </w:tr>
      <w:tr w14:paraId="503D5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85" w:type="dxa"/>
            <w:vAlign w:val="center"/>
          </w:tcPr>
          <w:p w14:paraId="0F7F3C1A">
            <w:pPr>
              <w:jc w:val="center"/>
              <w:rPr>
                <w:rFonts w:ascii="宋体" w:hAnsi="宋体" w:eastAsia="宋体" w:cs="宋体"/>
                <w:szCs w:val="21"/>
              </w:rPr>
            </w:pPr>
            <w:r>
              <w:rPr>
                <w:rFonts w:hint="eastAsia" w:ascii="宋体" w:hAnsi="宋体" w:eastAsia="宋体" w:cs="宋体"/>
                <w:szCs w:val="21"/>
              </w:rPr>
              <w:t>职业能力要求</w:t>
            </w:r>
          </w:p>
        </w:tc>
        <w:tc>
          <w:tcPr>
            <w:tcW w:w="6841" w:type="dxa"/>
            <w:gridSpan w:val="9"/>
          </w:tcPr>
          <w:p w14:paraId="7AC61BCE">
            <w:pPr>
              <w:jc w:val="left"/>
              <w:rPr>
                <w:rFonts w:hint="eastAsia" w:ascii="宋体" w:hAnsi="宋体" w:eastAsia="宋体" w:cs="宋体"/>
                <w:szCs w:val="21"/>
              </w:rPr>
            </w:pPr>
            <w:r>
              <w:rPr>
                <w:rFonts w:hint="eastAsia" w:ascii="宋体" w:hAnsi="宋体" w:eastAsia="宋体" w:cs="宋体"/>
                <w:szCs w:val="21"/>
                <w:lang w:val="en-US" w:eastAsia="zh-CN"/>
              </w:rPr>
              <w:t>1.</w:t>
            </w:r>
            <w:r>
              <w:rPr>
                <w:rFonts w:hint="eastAsia" w:ascii="宋体" w:hAnsi="宋体" w:eastAsia="宋体" w:cs="宋体"/>
                <w:szCs w:val="21"/>
              </w:rPr>
              <w:t>策略制定能力：根据市场调研结果，能够制定符合研学旅行市场特点的营销策略，包括产品策略、价格策略、渠道策略和促销策略等。</w:t>
            </w:r>
          </w:p>
          <w:p w14:paraId="25F29796">
            <w:pPr>
              <w:jc w:val="left"/>
              <w:rPr>
                <w:rFonts w:ascii="宋体" w:hAnsi="宋体" w:eastAsia="宋体" w:cs="宋体"/>
                <w:szCs w:val="21"/>
              </w:rPr>
            </w:pPr>
            <w:r>
              <w:rPr>
                <w:rFonts w:hint="eastAsia" w:ascii="宋体" w:hAnsi="宋体" w:eastAsia="宋体" w:cs="宋体"/>
                <w:szCs w:val="21"/>
                <w:lang w:val="en-US" w:eastAsia="zh-CN"/>
              </w:rPr>
              <w:t>2.</w:t>
            </w:r>
            <w:r>
              <w:rPr>
                <w:rFonts w:hint="eastAsia" w:ascii="宋体" w:hAnsi="宋体" w:eastAsia="宋体" w:cs="宋体"/>
                <w:szCs w:val="21"/>
              </w:rPr>
              <w:t>方案执行能力：能够将营销策略转化为具体的执行方案，包括活动策划、宣传推广、渠道拓展等，确保营销活动的顺利实施。</w:t>
            </w:r>
          </w:p>
        </w:tc>
      </w:tr>
      <w:tr w14:paraId="17928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85" w:type="dxa"/>
            <w:vAlign w:val="center"/>
          </w:tcPr>
          <w:p w14:paraId="06622642">
            <w:pPr>
              <w:jc w:val="center"/>
              <w:rPr>
                <w:rFonts w:ascii="宋体" w:hAnsi="宋体" w:eastAsia="宋体" w:cs="宋体"/>
                <w:szCs w:val="21"/>
              </w:rPr>
            </w:pPr>
            <w:r>
              <w:rPr>
                <w:rFonts w:hint="eastAsia" w:ascii="宋体" w:hAnsi="宋体" w:eastAsia="宋体" w:cs="宋体"/>
                <w:szCs w:val="21"/>
              </w:rPr>
              <w:t>课程目标</w:t>
            </w:r>
          </w:p>
        </w:tc>
        <w:tc>
          <w:tcPr>
            <w:tcW w:w="6841" w:type="dxa"/>
            <w:gridSpan w:val="9"/>
          </w:tcPr>
          <w:p w14:paraId="39A55DED">
            <w:pPr>
              <w:jc w:val="left"/>
              <w:rPr>
                <w:rFonts w:ascii="宋体" w:hAnsi="宋体" w:eastAsia="宋体" w:cs="宋体"/>
                <w:szCs w:val="21"/>
              </w:rPr>
            </w:pPr>
            <w:r>
              <w:rPr>
                <w:rFonts w:hint="eastAsia" w:ascii="宋体" w:hAnsi="宋体" w:eastAsia="宋体" w:cs="宋体"/>
                <w:szCs w:val="21"/>
              </w:rPr>
              <w:t>了解研学旅行市场营销中期望营销、前景理论；掌握研学旅行市场营销的策略与营销过程管理；培养学生在研学旅行市场方面的开拓意识、责任意识和创意意识。</w:t>
            </w:r>
          </w:p>
        </w:tc>
      </w:tr>
      <w:tr w14:paraId="256C4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2" w:hRule="atLeast"/>
          <w:jc w:val="center"/>
        </w:trPr>
        <w:tc>
          <w:tcPr>
            <w:tcW w:w="1785" w:type="dxa"/>
            <w:vAlign w:val="center"/>
          </w:tcPr>
          <w:p w14:paraId="12CD5086">
            <w:pPr>
              <w:spacing w:before="156" w:beforeLines="50" w:line="240" w:lineRule="exact"/>
              <w:jc w:val="center"/>
              <w:rPr>
                <w:rFonts w:ascii="宋体" w:hAnsi="宋体" w:eastAsia="宋体"/>
                <w:szCs w:val="21"/>
              </w:rPr>
            </w:pPr>
            <w:r>
              <w:rPr>
                <w:rFonts w:hint="eastAsia" w:ascii="宋体" w:hAnsi="宋体" w:eastAsia="宋体"/>
                <w:szCs w:val="21"/>
              </w:rPr>
              <w:t>项目/模块</w:t>
            </w:r>
          </w:p>
          <w:p w14:paraId="46805BEA">
            <w:pPr>
              <w:jc w:val="center"/>
              <w:rPr>
                <w:rFonts w:ascii="宋体" w:hAnsi="宋体" w:eastAsia="宋体" w:cs="宋体"/>
                <w:szCs w:val="21"/>
              </w:rPr>
            </w:pPr>
            <w:r>
              <w:rPr>
                <w:rFonts w:hint="eastAsia" w:ascii="宋体" w:hAnsi="宋体" w:eastAsia="宋体"/>
                <w:szCs w:val="21"/>
              </w:rPr>
              <w:t>安排</w:t>
            </w:r>
          </w:p>
        </w:tc>
        <w:tc>
          <w:tcPr>
            <w:tcW w:w="6841" w:type="dxa"/>
            <w:gridSpan w:val="9"/>
          </w:tcPr>
          <w:p w14:paraId="0C47DD28">
            <w:pPr>
              <w:numPr>
                <w:ilvl w:val="0"/>
                <w:numId w:val="0"/>
              </w:numPr>
              <w:jc w:val="left"/>
              <w:rPr>
                <w:rFonts w:hint="eastAsia" w:ascii="宋体" w:hAnsi="宋体" w:eastAsia="宋体" w:cs="宋体"/>
                <w:szCs w:val="21"/>
              </w:rPr>
            </w:pPr>
            <w:r>
              <w:rPr>
                <w:rFonts w:hint="eastAsia" w:ascii="宋体" w:hAnsi="宋体" w:eastAsia="宋体" w:cs="宋体"/>
                <w:szCs w:val="21"/>
                <w:lang w:val="en-US" w:eastAsia="zh-CN"/>
              </w:rPr>
              <w:t>项目一：</w:t>
            </w:r>
            <w:r>
              <w:rPr>
                <w:rFonts w:hint="eastAsia" w:ascii="宋体" w:hAnsi="宋体" w:eastAsia="宋体" w:cs="宋体"/>
                <w:szCs w:val="21"/>
              </w:rPr>
              <w:t>研学旅行市场营销理论分析</w:t>
            </w:r>
          </w:p>
          <w:p w14:paraId="4712D207">
            <w:pPr>
              <w:numPr>
                <w:ilvl w:val="0"/>
                <w:numId w:val="0"/>
              </w:numPr>
              <w:jc w:val="left"/>
              <w:rPr>
                <w:rFonts w:ascii="宋体" w:hAnsi="宋体" w:eastAsia="宋体" w:cs="宋体"/>
                <w:szCs w:val="21"/>
              </w:rPr>
            </w:pPr>
            <w:r>
              <w:rPr>
                <w:rFonts w:hint="eastAsia" w:ascii="宋体" w:hAnsi="宋体" w:eastAsia="宋体" w:cs="宋体"/>
                <w:szCs w:val="21"/>
                <w:lang w:val="en-US" w:eastAsia="zh-CN"/>
              </w:rPr>
              <w:t>项目二：</w:t>
            </w:r>
            <w:r>
              <w:rPr>
                <w:rFonts w:hint="eastAsia" w:ascii="宋体" w:hAnsi="宋体" w:eastAsia="宋体" w:cs="宋体"/>
                <w:szCs w:val="21"/>
              </w:rPr>
              <w:t>研学旅行市场营销环境</w:t>
            </w:r>
          </w:p>
          <w:p w14:paraId="00E75CD8">
            <w:pPr>
              <w:numPr>
                <w:ilvl w:val="0"/>
                <w:numId w:val="0"/>
              </w:numPr>
              <w:jc w:val="left"/>
              <w:rPr>
                <w:rFonts w:ascii="宋体" w:hAnsi="宋体" w:eastAsia="宋体" w:cs="宋体"/>
                <w:szCs w:val="21"/>
              </w:rPr>
            </w:pPr>
            <w:r>
              <w:rPr>
                <w:rFonts w:hint="eastAsia" w:ascii="宋体" w:hAnsi="宋体" w:eastAsia="宋体" w:cs="宋体"/>
                <w:szCs w:val="21"/>
                <w:lang w:val="en-US" w:eastAsia="zh-CN"/>
              </w:rPr>
              <w:t>项目三：</w:t>
            </w:r>
            <w:r>
              <w:rPr>
                <w:rFonts w:hint="eastAsia" w:ascii="宋体" w:hAnsi="宋体" w:eastAsia="宋体" w:cs="宋体"/>
                <w:szCs w:val="21"/>
              </w:rPr>
              <w:t xml:space="preserve">研学旅行市场营销调研 </w:t>
            </w:r>
          </w:p>
          <w:p w14:paraId="0CB46CA4">
            <w:pPr>
              <w:numPr>
                <w:ilvl w:val="0"/>
                <w:numId w:val="0"/>
              </w:numPr>
              <w:jc w:val="left"/>
              <w:rPr>
                <w:rFonts w:ascii="宋体" w:hAnsi="宋体" w:eastAsia="宋体" w:cs="宋体"/>
                <w:szCs w:val="21"/>
              </w:rPr>
            </w:pPr>
            <w:r>
              <w:rPr>
                <w:rFonts w:hint="eastAsia" w:ascii="宋体" w:hAnsi="宋体" w:eastAsia="宋体" w:cs="宋体"/>
                <w:szCs w:val="21"/>
                <w:lang w:val="en-US" w:eastAsia="zh-CN"/>
              </w:rPr>
              <w:t>项目四：</w:t>
            </w:r>
            <w:r>
              <w:rPr>
                <w:rFonts w:hint="eastAsia" w:ascii="宋体" w:hAnsi="宋体" w:eastAsia="宋体" w:cs="宋体"/>
                <w:szCs w:val="21"/>
              </w:rPr>
              <w:t>研学旅行目标市场营销</w:t>
            </w:r>
          </w:p>
          <w:p w14:paraId="402C848B">
            <w:pPr>
              <w:numPr>
                <w:ilvl w:val="0"/>
                <w:numId w:val="0"/>
              </w:numPr>
              <w:jc w:val="left"/>
              <w:rPr>
                <w:rFonts w:ascii="宋体" w:hAnsi="宋体" w:eastAsia="宋体" w:cs="宋体"/>
                <w:szCs w:val="21"/>
              </w:rPr>
            </w:pPr>
            <w:r>
              <w:rPr>
                <w:rFonts w:hint="eastAsia" w:ascii="宋体" w:hAnsi="宋体" w:eastAsia="宋体" w:cs="宋体"/>
                <w:szCs w:val="21"/>
                <w:lang w:val="en-US" w:eastAsia="zh-CN"/>
              </w:rPr>
              <w:t>项目五；</w:t>
            </w:r>
            <w:r>
              <w:rPr>
                <w:rFonts w:hint="eastAsia" w:ascii="宋体" w:hAnsi="宋体" w:eastAsia="宋体" w:cs="宋体"/>
                <w:szCs w:val="21"/>
              </w:rPr>
              <w:t>研学旅行企业形象与品牌战略</w:t>
            </w:r>
          </w:p>
          <w:p w14:paraId="0D650323">
            <w:pPr>
              <w:numPr>
                <w:ilvl w:val="0"/>
                <w:numId w:val="0"/>
              </w:numPr>
              <w:jc w:val="left"/>
              <w:rPr>
                <w:rFonts w:ascii="宋体" w:hAnsi="宋体" w:eastAsia="宋体" w:cs="宋体"/>
                <w:szCs w:val="21"/>
              </w:rPr>
            </w:pPr>
            <w:r>
              <w:rPr>
                <w:rFonts w:hint="eastAsia" w:ascii="宋体" w:hAnsi="宋体" w:eastAsia="宋体" w:cs="宋体"/>
                <w:szCs w:val="21"/>
                <w:lang w:val="en-US" w:eastAsia="zh-CN"/>
              </w:rPr>
              <w:t>项目六：</w:t>
            </w:r>
            <w:r>
              <w:rPr>
                <w:rFonts w:hint="eastAsia" w:ascii="宋体" w:hAnsi="宋体" w:eastAsia="宋体" w:cs="宋体"/>
                <w:szCs w:val="21"/>
              </w:rPr>
              <w:t>研学旅行市场竞争战略</w:t>
            </w:r>
          </w:p>
        </w:tc>
      </w:tr>
      <w:tr w14:paraId="712F3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2" w:hRule="atLeast"/>
          <w:jc w:val="center"/>
        </w:trPr>
        <w:tc>
          <w:tcPr>
            <w:tcW w:w="1785" w:type="dxa"/>
            <w:vAlign w:val="center"/>
          </w:tcPr>
          <w:p w14:paraId="3C6AE2AA">
            <w:pPr>
              <w:spacing w:before="156" w:beforeLines="50" w:line="240" w:lineRule="exact"/>
              <w:jc w:val="center"/>
              <w:rPr>
                <w:rFonts w:ascii="宋体" w:hAnsi="宋体" w:eastAsia="宋体"/>
                <w:szCs w:val="21"/>
              </w:rPr>
            </w:pPr>
            <w:r>
              <w:rPr>
                <w:rFonts w:hint="eastAsia" w:ascii="宋体" w:hAnsi="宋体" w:eastAsia="宋体"/>
                <w:szCs w:val="21"/>
              </w:rPr>
              <w:t>教学评价</w:t>
            </w:r>
          </w:p>
        </w:tc>
        <w:tc>
          <w:tcPr>
            <w:tcW w:w="6841" w:type="dxa"/>
            <w:gridSpan w:val="9"/>
          </w:tcPr>
          <w:p w14:paraId="311412AB">
            <w:pPr>
              <w:jc w:val="left"/>
              <w:rPr>
                <w:rFonts w:hint="eastAsia" w:ascii="宋体" w:hAnsi="宋体" w:eastAsia="宋体" w:cs="宋体"/>
                <w:szCs w:val="21"/>
              </w:rPr>
            </w:pPr>
            <w:r>
              <w:rPr>
                <w:rFonts w:hint="eastAsia" w:ascii="宋体" w:hAnsi="宋体" w:eastAsia="宋体" w:cs="宋体"/>
                <w:szCs w:val="21"/>
              </w:rPr>
              <w:t>1.课程考核方式：理论＋实践</w:t>
            </w:r>
          </w:p>
          <w:p w14:paraId="569D209B">
            <w:pPr>
              <w:jc w:val="left"/>
              <w:rPr>
                <w:rFonts w:hint="eastAsia" w:ascii="宋体" w:hAnsi="宋体" w:eastAsia="宋体" w:cs="宋体"/>
                <w:szCs w:val="21"/>
              </w:rPr>
            </w:pPr>
            <w:r>
              <w:rPr>
                <w:rFonts w:hint="eastAsia" w:ascii="宋体" w:hAnsi="宋体" w:eastAsia="宋体" w:cs="宋体"/>
                <w:szCs w:val="21"/>
              </w:rPr>
              <w:t>2.评价方式：通过打分、评级等方式对学生学习情况进行客观评价。结合学生的基础知识掌握程度、作业完成度、作业创意等方面进行综合评价。注重学生的学习过程和努力程度，给予积极的反馈和指导。</w:t>
            </w:r>
          </w:p>
          <w:p w14:paraId="358DB956">
            <w:pPr>
              <w:jc w:val="left"/>
              <w:rPr>
                <w:rFonts w:hint="eastAsia" w:ascii="宋体" w:hAnsi="宋体" w:eastAsia="宋体" w:cs="宋体"/>
                <w:szCs w:val="21"/>
              </w:rPr>
            </w:pPr>
            <w:r>
              <w:rPr>
                <w:rFonts w:hint="eastAsia" w:ascii="宋体" w:hAnsi="宋体" w:eastAsia="宋体" w:cs="宋体"/>
                <w:szCs w:val="21"/>
              </w:rPr>
              <w:t>3.成绩构成：平时成绩包括课堂表现、作业完成情况、参与度等，占总成绩的40%—50%。期末成绩以理论考试、作品展示等形式进行，占总成绩的50%—60%。</w:t>
            </w:r>
          </w:p>
          <w:p w14:paraId="1ADB5BA3">
            <w:pPr>
              <w:jc w:val="left"/>
              <w:rPr>
                <w:rFonts w:ascii="宋体" w:hAnsi="宋体" w:eastAsia="宋体" w:cs="宋体"/>
                <w:szCs w:val="21"/>
              </w:rPr>
            </w:pPr>
            <w:r>
              <w:rPr>
                <w:rFonts w:hint="eastAsia" w:ascii="宋体" w:hAnsi="宋体" w:eastAsia="宋体" w:cs="宋体"/>
                <w:szCs w:val="21"/>
                <w:lang w:val="en-US" w:eastAsia="zh-CN"/>
              </w:rPr>
              <w:t>4.</w:t>
            </w:r>
            <w:r>
              <w:rPr>
                <w:rFonts w:hint="eastAsia" w:ascii="宋体" w:hAnsi="宋体" w:eastAsia="宋体" w:cs="宋体"/>
                <w:szCs w:val="21"/>
              </w:rPr>
              <w:t>评价标准：考察学生掌握知识的熟练程度以及作业的完成度，注重学生的学习态度与努力程度，给予正面激励。</w:t>
            </w:r>
          </w:p>
        </w:tc>
      </w:tr>
    </w:tbl>
    <w:p w14:paraId="608801CC">
      <w:pPr>
        <w:spacing w:line="360" w:lineRule="auto"/>
        <w:ind w:firstLine="482" w:firstLineChars="200"/>
        <w:rPr>
          <w:rFonts w:ascii="宋体" w:hAnsi="宋体" w:eastAsia="宋体"/>
          <w:b/>
          <w:bCs/>
          <w:sz w:val="24"/>
        </w:rPr>
      </w:pPr>
      <w:r>
        <w:rPr>
          <w:rFonts w:hint="eastAsia" w:ascii="宋体" w:hAnsi="宋体" w:eastAsia="宋体"/>
          <w:b/>
          <w:bCs/>
          <w:sz w:val="24"/>
          <w:lang w:val="en-US" w:eastAsia="zh-CN"/>
        </w:rPr>
        <w:t>12</w:t>
      </w:r>
      <w:r>
        <w:rPr>
          <w:rFonts w:ascii="宋体" w:hAnsi="宋体" w:eastAsia="宋体"/>
          <w:b/>
          <w:bCs/>
          <w:sz w:val="24"/>
        </w:rPr>
        <w:t xml:space="preserve">. </w:t>
      </w:r>
      <w:r>
        <w:rPr>
          <w:rFonts w:hint="eastAsia" w:ascii="宋体" w:hAnsi="宋体" w:eastAsia="宋体"/>
          <w:b/>
          <w:bCs/>
          <w:sz w:val="24"/>
        </w:rPr>
        <w:t xml:space="preserve">中小学德育及综合实践活动 </w:t>
      </w:r>
      <w:r>
        <w:rPr>
          <w:rFonts w:ascii="宋体" w:hAnsi="宋体" w:eastAsia="宋体"/>
          <w:b/>
          <w:bCs/>
          <w:sz w:val="24"/>
        </w:rPr>
        <w:t xml:space="preserve">  </w:t>
      </w:r>
    </w:p>
    <w:tbl>
      <w:tblPr>
        <w:tblStyle w:val="14"/>
        <w:tblW w:w="86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5"/>
        <w:gridCol w:w="746"/>
        <w:gridCol w:w="882"/>
        <w:gridCol w:w="1148"/>
        <w:gridCol w:w="379"/>
        <w:gridCol w:w="771"/>
        <w:gridCol w:w="504"/>
        <w:gridCol w:w="645"/>
        <w:gridCol w:w="1150"/>
        <w:gridCol w:w="616"/>
      </w:tblGrid>
      <w:tr w14:paraId="3BF49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85" w:type="dxa"/>
            <w:vAlign w:val="center"/>
          </w:tcPr>
          <w:p w14:paraId="496B069F">
            <w:pPr>
              <w:jc w:val="center"/>
              <w:rPr>
                <w:rFonts w:ascii="宋体" w:hAnsi="宋体" w:eastAsia="宋体" w:cs="宋体"/>
                <w:szCs w:val="21"/>
              </w:rPr>
            </w:pPr>
            <w:r>
              <w:rPr>
                <w:rFonts w:hint="eastAsia" w:ascii="宋体" w:hAnsi="宋体" w:eastAsia="宋体" w:cs="宋体"/>
                <w:szCs w:val="21"/>
              </w:rPr>
              <w:t>课程编码</w:t>
            </w:r>
          </w:p>
        </w:tc>
        <w:tc>
          <w:tcPr>
            <w:tcW w:w="3155" w:type="dxa"/>
            <w:gridSpan w:val="4"/>
            <w:vAlign w:val="center"/>
          </w:tcPr>
          <w:p w14:paraId="36E708B6">
            <w:pPr>
              <w:jc w:val="center"/>
              <w:rPr>
                <w:rFonts w:ascii="宋体" w:hAnsi="宋体" w:eastAsia="宋体" w:cs="宋体"/>
                <w:szCs w:val="21"/>
              </w:rPr>
            </w:pPr>
            <w:r>
              <w:rPr>
                <w:rFonts w:hint="eastAsia" w:ascii="宋体" w:hAnsi="宋体" w:eastAsia="宋体" w:cs="宋体"/>
                <w:szCs w:val="21"/>
              </w:rPr>
              <w:t>11012400010003</w:t>
            </w:r>
          </w:p>
        </w:tc>
        <w:tc>
          <w:tcPr>
            <w:tcW w:w="1275" w:type="dxa"/>
            <w:gridSpan w:val="2"/>
            <w:vAlign w:val="center"/>
          </w:tcPr>
          <w:p w14:paraId="57E5EA28">
            <w:pPr>
              <w:jc w:val="center"/>
              <w:rPr>
                <w:rFonts w:ascii="宋体" w:hAnsi="宋体" w:eastAsia="宋体" w:cs="宋体"/>
                <w:szCs w:val="21"/>
              </w:rPr>
            </w:pPr>
            <w:r>
              <w:rPr>
                <w:rFonts w:hint="eastAsia" w:ascii="宋体" w:hAnsi="宋体" w:eastAsia="宋体" w:cs="宋体"/>
                <w:szCs w:val="21"/>
              </w:rPr>
              <w:t>学分</w:t>
            </w:r>
          </w:p>
        </w:tc>
        <w:tc>
          <w:tcPr>
            <w:tcW w:w="2411" w:type="dxa"/>
            <w:gridSpan w:val="3"/>
            <w:vAlign w:val="center"/>
          </w:tcPr>
          <w:p w14:paraId="774FEBD4">
            <w:pPr>
              <w:jc w:val="center"/>
              <w:rPr>
                <w:rFonts w:hint="default" w:ascii="宋体" w:hAnsi="宋体" w:eastAsia="宋体" w:cs="宋体"/>
                <w:szCs w:val="21"/>
                <w:lang w:val="en-US" w:eastAsia="zh-CN"/>
              </w:rPr>
            </w:pPr>
            <w:r>
              <w:rPr>
                <w:rFonts w:hint="eastAsia" w:ascii="宋体" w:hAnsi="宋体" w:eastAsia="宋体" w:cs="宋体"/>
                <w:szCs w:val="21"/>
                <w:lang w:val="en-US" w:eastAsia="zh-CN"/>
              </w:rPr>
              <w:t>2</w:t>
            </w:r>
          </w:p>
        </w:tc>
      </w:tr>
      <w:tr w14:paraId="2BA05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85" w:type="dxa"/>
            <w:vAlign w:val="center"/>
          </w:tcPr>
          <w:p w14:paraId="190C84A3">
            <w:pPr>
              <w:jc w:val="center"/>
              <w:rPr>
                <w:rFonts w:ascii="宋体" w:hAnsi="宋体" w:eastAsia="宋体" w:cs="宋体"/>
                <w:szCs w:val="21"/>
              </w:rPr>
            </w:pPr>
            <w:r>
              <w:rPr>
                <w:rFonts w:hint="eastAsia" w:ascii="宋体" w:hAnsi="宋体" w:eastAsia="宋体" w:cs="宋体"/>
                <w:szCs w:val="21"/>
              </w:rPr>
              <w:t>开设学期</w:t>
            </w:r>
          </w:p>
        </w:tc>
        <w:tc>
          <w:tcPr>
            <w:tcW w:w="746" w:type="dxa"/>
            <w:vAlign w:val="center"/>
          </w:tcPr>
          <w:p w14:paraId="335C7661">
            <w:pPr>
              <w:jc w:val="center"/>
              <w:rPr>
                <w:rFonts w:hint="default" w:ascii="宋体" w:hAnsi="宋体" w:eastAsia="宋体" w:cs="宋体"/>
                <w:szCs w:val="21"/>
                <w:lang w:val="en-US" w:eastAsia="zh-CN"/>
              </w:rPr>
            </w:pPr>
            <w:r>
              <w:rPr>
                <w:rFonts w:hint="eastAsia" w:ascii="宋体" w:hAnsi="宋体" w:eastAsia="宋体" w:cs="宋体"/>
                <w:szCs w:val="21"/>
                <w:lang w:val="en-US" w:eastAsia="zh-CN"/>
              </w:rPr>
              <w:t>第三学期</w:t>
            </w:r>
          </w:p>
        </w:tc>
        <w:tc>
          <w:tcPr>
            <w:tcW w:w="882" w:type="dxa"/>
            <w:vAlign w:val="center"/>
          </w:tcPr>
          <w:p w14:paraId="5E358A63">
            <w:pPr>
              <w:jc w:val="center"/>
              <w:rPr>
                <w:rFonts w:ascii="宋体" w:hAnsi="宋体" w:eastAsia="宋体" w:cs="宋体"/>
                <w:szCs w:val="21"/>
              </w:rPr>
            </w:pPr>
            <w:r>
              <w:rPr>
                <w:rFonts w:hint="eastAsia" w:ascii="宋体" w:hAnsi="宋体" w:eastAsia="宋体" w:cs="宋体"/>
                <w:szCs w:val="21"/>
              </w:rPr>
              <w:t>总学时</w:t>
            </w:r>
          </w:p>
        </w:tc>
        <w:tc>
          <w:tcPr>
            <w:tcW w:w="1148" w:type="dxa"/>
            <w:vAlign w:val="center"/>
          </w:tcPr>
          <w:p w14:paraId="158EC6A1">
            <w:pPr>
              <w:jc w:val="center"/>
              <w:rPr>
                <w:rFonts w:hint="default" w:ascii="宋体" w:hAnsi="宋体" w:eastAsia="宋体" w:cs="宋体"/>
                <w:szCs w:val="21"/>
                <w:lang w:val="en-US" w:eastAsia="zh-CN"/>
              </w:rPr>
            </w:pPr>
            <w:r>
              <w:rPr>
                <w:rFonts w:hint="eastAsia" w:ascii="宋体" w:hAnsi="宋体" w:eastAsia="宋体" w:cs="宋体"/>
                <w:szCs w:val="21"/>
                <w:lang w:val="en-US" w:eastAsia="zh-CN"/>
              </w:rPr>
              <w:t>28</w:t>
            </w:r>
          </w:p>
        </w:tc>
        <w:tc>
          <w:tcPr>
            <w:tcW w:w="1150" w:type="dxa"/>
            <w:gridSpan w:val="2"/>
            <w:vAlign w:val="center"/>
          </w:tcPr>
          <w:p w14:paraId="1E0D9284">
            <w:pPr>
              <w:jc w:val="center"/>
              <w:rPr>
                <w:rFonts w:ascii="宋体" w:hAnsi="宋体" w:eastAsia="宋体" w:cs="宋体"/>
                <w:szCs w:val="21"/>
              </w:rPr>
            </w:pPr>
            <w:r>
              <w:rPr>
                <w:rFonts w:hint="eastAsia" w:ascii="宋体" w:hAnsi="宋体" w:eastAsia="宋体" w:cs="宋体"/>
                <w:szCs w:val="21"/>
              </w:rPr>
              <w:t>理论学时</w:t>
            </w:r>
          </w:p>
        </w:tc>
        <w:tc>
          <w:tcPr>
            <w:tcW w:w="1149" w:type="dxa"/>
            <w:gridSpan w:val="2"/>
            <w:vAlign w:val="center"/>
          </w:tcPr>
          <w:p w14:paraId="5CF68A69">
            <w:pPr>
              <w:jc w:val="center"/>
              <w:rPr>
                <w:rFonts w:hint="default" w:ascii="宋体" w:hAnsi="宋体" w:eastAsia="宋体" w:cs="宋体"/>
                <w:szCs w:val="21"/>
                <w:lang w:val="en-US" w:eastAsia="zh-CN"/>
              </w:rPr>
            </w:pPr>
            <w:r>
              <w:rPr>
                <w:rFonts w:hint="eastAsia" w:ascii="宋体" w:hAnsi="宋体" w:eastAsia="宋体" w:cs="宋体"/>
                <w:szCs w:val="21"/>
                <w:lang w:val="en-US" w:eastAsia="zh-CN"/>
              </w:rPr>
              <w:t>14</w:t>
            </w:r>
          </w:p>
        </w:tc>
        <w:tc>
          <w:tcPr>
            <w:tcW w:w="1150" w:type="dxa"/>
            <w:vAlign w:val="center"/>
          </w:tcPr>
          <w:p w14:paraId="312F6AB2">
            <w:pPr>
              <w:jc w:val="center"/>
              <w:rPr>
                <w:rFonts w:ascii="宋体" w:hAnsi="宋体" w:eastAsia="宋体" w:cs="宋体"/>
                <w:szCs w:val="21"/>
              </w:rPr>
            </w:pPr>
            <w:r>
              <w:rPr>
                <w:rFonts w:hint="eastAsia" w:ascii="宋体" w:hAnsi="宋体" w:eastAsia="宋体" w:cs="宋体"/>
                <w:szCs w:val="21"/>
              </w:rPr>
              <w:t>实践学时</w:t>
            </w:r>
          </w:p>
        </w:tc>
        <w:tc>
          <w:tcPr>
            <w:tcW w:w="616" w:type="dxa"/>
            <w:vAlign w:val="center"/>
          </w:tcPr>
          <w:p w14:paraId="426920E0">
            <w:pPr>
              <w:jc w:val="center"/>
              <w:rPr>
                <w:rFonts w:hint="default" w:ascii="宋体" w:hAnsi="宋体" w:eastAsia="宋体" w:cs="宋体"/>
                <w:szCs w:val="21"/>
                <w:lang w:val="en-US" w:eastAsia="zh-CN"/>
              </w:rPr>
            </w:pPr>
            <w:r>
              <w:rPr>
                <w:rFonts w:hint="eastAsia" w:ascii="宋体" w:hAnsi="宋体" w:eastAsia="宋体" w:cs="宋体"/>
                <w:szCs w:val="21"/>
                <w:lang w:val="en-US" w:eastAsia="zh-CN"/>
              </w:rPr>
              <w:t>14</w:t>
            </w:r>
          </w:p>
        </w:tc>
      </w:tr>
      <w:tr w14:paraId="6638A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85" w:type="dxa"/>
            <w:vAlign w:val="center"/>
          </w:tcPr>
          <w:p w14:paraId="2F43D4AE">
            <w:pPr>
              <w:jc w:val="center"/>
              <w:rPr>
                <w:rFonts w:ascii="宋体" w:hAnsi="宋体" w:eastAsia="宋体" w:cs="宋体"/>
                <w:szCs w:val="21"/>
              </w:rPr>
            </w:pPr>
            <w:r>
              <w:rPr>
                <w:rFonts w:hint="eastAsia" w:ascii="宋体" w:hAnsi="宋体" w:eastAsia="宋体" w:cs="宋体"/>
                <w:szCs w:val="21"/>
              </w:rPr>
              <w:t>课程类型</w:t>
            </w:r>
          </w:p>
        </w:tc>
        <w:tc>
          <w:tcPr>
            <w:tcW w:w="6841" w:type="dxa"/>
            <w:gridSpan w:val="9"/>
            <w:vAlign w:val="center"/>
          </w:tcPr>
          <w:p w14:paraId="55A984EF">
            <w:pPr>
              <w:jc w:val="center"/>
              <w:rPr>
                <w:rFonts w:hint="default" w:ascii="宋体" w:hAnsi="宋体" w:eastAsia="宋体" w:cs="宋体"/>
                <w:szCs w:val="21"/>
                <w:lang w:val="en-US" w:eastAsia="zh-CN"/>
              </w:rPr>
            </w:pPr>
            <w:r>
              <w:rPr>
                <w:rFonts w:hint="eastAsia" w:ascii="宋体" w:hAnsi="宋体" w:eastAsia="宋体" w:cs="宋体"/>
                <w:szCs w:val="21"/>
                <w:lang w:val="en-US" w:eastAsia="zh-CN"/>
              </w:rPr>
              <w:t>理论＋实践</w:t>
            </w:r>
          </w:p>
        </w:tc>
      </w:tr>
      <w:tr w14:paraId="55E71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85" w:type="dxa"/>
            <w:vAlign w:val="center"/>
          </w:tcPr>
          <w:p w14:paraId="1211FA02">
            <w:pPr>
              <w:jc w:val="center"/>
              <w:rPr>
                <w:rFonts w:ascii="宋体" w:hAnsi="宋体" w:eastAsia="宋体" w:cs="宋体"/>
                <w:szCs w:val="21"/>
              </w:rPr>
            </w:pPr>
            <w:r>
              <w:rPr>
                <w:rFonts w:hint="eastAsia" w:ascii="宋体" w:hAnsi="宋体" w:eastAsia="宋体" w:cs="宋体"/>
                <w:szCs w:val="21"/>
              </w:rPr>
              <w:t>职业能力要求</w:t>
            </w:r>
          </w:p>
        </w:tc>
        <w:tc>
          <w:tcPr>
            <w:tcW w:w="6841" w:type="dxa"/>
            <w:gridSpan w:val="9"/>
          </w:tcPr>
          <w:p w14:paraId="357AD64B">
            <w:pPr>
              <w:jc w:val="left"/>
              <w:rPr>
                <w:rFonts w:hint="eastAsia" w:ascii="宋体" w:hAnsi="宋体" w:eastAsia="宋体" w:cs="宋体"/>
                <w:szCs w:val="21"/>
                <w:lang w:val="en-US" w:eastAsia="zh-CN"/>
              </w:rPr>
            </w:pPr>
            <w:r>
              <w:rPr>
                <w:rFonts w:hint="eastAsia" w:ascii="宋体" w:hAnsi="宋体" w:eastAsia="宋体" w:cs="宋体"/>
                <w:szCs w:val="21"/>
                <w:lang w:val="en-US" w:eastAsia="zh-CN"/>
              </w:rPr>
              <w:t>1.课程开发与整合能力</w:t>
            </w:r>
          </w:p>
          <w:p w14:paraId="458CF122">
            <w:pPr>
              <w:jc w:val="left"/>
              <w:rPr>
                <w:rFonts w:hint="eastAsia" w:ascii="宋体" w:hAnsi="宋体" w:eastAsia="宋体" w:cs="宋体"/>
                <w:szCs w:val="21"/>
                <w:lang w:val="en-US" w:eastAsia="zh-CN"/>
              </w:rPr>
            </w:pPr>
            <w:r>
              <w:rPr>
                <w:rFonts w:hint="eastAsia" w:ascii="宋体" w:hAnsi="宋体" w:eastAsia="宋体" w:cs="宋体"/>
                <w:szCs w:val="21"/>
                <w:lang w:val="en-US" w:eastAsia="zh-CN"/>
              </w:rPr>
              <w:t>能够根据中小学德育目标和学生实际需求，设计开发具有针对性、实践性和创新性的综合实践活动课程。合校内外资源，丰富活动内容，提高活动效果。</w:t>
            </w:r>
          </w:p>
          <w:p w14:paraId="00DC4185">
            <w:pPr>
              <w:jc w:val="left"/>
              <w:rPr>
                <w:rFonts w:hint="eastAsia" w:ascii="宋体" w:hAnsi="宋体" w:eastAsia="宋体" w:cs="宋体"/>
                <w:szCs w:val="21"/>
                <w:lang w:val="en-US" w:eastAsia="zh-CN"/>
              </w:rPr>
            </w:pPr>
            <w:r>
              <w:rPr>
                <w:rFonts w:hint="eastAsia" w:ascii="宋体" w:hAnsi="宋体" w:eastAsia="宋体" w:cs="宋体"/>
                <w:szCs w:val="21"/>
                <w:lang w:val="en-US" w:eastAsia="zh-CN"/>
              </w:rPr>
              <w:t>2.活动组织与指导能力</w:t>
            </w:r>
          </w:p>
          <w:p w14:paraId="76BABFF2">
            <w:pPr>
              <w:jc w:val="left"/>
              <w:rPr>
                <w:rFonts w:hint="eastAsia" w:ascii="宋体" w:hAnsi="宋体" w:eastAsia="宋体" w:cs="宋体"/>
                <w:szCs w:val="21"/>
                <w:lang w:val="en-US" w:eastAsia="zh-CN"/>
              </w:rPr>
            </w:pPr>
            <w:r>
              <w:rPr>
                <w:rFonts w:hint="eastAsia" w:ascii="宋体" w:hAnsi="宋体" w:eastAsia="宋体" w:cs="宋体"/>
                <w:szCs w:val="21"/>
                <w:lang w:val="en-US" w:eastAsia="zh-CN"/>
              </w:rPr>
              <w:t>具备组织综合实践活动的能力，能够合理安排活动流程，确保活动顺利进行。在活动中能够给予学生有效的指导和支持，促进学生积极参与、主动探究。</w:t>
            </w:r>
          </w:p>
          <w:p w14:paraId="34640FF1">
            <w:pPr>
              <w:jc w:val="left"/>
              <w:rPr>
                <w:rFonts w:hint="eastAsia" w:ascii="宋体" w:hAnsi="宋体" w:eastAsia="宋体" w:cs="宋体"/>
                <w:szCs w:val="21"/>
                <w:lang w:val="en-US" w:eastAsia="zh-CN"/>
              </w:rPr>
            </w:pPr>
            <w:r>
              <w:rPr>
                <w:rFonts w:hint="eastAsia" w:ascii="宋体" w:hAnsi="宋体" w:eastAsia="宋体" w:cs="宋体"/>
                <w:szCs w:val="21"/>
                <w:lang w:val="en-US" w:eastAsia="zh-CN"/>
              </w:rPr>
              <w:t>3.评价与反馈能力</w:t>
            </w:r>
          </w:p>
          <w:p w14:paraId="5B48FF14">
            <w:pPr>
              <w:jc w:val="left"/>
              <w:rPr>
                <w:rFonts w:ascii="宋体" w:hAnsi="宋体" w:eastAsia="宋体" w:cs="宋体"/>
                <w:szCs w:val="21"/>
              </w:rPr>
            </w:pPr>
            <w:r>
              <w:rPr>
                <w:rFonts w:hint="eastAsia" w:ascii="宋体" w:hAnsi="宋体" w:eastAsia="宋体" w:cs="宋体"/>
                <w:szCs w:val="21"/>
                <w:lang w:val="en-US" w:eastAsia="zh-CN"/>
              </w:rPr>
              <w:t>建立科学的评价机制，对综合实践活动的过程和结果进行全面、客观的评价。及时给予学生反馈，帮助学生认识自我、改进不足。</w:t>
            </w:r>
          </w:p>
        </w:tc>
      </w:tr>
      <w:tr w14:paraId="0F192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85" w:type="dxa"/>
            <w:vAlign w:val="center"/>
          </w:tcPr>
          <w:p w14:paraId="6239E521">
            <w:pPr>
              <w:jc w:val="center"/>
              <w:rPr>
                <w:rFonts w:ascii="宋体" w:hAnsi="宋体" w:eastAsia="宋体" w:cs="宋体"/>
                <w:szCs w:val="21"/>
              </w:rPr>
            </w:pPr>
            <w:r>
              <w:rPr>
                <w:rFonts w:hint="eastAsia" w:ascii="宋体" w:hAnsi="宋体" w:eastAsia="宋体" w:cs="宋体"/>
                <w:szCs w:val="21"/>
              </w:rPr>
              <w:t>课程目标</w:t>
            </w:r>
          </w:p>
        </w:tc>
        <w:tc>
          <w:tcPr>
            <w:tcW w:w="6841" w:type="dxa"/>
            <w:gridSpan w:val="9"/>
          </w:tcPr>
          <w:p w14:paraId="711DDEF1">
            <w:pPr>
              <w:jc w:val="left"/>
              <w:rPr>
                <w:rFonts w:ascii="宋体" w:hAnsi="宋体" w:eastAsia="宋体" w:cs="宋体"/>
                <w:szCs w:val="21"/>
              </w:rPr>
            </w:pPr>
            <w:r>
              <w:rPr>
                <w:rFonts w:hint="eastAsia" w:ascii="宋体" w:hAnsi="宋体" w:eastAsia="宋体" w:cs="宋体"/>
                <w:szCs w:val="21"/>
                <w:lang w:val="en-US" w:eastAsia="zh-CN"/>
              </w:rPr>
              <w:t>了解中小学德育以及实践课程的开发、实施与评价的方法；掌握中小学德育以及实践课程开发的内容、步骤与实施原则。培养中小学学习先进模范的热情，培养学生爱国爱党的优良品德</w:t>
            </w:r>
            <w:r>
              <w:rPr>
                <w:rFonts w:hint="eastAsia" w:ascii="宋体" w:hAnsi="宋体" w:eastAsia="宋体" w:cs="宋体"/>
                <w:szCs w:val="21"/>
              </w:rPr>
              <w:t>。</w:t>
            </w:r>
          </w:p>
        </w:tc>
      </w:tr>
      <w:tr w14:paraId="6D4EE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2" w:hRule="atLeast"/>
          <w:jc w:val="center"/>
        </w:trPr>
        <w:tc>
          <w:tcPr>
            <w:tcW w:w="1785" w:type="dxa"/>
            <w:vAlign w:val="center"/>
          </w:tcPr>
          <w:p w14:paraId="7DB79FF3">
            <w:pPr>
              <w:spacing w:before="156" w:beforeLines="50" w:line="240" w:lineRule="exact"/>
              <w:jc w:val="center"/>
              <w:rPr>
                <w:rFonts w:ascii="宋体" w:hAnsi="宋体" w:eastAsia="宋体"/>
                <w:szCs w:val="21"/>
              </w:rPr>
            </w:pPr>
            <w:r>
              <w:rPr>
                <w:rFonts w:hint="eastAsia" w:ascii="宋体" w:hAnsi="宋体" w:eastAsia="宋体"/>
                <w:szCs w:val="21"/>
              </w:rPr>
              <w:t>项目/模块</w:t>
            </w:r>
          </w:p>
          <w:p w14:paraId="0FCB1832">
            <w:pPr>
              <w:jc w:val="center"/>
              <w:rPr>
                <w:rFonts w:ascii="宋体" w:hAnsi="宋体" w:eastAsia="宋体" w:cs="宋体"/>
                <w:szCs w:val="21"/>
              </w:rPr>
            </w:pPr>
            <w:r>
              <w:rPr>
                <w:rFonts w:hint="eastAsia" w:ascii="宋体" w:hAnsi="宋体" w:eastAsia="宋体"/>
                <w:szCs w:val="21"/>
              </w:rPr>
              <w:t>安排</w:t>
            </w:r>
          </w:p>
        </w:tc>
        <w:tc>
          <w:tcPr>
            <w:tcW w:w="6841" w:type="dxa"/>
            <w:gridSpan w:val="9"/>
          </w:tcPr>
          <w:p w14:paraId="41EFC21C">
            <w:pPr>
              <w:numPr>
                <w:ilvl w:val="0"/>
                <w:numId w:val="0"/>
              </w:numPr>
              <w:jc w:val="left"/>
              <w:rPr>
                <w:rFonts w:hint="eastAsia" w:ascii="宋体" w:hAnsi="宋体" w:eastAsia="宋体" w:cs="宋体"/>
                <w:szCs w:val="21"/>
              </w:rPr>
            </w:pPr>
            <w:r>
              <w:rPr>
                <w:rFonts w:hint="eastAsia" w:ascii="宋体" w:hAnsi="宋体" w:eastAsia="宋体" w:cs="宋体"/>
                <w:szCs w:val="21"/>
                <w:lang w:val="en-US" w:eastAsia="zh-CN"/>
              </w:rPr>
              <w:t>项目一：</w:t>
            </w:r>
            <w:r>
              <w:rPr>
                <w:rFonts w:hint="eastAsia" w:ascii="宋体" w:hAnsi="宋体" w:eastAsia="宋体" w:cs="宋体"/>
                <w:szCs w:val="21"/>
              </w:rPr>
              <w:t>中小学德育与实践课程概述</w:t>
            </w:r>
          </w:p>
          <w:p w14:paraId="65830889">
            <w:pPr>
              <w:numPr>
                <w:ilvl w:val="0"/>
                <w:numId w:val="0"/>
              </w:numPr>
              <w:jc w:val="left"/>
              <w:rPr>
                <w:rFonts w:ascii="宋体" w:hAnsi="宋体" w:eastAsia="宋体" w:cs="宋体"/>
                <w:szCs w:val="21"/>
              </w:rPr>
            </w:pPr>
            <w:r>
              <w:rPr>
                <w:rFonts w:hint="eastAsia" w:ascii="宋体" w:hAnsi="宋体" w:eastAsia="宋体" w:cs="宋体"/>
                <w:szCs w:val="21"/>
                <w:lang w:val="en-US" w:eastAsia="zh-CN"/>
              </w:rPr>
              <w:t>项目二：</w:t>
            </w:r>
            <w:r>
              <w:rPr>
                <w:rFonts w:hint="eastAsia" w:ascii="宋体" w:hAnsi="宋体" w:eastAsia="宋体" w:cs="宋体"/>
                <w:szCs w:val="21"/>
              </w:rPr>
              <w:t>中小学德育与实践课程特征</w:t>
            </w:r>
          </w:p>
          <w:p w14:paraId="0BB6A9B9">
            <w:pPr>
              <w:numPr>
                <w:ilvl w:val="0"/>
                <w:numId w:val="0"/>
              </w:numPr>
              <w:jc w:val="left"/>
              <w:rPr>
                <w:rFonts w:ascii="宋体" w:hAnsi="宋体" w:eastAsia="宋体" w:cs="宋体"/>
                <w:szCs w:val="21"/>
              </w:rPr>
            </w:pPr>
            <w:r>
              <w:rPr>
                <w:rFonts w:hint="eastAsia" w:ascii="宋体" w:hAnsi="宋体" w:eastAsia="宋体" w:cs="宋体"/>
                <w:szCs w:val="21"/>
                <w:lang w:val="en-US" w:eastAsia="zh-CN"/>
              </w:rPr>
              <w:t>项目三：</w:t>
            </w:r>
            <w:r>
              <w:rPr>
                <w:rFonts w:hint="eastAsia" w:ascii="宋体" w:hAnsi="宋体" w:eastAsia="宋体" w:cs="宋体"/>
                <w:szCs w:val="21"/>
              </w:rPr>
              <w:t>中小学德育与实践课程开发</w:t>
            </w:r>
          </w:p>
          <w:p w14:paraId="67760C9E">
            <w:pPr>
              <w:numPr>
                <w:ilvl w:val="0"/>
                <w:numId w:val="0"/>
              </w:numPr>
              <w:jc w:val="left"/>
              <w:rPr>
                <w:rFonts w:ascii="宋体" w:hAnsi="宋体" w:eastAsia="宋体" w:cs="宋体"/>
                <w:szCs w:val="21"/>
              </w:rPr>
            </w:pPr>
            <w:r>
              <w:rPr>
                <w:rFonts w:hint="eastAsia" w:ascii="宋体" w:hAnsi="宋体" w:eastAsia="宋体" w:cs="宋体"/>
                <w:szCs w:val="21"/>
                <w:lang w:val="en-US" w:eastAsia="zh-CN"/>
              </w:rPr>
              <w:t>项目四：</w:t>
            </w:r>
            <w:r>
              <w:rPr>
                <w:rFonts w:hint="eastAsia" w:ascii="宋体" w:hAnsi="宋体" w:eastAsia="宋体" w:cs="宋体"/>
                <w:szCs w:val="21"/>
              </w:rPr>
              <w:t>中小学德育与实践课程的实施</w:t>
            </w:r>
          </w:p>
          <w:p w14:paraId="522F3F5A">
            <w:pPr>
              <w:numPr>
                <w:ilvl w:val="0"/>
                <w:numId w:val="0"/>
              </w:numPr>
              <w:jc w:val="left"/>
              <w:rPr>
                <w:rFonts w:ascii="宋体" w:hAnsi="宋体" w:eastAsia="宋体" w:cs="宋体"/>
                <w:szCs w:val="21"/>
              </w:rPr>
            </w:pPr>
            <w:r>
              <w:rPr>
                <w:rFonts w:hint="eastAsia" w:ascii="宋体" w:hAnsi="宋体" w:eastAsia="宋体" w:cs="宋体"/>
                <w:szCs w:val="21"/>
                <w:lang w:val="en-US" w:eastAsia="zh-CN"/>
              </w:rPr>
              <w:t>项目五：</w:t>
            </w:r>
            <w:r>
              <w:rPr>
                <w:rFonts w:hint="eastAsia" w:ascii="宋体" w:hAnsi="宋体" w:eastAsia="宋体" w:cs="宋体"/>
                <w:szCs w:val="21"/>
              </w:rPr>
              <w:t>中小学德育实践课程资源的开发、利用与评价</w:t>
            </w:r>
          </w:p>
        </w:tc>
      </w:tr>
      <w:tr w14:paraId="590D7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2" w:hRule="atLeast"/>
          <w:jc w:val="center"/>
        </w:trPr>
        <w:tc>
          <w:tcPr>
            <w:tcW w:w="1785" w:type="dxa"/>
            <w:vAlign w:val="center"/>
          </w:tcPr>
          <w:p w14:paraId="7E4D6F47">
            <w:pPr>
              <w:spacing w:before="156" w:beforeLines="50" w:line="240" w:lineRule="exact"/>
              <w:jc w:val="center"/>
              <w:rPr>
                <w:rFonts w:ascii="宋体" w:hAnsi="宋体" w:eastAsia="宋体"/>
                <w:szCs w:val="21"/>
              </w:rPr>
            </w:pPr>
            <w:r>
              <w:rPr>
                <w:rFonts w:hint="eastAsia" w:ascii="宋体" w:hAnsi="宋体" w:eastAsia="宋体"/>
                <w:szCs w:val="21"/>
              </w:rPr>
              <w:t>教学评价</w:t>
            </w:r>
          </w:p>
        </w:tc>
        <w:tc>
          <w:tcPr>
            <w:tcW w:w="6841" w:type="dxa"/>
            <w:gridSpan w:val="9"/>
          </w:tcPr>
          <w:p w14:paraId="413F4F7D">
            <w:pPr>
              <w:jc w:val="left"/>
              <w:rPr>
                <w:rFonts w:hint="eastAsia" w:ascii="宋体" w:hAnsi="宋体" w:eastAsia="宋体" w:cs="宋体"/>
                <w:szCs w:val="21"/>
              </w:rPr>
            </w:pPr>
            <w:r>
              <w:rPr>
                <w:rFonts w:hint="eastAsia" w:ascii="宋体" w:hAnsi="宋体" w:eastAsia="宋体" w:cs="宋体"/>
                <w:szCs w:val="21"/>
              </w:rPr>
              <w:t>1.课程考核方式：理论＋实践</w:t>
            </w:r>
          </w:p>
          <w:p w14:paraId="2CA100C1">
            <w:pPr>
              <w:jc w:val="left"/>
              <w:rPr>
                <w:rFonts w:hint="eastAsia" w:ascii="宋体" w:hAnsi="宋体" w:eastAsia="宋体" w:cs="宋体"/>
                <w:szCs w:val="21"/>
              </w:rPr>
            </w:pPr>
            <w:r>
              <w:rPr>
                <w:rFonts w:hint="eastAsia" w:ascii="宋体" w:hAnsi="宋体" w:eastAsia="宋体" w:cs="宋体"/>
                <w:szCs w:val="21"/>
              </w:rPr>
              <w:t>2.评价方式：通过打分、评级等方式对学生学习情况进行客观评价。结合学生的基础知识掌握程度、作业完成度、作业创意等方面进行综合评价。注重学生的学习过程和努力程度，给予积极的反馈和指导。</w:t>
            </w:r>
          </w:p>
          <w:p w14:paraId="794B0F0A">
            <w:pPr>
              <w:jc w:val="left"/>
              <w:rPr>
                <w:rFonts w:hint="eastAsia" w:ascii="宋体" w:hAnsi="宋体" w:eastAsia="宋体" w:cs="宋体"/>
                <w:szCs w:val="21"/>
              </w:rPr>
            </w:pPr>
            <w:r>
              <w:rPr>
                <w:rFonts w:hint="eastAsia" w:ascii="宋体" w:hAnsi="宋体" w:eastAsia="宋体" w:cs="宋体"/>
                <w:szCs w:val="21"/>
              </w:rPr>
              <w:t>3.成绩构成：平时成绩包括课堂表现、作业完成情况、参与度等，占总成绩的40%—50%。期末成绩以理论考试、作品展示等形式进行，占总成绩的50%—60%。</w:t>
            </w:r>
          </w:p>
          <w:p w14:paraId="63BBEFA2">
            <w:pPr>
              <w:jc w:val="left"/>
              <w:rPr>
                <w:rFonts w:ascii="宋体" w:hAnsi="宋体" w:eastAsia="宋体" w:cs="宋体"/>
                <w:szCs w:val="21"/>
              </w:rPr>
            </w:pPr>
            <w:r>
              <w:rPr>
                <w:rFonts w:hint="eastAsia" w:ascii="宋体" w:hAnsi="宋体" w:eastAsia="宋体" w:cs="宋体"/>
                <w:szCs w:val="21"/>
                <w:lang w:val="en-US" w:eastAsia="zh-CN"/>
              </w:rPr>
              <w:t>4.</w:t>
            </w:r>
            <w:r>
              <w:rPr>
                <w:rFonts w:hint="eastAsia" w:ascii="宋体" w:hAnsi="宋体" w:eastAsia="宋体" w:cs="宋体"/>
                <w:szCs w:val="21"/>
              </w:rPr>
              <w:t>评价标准：考察学生掌握知识的熟练程度以及作业的完成度，注重学生的学习态度与努力程度，给予正面激励。</w:t>
            </w:r>
          </w:p>
        </w:tc>
      </w:tr>
    </w:tbl>
    <w:p w14:paraId="7A585F54">
      <w:pPr>
        <w:spacing w:line="360" w:lineRule="auto"/>
        <w:ind w:firstLine="482" w:firstLineChars="200"/>
        <w:rPr>
          <w:rFonts w:ascii="宋体" w:hAnsi="宋体" w:eastAsia="宋体"/>
          <w:b/>
          <w:bCs/>
          <w:sz w:val="24"/>
        </w:rPr>
      </w:pPr>
      <w:r>
        <w:rPr>
          <w:rFonts w:hint="eastAsia" w:ascii="宋体" w:hAnsi="宋体" w:eastAsia="宋体"/>
          <w:b/>
          <w:bCs/>
          <w:sz w:val="24"/>
          <w:lang w:val="en-US" w:eastAsia="zh-CN"/>
        </w:rPr>
        <w:t>13</w:t>
      </w:r>
      <w:r>
        <w:rPr>
          <w:rFonts w:ascii="宋体" w:hAnsi="宋体" w:eastAsia="宋体"/>
          <w:b/>
          <w:bCs/>
          <w:sz w:val="24"/>
        </w:rPr>
        <w:t xml:space="preserve">. </w:t>
      </w:r>
      <w:r>
        <w:rPr>
          <w:rFonts w:hint="eastAsia" w:ascii="宋体" w:hAnsi="宋体" w:eastAsia="宋体"/>
          <w:b/>
          <w:bCs/>
          <w:sz w:val="24"/>
          <w:lang w:val="en-US" w:eastAsia="zh-CN"/>
        </w:rPr>
        <w:t>旅行社计调实务</w:t>
      </w:r>
      <w:r>
        <w:rPr>
          <w:rFonts w:hint="eastAsia" w:ascii="宋体" w:hAnsi="宋体" w:eastAsia="宋体"/>
          <w:b/>
          <w:bCs/>
          <w:sz w:val="24"/>
        </w:rPr>
        <w:t xml:space="preserve"> </w:t>
      </w:r>
      <w:r>
        <w:rPr>
          <w:rFonts w:ascii="宋体" w:hAnsi="宋体" w:eastAsia="宋体"/>
          <w:b/>
          <w:bCs/>
          <w:sz w:val="24"/>
        </w:rPr>
        <w:t xml:space="preserve">  </w:t>
      </w:r>
    </w:p>
    <w:tbl>
      <w:tblPr>
        <w:tblStyle w:val="14"/>
        <w:tblW w:w="86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5"/>
        <w:gridCol w:w="746"/>
        <w:gridCol w:w="882"/>
        <w:gridCol w:w="1148"/>
        <w:gridCol w:w="379"/>
        <w:gridCol w:w="771"/>
        <w:gridCol w:w="504"/>
        <w:gridCol w:w="645"/>
        <w:gridCol w:w="1150"/>
        <w:gridCol w:w="616"/>
      </w:tblGrid>
      <w:tr w14:paraId="63624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85" w:type="dxa"/>
            <w:vAlign w:val="center"/>
          </w:tcPr>
          <w:p w14:paraId="0E716505">
            <w:pPr>
              <w:jc w:val="center"/>
              <w:rPr>
                <w:rFonts w:ascii="宋体" w:hAnsi="宋体" w:eastAsia="宋体" w:cs="宋体"/>
                <w:szCs w:val="21"/>
              </w:rPr>
            </w:pPr>
            <w:r>
              <w:rPr>
                <w:rFonts w:hint="eastAsia" w:ascii="宋体" w:hAnsi="宋体" w:eastAsia="宋体" w:cs="宋体"/>
                <w:szCs w:val="21"/>
              </w:rPr>
              <w:t>课程编码</w:t>
            </w:r>
          </w:p>
        </w:tc>
        <w:tc>
          <w:tcPr>
            <w:tcW w:w="3155" w:type="dxa"/>
            <w:gridSpan w:val="4"/>
            <w:vAlign w:val="center"/>
          </w:tcPr>
          <w:p w14:paraId="3347B5F8">
            <w:pPr>
              <w:jc w:val="center"/>
              <w:rPr>
                <w:rFonts w:ascii="宋体" w:hAnsi="宋体" w:eastAsia="宋体" w:cs="宋体"/>
                <w:szCs w:val="21"/>
              </w:rPr>
            </w:pPr>
            <w:r>
              <w:rPr>
                <w:rFonts w:hint="eastAsia" w:ascii="宋体" w:hAnsi="宋体" w:eastAsia="宋体" w:cs="宋体"/>
                <w:szCs w:val="21"/>
              </w:rPr>
              <w:t>09012411050012</w:t>
            </w:r>
          </w:p>
        </w:tc>
        <w:tc>
          <w:tcPr>
            <w:tcW w:w="1275" w:type="dxa"/>
            <w:gridSpan w:val="2"/>
            <w:vAlign w:val="center"/>
          </w:tcPr>
          <w:p w14:paraId="6171078E">
            <w:pPr>
              <w:jc w:val="center"/>
              <w:rPr>
                <w:rFonts w:ascii="宋体" w:hAnsi="宋体" w:eastAsia="宋体" w:cs="宋体"/>
                <w:szCs w:val="21"/>
              </w:rPr>
            </w:pPr>
            <w:r>
              <w:rPr>
                <w:rFonts w:hint="eastAsia" w:ascii="宋体" w:hAnsi="宋体" w:eastAsia="宋体" w:cs="宋体"/>
                <w:szCs w:val="21"/>
              </w:rPr>
              <w:t>学分</w:t>
            </w:r>
          </w:p>
        </w:tc>
        <w:tc>
          <w:tcPr>
            <w:tcW w:w="2411" w:type="dxa"/>
            <w:gridSpan w:val="3"/>
            <w:vAlign w:val="center"/>
          </w:tcPr>
          <w:p w14:paraId="77E006FC">
            <w:pPr>
              <w:jc w:val="center"/>
              <w:rPr>
                <w:rFonts w:hint="default" w:ascii="宋体" w:hAnsi="宋体" w:eastAsia="宋体" w:cs="宋体"/>
                <w:szCs w:val="21"/>
                <w:lang w:val="en-US" w:eastAsia="zh-CN"/>
              </w:rPr>
            </w:pPr>
            <w:r>
              <w:rPr>
                <w:rFonts w:hint="eastAsia" w:ascii="宋体" w:hAnsi="宋体" w:eastAsia="宋体" w:cs="宋体"/>
                <w:szCs w:val="21"/>
                <w:lang w:val="en-US" w:eastAsia="zh-CN"/>
              </w:rPr>
              <w:t>4</w:t>
            </w:r>
          </w:p>
        </w:tc>
      </w:tr>
      <w:tr w14:paraId="73EAA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85" w:type="dxa"/>
            <w:vAlign w:val="center"/>
          </w:tcPr>
          <w:p w14:paraId="3CCC71D5">
            <w:pPr>
              <w:jc w:val="center"/>
              <w:rPr>
                <w:rFonts w:ascii="宋体" w:hAnsi="宋体" w:eastAsia="宋体" w:cs="宋体"/>
                <w:szCs w:val="21"/>
              </w:rPr>
            </w:pPr>
            <w:r>
              <w:rPr>
                <w:rFonts w:hint="eastAsia" w:ascii="宋体" w:hAnsi="宋体" w:eastAsia="宋体" w:cs="宋体"/>
                <w:szCs w:val="21"/>
              </w:rPr>
              <w:t>开设学期</w:t>
            </w:r>
          </w:p>
        </w:tc>
        <w:tc>
          <w:tcPr>
            <w:tcW w:w="746" w:type="dxa"/>
            <w:vAlign w:val="center"/>
          </w:tcPr>
          <w:p w14:paraId="47608F9B">
            <w:pPr>
              <w:jc w:val="center"/>
              <w:rPr>
                <w:rFonts w:hint="default" w:ascii="宋体" w:hAnsi="宋体" w:eastAsia="宋体" w:cs="宋体"/>
                <w:szCs w:val="21"/>
                <w:lang w:val="en-US" w:eastAsia="zh-CN"/>
              </w:rPr>
            </w:pPr>
            <w:r>
              <w:rPr>
                <w:rFonts w:hint="eastAsia" w:ascii="宋体" w:hAnsi="宋体" w:eastAsia="宋体" w:cs="宋体"/>
                <w:szCs w:val="21"/>
                <w:lang w:val="en-US" w:eastAsia="zh-CN"/>
              </w:rPr>
              <w:t>第三学期</w:t>
            </w:r>
          </w:p>
        </w:tc>
        <w:tc>
          <w:tcPr>
            <w:tcW w:w="882" w:type="dxa"/>
            <w:vAlign w:val="center"/>
          </w:tcPr>
          <w:p w14:paraId="2BDABAD0">
            <w:pPr>
              <w:jc w:val="center"/>
              <w:rPr>
                <w:rFonts w:ascii="宋体" w:hAnsi="宋体" w:eastAsia="宋体" w:cs="宋体"/>
                <w:szCs w:val="21"/>
              </w:rPr>
            </w:pPr>
            <w:r>
              <w:rPr>
                <w:rFonts w:hint="eastAsia" w:ascii="宋体" w:hAnsi="宋体" w:eastAsia="宋体" w:cs="宋体"/>
                <w:szCs w:val="21"/>
              </w:rPr>
              <w:t>总学时</w:t>
            </w:r>
          </w:p>
        </w:tc>
        <w:tc>
          <w:tcPr>
            <w:tcW w:w="1148" w:type="dxa"/>
            <w:vAlign w:val="center"/>
          </w:tcPr>
          <w:p w14:paraId="257831D4">
            <w:pPr>
              <w:jc w:val="center"/>
              <w:rPr>
                <w:rFonts w:hint="default" w:ascii="宋体" w:hAnsi="宋体" w:eastAsia="宋体" w:cs="宋体"/>
                <w:szCs w:val="21"/>
                <w:lang w:val="en-US" w:eastAsia="zh-CN"/>
              </w:rPr>
            </w:pPr>
            <w:r>
              <w:rPr>
                <w:rFonts w:hint="eastAsia" w:ascii="宋体" w:hAnsi="宋体" w:eastAsia="宋体" w:cs="宋体"/>
                <w:szCs w:val="21"/>
                <w:lang w:val="en-US" w:eastAsia="zh-CN"/>
              </w:rPr>
              <w:t>56</w:t>
            </w:r>
          </w:p>
        </w:tc>
        <w:tc>
          <w:tcPr>
            <w:tcW w:w="1150" w:type="dxa"/>
            <w:gridSpan w:val="2"/>
            <w:vAlign w:val="center"/>
          </w:tcPr>
          <w:p w14:paraId="43610495">
            <w:pPr>
              <w:jc w:val="center"/>
              <w:rPr>
                <w:rFonts w:ascii="宋体" w:hAnsi="宋体" w:eastAsia="宋体" w:cs="宋体"/>
                <w:szCs w:val="21"/>
              </w:rPr>
            </w:pPr>
            <w:r>
              <w:rPr>
                <w:rFonts w:hint="eastAsia" w:ascii="宋体" w:hAnsi="宋体" w:eastAsia="宋体" w:cs="宋体"/>
                <w:szCs w:val="21"/>
              </w:rPr>
              <w:t>理论学时</w:t>
            </w:r>
          </w:p>
        </w:tc>
        <w:tc>
          <w:tcPr>
            <w:tcW w:w="1149" w:type="dxa"/>
            <w:gridSpan w:val="2"/>
            <w:vAlign w:val="center"/>
          </w:tcPr>
          <w:p w14:paraId="6D8EF0A4">
            <w:pPr>
              <w:jc w:val="center"/>
              <w:rPr>
                <w:rFonts w:hint="default" w:ascii="宋体" w:hAnsi="宋体" w:eastAsia="宋体" w:cs="宋体"/>
                <w:szCs w:val="21"/>
                <w:lang w:val="en-US" w:eastAsia="zh-CN"/>
              </w:rPr>
            </w:pPr>
            <w:r>
              <w:rPr>
                <w:rFonts w:hint="eastAsia" w:ascii="宋体" w:hAnsi="宋体" w:eastAsia="宋体" w:cs="宋体"/>
                <w:szCs w:val="21"/>
                <w:lang w:val="en-US" w:eastAsia="zh-CN"/>
              </w:rPr>
              <w:t>28</w:t>
            </w:r>
          </w:p>
        </w:tc>
        <w:tc>
          <w:tcPr>
            <w:tcW w:w="1150" w:type="dxa"/>
            <w:vAlign w:val="center"/>
          </w:tcPr>
          <w:p w14:paraId="177C9FF8">
            <w:pPr>
              <w:jc w:val="center"/>
              <w:rPr>
                <w:rFonts w:ascii="宋体" w:hAnsi="宋体" w:eastAsia="宋体" w:cs="宋体"/>
                <w:szCs w:val="21"/>
              </w:rPr>
            </w:pPr>
            <w:r>
              <w:rPr>
                <w:rFonts w:hint="eastAsia" w:ascii="宋体" w:hAnsi="宋体" w:eastAsia="宋体" w:cs="宋体"/>
                <w:szCs w:val="21"/>
              </w:rPr>
              <w:t>实践学时</w:t>
            </w:r>
          </w:p>
        </w:tc>
        <w:tc>
          <w:tcPr>
            <w:tcW w:w="616" w:type="dxa"/>
            <w:vAlign w:val="center"/>
          </w:tcPr>
          <w:p w14:paraId="4D1B9490">
            <w:pPr>
              <w:jc w:val="center"/>
              <w:rPr>
                <w:rFonts w:hint="default" w:ascii="宋体" w:hAnsi="宋体" w:eastAsia="宋体" w:cs="宋体"/>
                <w:szCs w:val="21"/>
                <w:lang w:val="en-US" w:eastAsia="zh-CN"/>
              </w:rPr>
            </w:pPr>
            <w:r>
              <w:rPr>
                <w:rFonts w:hint="eastAsia" w:ascii="宋体" w:hAnsi="宋体" w:eastAsia="宋体" w:cs="宋体"/>
                <w:szCs w:val="21"/>
                <w:lang w:val="en-US" w:eastAsia="zh-CN"/>
              </w:rPr>
              <w:t>28</w:t>
            </w:r>
          </w:p>
        </w:tc>
      </w:tr>
      <w:tr w14:paraId="47A39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85" w:type="dxa"/>
            <w:vAlign w:val="center"/>
          </w:tcPr>
          <w:p w14:paraId="474AEEE4">
            <w:pPr>
              <w:jc w:val="center"/>
              <w:rPr>
                <w:rFonts w:ascii="宋体" w:hAnsi="宋体" w:eastAsia="宋体" w:cs="宋体"/>
                <w:szCs w:val="21"/>
              </w:rPr>
            </w:pPr>
            <w:r>
              <w:rPr>
                <w:rFonts w:hint="eastAsia" w:ascii="宋体" w:hAnsi="宋体" w:eastAsia="宋体" w:cs="宋体"/>
                <w:szCs w:val="21"/>
              </w:rPr>
              <w:t>课程类型</w:t>
            </w:r>
          </w:p>
        </w:tc>
        <w:tc>
          <w:tcPr>
            <w:tcW w:w="6841" w:type="dxa"/>
            <w:gridSpan w:val="9"/>
            <w:vAlign w:val="center"/>
          </w:tcPr>
          <w:p w14:paraId="3E14E77F">
            <w:pPr>
              <w:jc w:val="center"/>
              <w:rPr>
                <w:rFonts w:hint="default" w:ascii="宋体" w:hAnsi="宋体" w:eastAsia="宋体" w:cs="宋体"/>
                <w:szCs w:val="21"/>
                <w:lang w:val="en-US" w:eastAsia="zh-CN"/>
              </w:rPr>
            </w:pPr>
            <w:r>
              <w:rPr>
                <w:rFonts w:hint="eastAsia" w:ascii="宋体" w:hAnsi="宋体" w:eastAsia="宋体" w:cs="宋体"/>
                <w:szCs w:val="21"/>
                <w:lang w:val="en-US" w:eastAsia="zh-CN"/>
              </w:rPr>
              <w:t>理论＋实践</w:t>
            </w:r>
          </w:p>
        </w:tc>
      </w:tr>
      <w:tr w14:paraId="686B5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85" w:type="dxa"/>
            <w:vAlign w:val="center"/>
          </w:tcPr>
          <w:p w14:paraId="197D83BC">
            <w:pPr>
              <w:jc w:val="center"/>
              <w:rPr>
                <w:rFonts w:ascii="宋体" w:hAnsi="宋体" w:eastAsia="宋体" w:cs="宋体"/>
                <w:szCs w:val="21"/>
              </w:rPr>
            </w:pPr>
            <w:r>
              <w:rPr>
                <w:rFonts w:hint="eastAsia" w:ascii="宋体" w:hAnsi="宋体" w:eastAsia="宋体" w:cs="宋体"/>
                <w:szCs w:val="21"/>
              </w:rPr>
              <w:t>职业能力要求</w:t>
            </w:r>
          </w:p>
        </w:tc>
        <w:tc>
          <w:tcPr>
            <w:tcW w:w="6841" w:type="dxa"/>
            <w:gridSpan w:val="9"/>
          </w:tcPr>
          <w:p w14:paraId="5D0A366D">
            <w:pPr>
              <w:jc w:val="left"/>
              <w:rPr>
                <w:rFonts w:hint="eastAsia" w:ascii="宋体" w:hAnsi="宋体" w:eastAsia="宋体" w:cs="宋体"/>
                <w:szCs w:val="21"/>
                <w:lang w:val="en-US" w:eastAsia="zh-CN"/>
              </w:rPr>
            </w:pPr>
            <w:r>
              <w:rPr>
                <w:rFonts w:hint="eastAsia" w:ascii="宋体" w:hAnsi="宋体" w:eastAsia="宋体" w:cs="宋体"/>
                <w:szCs w:val="21"/>
                <w:lang w:val="en-US" w:eastAsia="zh-CN"/>
              </w:rPr>
              <w:t>1.熟练掌握旅游服务采购、计价、计价实施、业务协调、服务监控、费用结算等旅行社计调的核心业务流程。</w:t>
            </w:r>
          </w:p>
          <w:p w14:paraId="4ADDAA15">
            <w:pPr>
              <w:jc w:val="left"/>
              <w:rPr>
                <w:rFonts w:hint="eastAsia" w:ascii="宋体" w:hAnsi="宋体" w:eastAsia="宋体" w:cs="宋体"/>
                <w:szCs w:val="21"/>
                <w:lang w:val="en-US" w:eastAsia="zh-CN"/>
              </w:rPr>
            </w:pPr>
            <w:r>
              <w:rPr>
                <w:rFonts w:hint="eastAsia" w:ascii="宋体" w:hAnsi="宋体" w:eastAsia="宋体" w:cs="宋体"/>
                <w:szCs w:val="21"/>
                <w:lang w:val="en-US" w:eastAsia="zh-CN"/>
              </w:rPr>
              <w:t>2.具备独立处理团队环节问题的能力，包括行程安排、导游领队分配、突发事件应对等。</w:t>
            </w:r>
          </w:p>
          <w:p w14:paraId="2A7E9A12">
            <w:pPr>
              <w:jc w:val="left"/>
              <w:rPr>
                <w:rFonts w:ascii="宋体" w:hAnsi="宋体" w:eastAsia="宋体" w:cs="宋体"/>
                <w:szCs w:val="21"/>
              </w:rPr>
            </w:pPr>
            <w:r>
              <w:rPr>
                <w:rFonts w:hint="eastAsia" w:ascii="宋体" w:hAnsi="宋体" w:eastAsia="宋体" w:cs="宋体"/>
                <w:szCs w:val="21"/>
                <w:lang w:val="en-US" w:eastAsia="zh-CN"/>
              </w:rPr>
              <w:t>3.了解并掌握签证知识及流程，能够协助客户办理出入境手续。</w:t>
            </w:r>
          </w:p>
        </w:tc>
      </w:tr>
      <w:tr w14:paraId="52EC7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85" w:type="dxa"/>
            <w:vAlign w:val="center"/>
          </w:tcPr>
          <w:p w14:paraId="598AD2E9">
            <w:pPr>
              <w:jc w:val="center"/>
              <w:rPr>
                <w:rFonts w:ascii="宋体" w:hAnsi="宋体" w:eastAsia="宋体" w:cs="宋体"/>
                <w:szCs w:val="21"/>
              </w:rPr>
            </w:pPr>
            <w:r>
              <w:rPr>
                <w:rFonts w:hint="eastAsia" w:ascii="宋体" w:hAnsi="宋体" w:eastAsia="宋体" w:cs="宋体"/>
                <w:szCs w:val="21"/>
              </w:rPr>
              <w:t>课程目标</w:t>
            </w:r>
          </w:p>
        </w:tc>
        <w:tc>
          <w:tcPr>
            <w:tcW w:w="6841" w:type="dxa"/>
            <w:gridSpan w:val="9"/>
          </w:tcPr>
          <w:p w14:paraId="274941FB">
            <w:pPr>
              <w:jc w:val="left"/>
              <w:rPr>
                <w:rFonts w:ascii="宋体" w:hAnsi="宋体" w:eastAsia="宋体" w:cs="宋体"/>
                <w:szCs w:val="21"/>
              </w:rPr>
            </w:pPr>
            <w:r>
              <w:rPr>
                <w:rFonts w:hint="eastAsia" w:ascii="宋体" w:hAnsi="宋体" w:eastAsia="宋体" w:cs="宋体"/>
                <w:szCs w:val="21"/>
                <w:lang w:val="en-US" w:eastAsia="zh-CN"/>
              </w:rPr>
              <w:t>培养学生全局观念、谨慎意识，具备旅行社计调工作的职业要求，具备旅行社产品准确定价报价的能力。</w:t>
            </w:r>
          </w:p>
        </w:tc>
      </w:tr>
      <w:tr w14:paraId="1B5BC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1785" w:type="dxa"/>
            <w:vAlign w:val="center"/>
          </w:tcPr>
          <w:p w14:paraId="0FDC75CD">
            <w:pPr>
              <w:spacing w:before="156" w:beforeLines="50" w:line="240" w:lineRule="exact"/>
              <w:jc w:val="center"/>
              <w:rPr>
                <w:rFonts w:ascii="宋体" w:hAnsi="宋体" w:eastAsia="宋体"/>
                <w:szCs w:val="21"/>
              </w:rPr>
            </w:pPr>
            <w:r>
              <w:rPr>
                <w:rFonts w:hint="eastAsia" w:ascii="宋体" w:hAnsi="宋体" w:eastAsia="宋体"/>
                <w:szCs w:val="21"/>
              </w:rPr>
              <w:t>项目/模块</w:t>
            </w:r>
          </w:p>
          <w:p w14:paraId="72FA877B">
            <w:pPr>
              <w:jc w:val="center"/>
              <w:rPr>
                <w:rFonts w:ascii="宋体" w:hAnsi="宋体" w:eastAsia="宋体" w:cs="宋体"/>
                <w:szCs w:val="21"/>
              </w:rPr>
            </w:pPr>
            <w:r>
              <w:rPr>
                <w:rFonts w:hint="eastAsia" w:ascii="宋体" w:hAnsi="宋体" w:eastAsia="宋体"/>
                <w:szCs w:val="21"/>
              </w:rPr>
              <w:t>安排</w:t>
            </w:r>
          </w:p>
        </w:tc>
        <w:tc>
          <w:tcPr>
            <w:tcW w:w="6841" w:type="dxa"/>
            <w:gridSpan w:val="9"/>
          </w:tcPr>
          <w:p w14:paraId="35D5A947">
            <w:pPr>
              <w:numPr>
                <w:ilvl w:val="0"/>
                <w:numId w:val="0"/>
              </w:numPr>
              <w:jc w:val="left"/>
              <w:rPr>
                <w:rFonts w:hint="eastAsia" w:ascii="宋体" w:hAnsi="宋体" w:eastAsia="宋体" w:cs="宋体"/>
                <w:szCs w:val="21"/>
              </w:rPr>
            </w:pPr>
            <w:r>
              <w:rPr>
                <w:rFonts w:hint="eastAsia" w:ascii="宋体" w:hAnsi="宋体" w:eastAsia="宋体" w:cs="宋体"/>
                <w:szCs w:val="21"/>
                <w:lang w:val="en-US" w:eastAsia="zh-CN"/>
              </w:rPr>
              <w:t>项目一：</w:t>
            </w:r>
            <w:r>
              <w:rPr>
                <w:rFonts w:hint="eastAsia" w:ascii="宋体" w:hAnsi="宋体" w:eastAsia="宋体" w:cs="宋体"/>
                <w:szCs w:val="21"/>
              </w:rPr>
              <w:t>业务的采购内容</w:t>
            </w:r>
          </w:p>
          <w:p w14:paraId="23375E63">
            <w:pPr>
              <w:numPr>
                <w:ilvl w:val="0"/>
                <w:numId w:val="0"/>
              </w:numPr>
              <w:jc w:val="left"/>
              <w:rPr>
                <w:rFonts w:ascii="宋体" w:hAnsi="宋体" w:eastAsia="宋体" w:cs="宋体"/>
                <w:szCs w:val="21"/>
              </w:rPr>
            </w:pPr>
            <w:r>
              <w:rPr>
                <w:rFonts w:hint="eastAsia" w:ascii="宋体" w:hAnsi="宋体" w:eastAsia="宋体" w:cs="宋体"/>
                <w:szCs w:val="21"/>
                <w:lang w:val="en-US" w:eastAsia="zh-CN"/>
              </w:rPr>
              <w:t>项目二：</w:t>
            </w:r>
            <w:r>
              <w:rPr>
                <w:rFonts w:hint="eastAsia" w:ascii="宋体" w:hAnsi="宋体" w:eastAsia="宋体" w:cs="宋体"/>
                <w:szCs w:val="21"/>
              </w:rPr>
              <w:t>计调业务的运行与管理</w:t>
            </w:r>
          </w:p>
          <w:p w14:paraId="2DE46D52">
            <w:pPr>
              <w:numPr>
                <w:ilvl w:val="0"/>
                <w:numId w:val="0"/>
              </w:numPr>
              <w:jc w:val="left"/>
              <w:rPr>
                <w:rFonts w:ascii="宋体" w:hAnsi="宋体" w:eastAsia="宋体" w:cs="宋体"/>
                <w:szCs w:val="21"/>
              </w:rPr>
            </w:pPr>
            <w:r>
              <w:rPr>
                <w:rFonts w:hint="eastAsia" w:ascii="宋体" w:hAnsi="宋体" w:eastAsia="宋体" w:cs="宋体"/>
                <w:szCs w:val="21"/>
                <w:lang w:val="en-US" w:eastAsia="zh-CN"/>
              </w:rPr>
              <w:t>项目三：</w:t>
            </w:r>
            <w:r>
              <w:rPr>
                <w:rFonts w:hint="eastAsia" w:ascii="宋体" w:hAnsi="宋体" w:eastAsia="宋体" w:cs="宋体"/>
                <w:szCs w:val="21"/>
              </w:rPr>
              <w:t>计调业务的突发事件处理</w:t>
            </w:r>
          </w:p>
        </w:tc>
      </w:tr>
      <w:tr w14:paraId="58C4C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jc w:val="center"/>
        </w:trPr>
        <w:tc>
          <w:tcPr>
            <w:tcW w:w="1785" w:type="dxa"/>
            <w:vAlign w:val="center"/>
          </w:tcPr>
          <w:p w14:paraId="6C36B9B5">
            <w:pPr>
              <w:spacing w:before="156" w:beforeLines="50" w:line="240" w:lineRule="exact"/>
              <w:jc w:val="center"/>
              <w:rPr>
                <w:rFonts w:ascii="宋体" w:hAnsi="宋体" w:eastAsia="宋体"/>
                <w:szCs w:val="21"/>
              </w:rPr>
            </w:pPr>
            <w:r>
              <w:rPr>
                <w:rFonts w:hint="eastAsia" w:ascii="宋体" w:hAnsi="宋体" w:eastAsia="宋体"/>
                <w:szCs w:val="21"/>
              </w:rPr>
              <w:t>教学评价</w:t>
            </w:r>
          </w:p>
        </w:tc>
        <w:tc>
          <w:tcPr>
            <w:tcW w:w="6841" w:type="dxa"/>
            <w:gridSpan w:val="9"/>
          </w:tcPr>
          <w:p w14:paraId="51F9401F">
            <w:pPr>
              <w:jc w:val="left"/>
              <w:rPr>
                <w:rFonts w:hint="eastAsia" w:ascii="宋体" w:hAnsi="宋体" w:eastAsia="宋体" w:cs="宋体"/>
                <w:szCs w:val="21"/>
              </w:rPr>
            </w:pPr>
            <w:r>
              <w:rPr>
                <w:rFonts w:hint="eastAsia" w:ascii="宋体" w:hAnsi="宋体" w:eastAsia="宋体" w:cs="宋体"/>
                <w:szCs w:val="21"/>
              </w:rPr>
              <w:t>1.课程考核方式：理论＋实践</w:t>
            </w:r>
          </w:p>
          <w:p w14:paraId="73E433AF">
            <w:pPr>
              <w:jc w:val="left"/>
              <w:rPr>
                <w:rFonts w:hint="eastAsia" w:ascii="宋体" w:hAnsi="宋体" w:eastAsia="宋体" w:cs="宋体"/>
                <w:szCs w:val="21"/>
              </w:rPr>
            </w:pPr>
            <w:r>
              <w:rPr>
                <w:rFonts w:hint="eastAsia" w:ascii="宋体" w:hAnsi="宋体" w:eastAsia="宋体" w:cs="宋体"/>
                <w:szCs w:val="21"/>
              </w:rPr>
              <w:t>2.评价方式：通过打分、评级等方式对学生学习情况进行客观评价。结合学生的基础知识掌握程度、作业完成度、作业创意等方面进行综合评价。注重学生的学习过程和努力程度，给予积极的反馈和指导。</w:t>
            </w:r>
          </w:p>
          <w:p w14:paraId="323E50C8">
            <w:pPr>
              <w:jc w:val="left"/>
              <w:rPr>
                <w:rFonts w:hint="eastAsia" w:ascii="宋体" w:hAnsi="宋体" w:eastAsia="宋体" w:cs="宋体"/>
                <w:szCs w:val="21"/>
              </w:rPr>
            </w:pPr>
            <w:r>
              <w:rPr>
                <w:rFonts w:hint="eastAsia" w:ascii="宋体" w:hAnsi="宋体" w:eastAsia="宋体" w:cs="宋体"/>
                <w:szCs w:val="21"/>
              </w:rPr>
              <w:t>3.成绩构成：平时成绩包括课堂表现、作业完成情况、参与度等，占总成绩的40%—50%。期末成绩以理论考试、作品展示等形式进行，占总成绩的50%—60%。</w:t>
            </w:r>
          </w:p>
          <w:p w14:paraId="3A8FFA2A">
            <w:pPr>
              <w:jc w:val="left"/>
              <w:rPr>
                <w:rFonts w:ascii="宋体" w:hAnsi="宋体" w:eastAsia="宋体" w:cs="宋体"/>
                <w:szCs w:val="21"/>
              </w:rPr>
            </w:pPr>
            <w:r>
              <w:rPr>
                <w:rFonts w:hint="eastAsia" w:ascii="宋体" w:hAnsi="宋体" w:eastAsia="宋体" w:cs="宋体"/>
                <w:szCs w:val="21"/>
                <w:lang w:val="en-US" w:eastAsia="zh-CN"/>
              </w:rPr>
              <w:t>4.</w:t>
            </w:r>
            <w:r>
              <w:rPr>
                <w:rFonts w:hint="eastAsia" w:ascii="宋体" w:hAnsi="宋体" w:eastAsia="宋体" w:cs="宋体"/>
                <w:szCs w:val="21"/>
              </w:rPr>
              <w:t>评价标准：考察学生掌握知识的熟练程度以及作业的完成度，注重学生的学习态度与努力程度，给予正面激励。</w:t>
            </w:r>
          </w:p>
        </w:tc>
      </w:tr>
    </w:tbl>
    <w:p w14:paraId="10FF4629">
      <w:pPr>
        <w:spacing w:line="360" w:lineRule="auto"/>
        <w:ind w:firstLine="482" w:firstLineChars="200"/>
        <w:rPr>
          <w:rFonts w:ascii="宋体" w:hAnsi="宋体" w:eastAsia="宋体"/>
          <w:b/>
          <w:bCs/>
          <w:sz w:val="24"/>
        </w:rPr>
      </w:pPr>
      <w:r>
        <w:rPr>
          <w:rFonts w:hint="eastAsia" w:ascii="宋体" w:hAnsi="宋体" w:eastAsia="宋体"/>
          <w:b/>
          <w:bCs/>
          <w:sz w:val="24"/>
          <w:lang w:val="en-US" w:eastAsia="zh-CN"/>
        </w:rPr>
        <w:t>14</w:t>
      </w:r>
      <w:r>
        <w:rPr>
          <w:rFonts w:ascii="宋体" w:hAnsi="宋体" w:eastAsia="宋体"/>
          <w:b/>
          <w:bCs/>
          <w:sz w:val="24"/>
        </w:rPr>
        <w:t xml:space="preserve">. </w:t>
      </w:r>
      <w:r>
        <w:rPr>
          <w:rFonts w:hint="eastAsia" w:ascii="宋体" w:hAnsi="宋体" w:eastAsia="宋体"/>
          <w:b/>
          <w:bCs/>
          <w:sz w:val="24"/>
          <w:lang w:val="en-US" w:eastAsia="zh-CN"/>
        </w:rPr>
        <w:t>研学旅行课程设计与实施</w:t>
      </w:r>
      <w:r>
        <w:rPr>
          <w:rFonts w:hint="eastAsia" w:ascii="宋体" w:hAnsi="宋体" w:eastAsia="宋体"/>
          <w:b/>
          <w:bCs/>
          <w:sz w:val="24"/>
        </w:rPr>
        <w:t xml:space="preserve"> </w:t>
      </w:r>
      <w:r>
        <w:rPr>
          <w:rFonts w:ascii="宋体" w:hAnsi="宋体" w:eastAsia="宋体"/>
          <w:b/>
          <w:bCs/>
          <w:sz w:val="24"/>
        </w:rPr>
        <w:t xml:space="preserve">  </w:t>
      </w:r>
    </w:p>
    <w:tbl>
      <w:tblPr>
        <w:tblStyle w:val="14"/>
        <w:tblW w:w="86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5"/>
        <w:gridCol w:w="746"/>
        <w:gridCol w:w="882"/>
        <w:gridCol w:w="1148"/>
        <w:gridCol w:w="379"/>
        <w:gridCol w:w="771"/>
        <w:gridCol w:w="504"/>
        <w:gridCol w:w="645"/>
        <w:gridCol w:w="1150"/>
        <w:gridCol w:w="616"/>
      </w:tblGrid>
      <w:tr w14:paraId="04112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85" w:type="dxa"/>
            <w:vAlign w:val="center"/>
          </w:tcPr>
          <w:p w14:paraId="5CF0BBDC">
            <w:pPr>
              <w:jc w:val="center"/>
              <w:rPr>
                <w:rFonts w:ascii="宋体" w:hAnsi="宋体" w:eastAsia="宋体" w:cs="宋体"/>
                <w:szCs w:val="21"/>
              </w:rPr>
            </w:pPr>
            <w:r>
              <w:rPr>
                <w:rFonts w:hint="eastAsia" w:ascii="宋体" w:hAnsi="宋体" w:eastAsia="宋体" w:cs="宋体"/>
                <w:szCs w:val="21"/>
              </w:rPr>
              <w:t>课程编码</w:t>
            </w:r>
          </w:p>
        </w:tc>
        <w:tc>
          <w:tcPr>
            <w:tcW w:w="3155" w:type="dxa"/>
            <w:gridSpan w:val="4"/>
            <w:vAlign w:val="center"/>
          </w:tcPr>
          <w:p w14:paraId="1D704C77">
            <w:pPr>
              <w:jc w:val="center"/>
              <w:rPr>
                <w:rFonts w:hint="default" w:ascii="宋体" w:hAnsi="宋体" w:eastAsia="宋体" w:cs="宋体"/>
                <w:szCs w:val="21"/>
                <w:lang w:val="en-US" w:eastAsia="zh-CN"/>
              </w:rPr>
            </w:pPr>
            <w:r>
              <w:rPr>
                <w:rFonts w:hint="eastAsia" w:ascii="宋体" w:hAnsi="宋体" w:eastAsia="宋体" w:cs="宋体"/>
                <w:szCs w:val="21"/>
                <w:lang w:val="en-US" w:eastAsia="zh-CN"/>
              </w:rPr>
              <w:t>010337</w:t>
            </w:r>
          </w:p>
        </w:tc>
        <w:tc>
          <w:tcPr>
            <w:tcW w:w="1275" w:type="dxa"/>
            <w:gridSpan w:val="2"/>
            <w:vAlign w:val="center"/>
          </w:tcPr>
          <w:p w14:paraId="1305AAA1">
            <w:pPr>
              <w:jc w:val="center"/>
              <w:rPr>
                <w:rFonts w:ascii="宋体" w:hAnsi="宋体" w:eastAsia="宋体" w:cs="宋体"/>
                <w:szCs w:val="21"/>
              </w:rPr>
            </w:pPr>
            <w:r>
              <w:rPr>
                <w:rFonts w:hint="eastAsia" w:ascii="宋体" w:hAnsi="宋体" w:eastAsia="宋体" w:cs="宋体"/>
                <w:szCs w:val="21"/>
              </w:rPr>
              <w:t>学分</w:t>
            </w:r>
          </w:p>
        </w:tc>
        <w:tc>
          <w:tcPr>
            <w:tcW w:w="2411" w:type="dxa"/>
            <w:gridSpan w:val="3"/>
            <w:vAlign w:val="center"/>
          </w:tcPr>
          <w:p w14:paraId="04B9B9A4">
            <w:pPr>
              <w:jc w:val="center"/>
              <w:rPr>
                <w:rFonts w:hint="default" w:ascii="宋体" w:hAnsi="宋体" w:eastAsia="宋体" w:cs="宋体"/>
                <w:szCs w:val="21"/>
                <w:lang w:val="en-US" w:eastAsia="zh-CN"/>
              </w:rPr>
            </w:pPr>
            <w:r>
              <w:rPr>
                <w:rFonts w:hint="eastAsia" w:ascii="宋体" w:hAnsi="宋体" w:eastAsia="宋体" w:cs="宋体"/>
                <w:szCs w:val="21"/>
                <w:lang w:val="en-US" w:eastAsia="zh-CN"/>
              </w:rPr>
              <w:t>5</w:t>
            </w:r>
          </w:p>
        </w:tc>
      </w:tr>
      <w:tr w14:paraId="6C66F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85" w:type="dxa"/>
            <w:vAlign w:val="center"/>
          </w:tcPr>
          <w:p w14:paraId="4FC055B8">
            <w:pPr>
              <w:jc w:val="center"/>
              <w:rPr>
                <w:rFonts w:ascii="宋体" w:hAnsi="宋体" w:eastAsia="宋体" w:cs="宋体"/>
                <w:szCs w:val="21"/>
              </w:rPr>
            </w:pPr>
            <w:r>
              <w:rPr>
                <w:rFonts w:hint="eastAsia" w:ascii="宋体" w:hAnsi="宋体" w:eastAsia="宋体" w:cs="宋体"/>
                <w:szCs w:val="21"/>
              </w:rPr>
              <w:t>开设学期</w:t>
            </w:r>
          </w:p>
        </w:tc>
        <w:tc>
          <w:tcPr>
            <w:tcW w:w="746" w:type="dxa"/>
            <w:vAlign w:val="center"/>
          </w:tcPr>
          <w:p w14:paraId="30F054AE">
            <w:pPr>
              <w:jc w:val="center"/>
              <w:rPr>
                <w:rFonts w:hint="default" w:ascii="宋体" w:hAnsi="宋体" w:eastAsia="宋体" w:cs="宋体"/>
                <w:szCs w:val="21"/>
                <w:lang w:val="en-US" w:eastAsia="zh-CN"/>
              </w:rPr>
            </w:pPr>
            <w:r>
              <w:rPr>
                <w:rFonts w:hint="eastAsia" w:ascii="宋体" w:hAnsi="宋体" w:eastAsia="宋体" w:cs="宋体"/>
                <w:szCs w:val="21"/>
                <w:lang w:val="en-US" w:eastAsia="zh-CN"/>
              </w:rPr>
              <w:t>第三学期</w:t>
            </w:r>
          </w:p>
        </w:tc>
        <w:tc>
          <w:tcPr>
            <w:tcW w:w="882" w:type="dxa"/>
            <w:vAlign w:val="center"/>
          </w:tcPr>
          <w:p w14:paraId="1A38F1F6">
            <w:pPr>
              <w:jc w:val="center"/>
              <w:rPr>
                <w:rFonts w:ascii="宋体" w:hAnsi="宋体" w:eastAsia="宋体" w:cs="宋体"/>
                <w:szCs w:val="21"/>
              </w:rPr>
            </w:pPr>
            <w:r>
              <w:rPr>
                <w:rFonts w:hint="eastAsia" w:ascii="宋体" w:hAnsi="宋体" w:eastAsia="宋体" w:cs="宋体"/>
                <w:szCs w:val="21"/>
              </w:rPr>
              <w:t>总学时</w:t>
            </w:r>
          </w:p>
        </w:tc>
        <w:tc>
          <w:tcPr>
            <w:tcW w:w="1148" w:type="dxa"/>
            <w:vAlign w:val="center"/>
          </w:tcPr>
          <w:p w14:paraId="1671EDFA">
            <w:pPr>
              <w:jc w:val="center"/>
              <w:rPr>
                <w:rFonts w:hint="default" w:ascii="宋体" w:hAnsi="宋体" w:eastAsia="宋体" w:cs="宋体"/>
                <w:szCs w:val="21"/>
                <w:lang w:val="en-US" w:eastAsia="zh-CN"/>
              </w:rPr>
            </w:pPr>
            <w:r>
              <w:rPr>
                <w:rFonts w:hint="eastAsia" w:ascii="宋体" w:hAnsi="宋体" w:eastAsia="宋体" w:cs="宋体"/>
                <w:szCs w:val="21"/>
                <w:lang w:val="en-US" w:eastAsia="zh-CN"/>
              </w:rPr>
              <w:t>72</w:t>
            </w:r>
          </w:p>
        </w:tc>
        <w:tc>
          <w:tcPr>
            <w:tcW w:w="1150" w:type="dxa"/>
            <w:gridSpan w:val="2"/>
            <w:vAlign w:val="center"/>
          </w:tcPr>
          <w:p w14:paraId="2B1C3994">
            <w:pPr>
              <w:jc w:val="center"/>
              <w:rPr>
                <w:rFonts w:ascii="宋体" w:hAnsi="宋体" w:eastAsia="宋体" w:cs="宋体"/>
                <w:szCs w:val="21"/>
              </w:rPr>
            </w:pPr>
            <w:r>
              <w:rPr>
                <w:rFonts w:hint="eastAsia" w:ascii="宋体" w:hAnsi="宋体" w:eastAsia="宋体" w:cs="宋体"/>
                <w:szCs w:val="21"/>
              </w:rPr>
              <w:t>理论学时</w:t>
            </w:r>
          </w:p>
        </w:tc>
        <w:tc>
          <w:tcPr>
            <w:tcW w:w="1149" w:type="dxa"/>
            <w:gridSpan w:val="2"/>
            <w:vAlign w:val="center"/>
          </w:tcPr>
          <w:p w14:paraId="0C7DE8BD">
            <w:pPr>
              <w:jc w:val="center"/>
              <w:rPr>
                <w:rFonts w:hint="default" w:ascii="宋体" w:hAnsi="宋体" w:eastAsia="宋体" w:cs="宋体"/>
                <w:szCs w:val="21"/>
                <w:lang w:val="en-US" w:eastAsia="zh-CN"/>
              </w:rPr>
            </w:pPr>
            <w:r>
              <w:rPr>
                <w:rFonts w:hint="eastAsia" w:ascii="宋体" w:hAnsi="宋体" w:eastAsia="宋体" w:cs="宋体"/>
                <w:szCs w:val="21"/>
                <w:lang w:val="en-US" w:eastAsia="zh-CN"/>
              </w:rPr>
              <w:t>36</w:t>
            </w:r>
          </w:p>
        </w:tc>
        <w:tc>
          <w:tcPr>
            <w:tcW w:w="1150" w:type="dxa"/>
            <w:vAlign w:val="center"/>
          </w:tcPr>
          <w:p w14:paraId="664D2838">
            <w:pPr>
              <w:jc w:val="center"/>
              <w:rPr>
                <w:rFonts w:ascii="宋体" w:hAnsi="宋体" w:eastAsia="宋体" w:cs="宋体"/>
                <w:szCs w:val="21"/>
              </w:rPr>
            </w:pPr>
            <w:r>
              <w:rPr>
                <w:rFonts w:hint="eastAsia" w:ascii="宋体" w:hAnsi="宋体" w:eastAsia="宋体" w:cs="宋体"/>
                <w:szCs w:val="21"/>
              </w:rPr>
              <w:t>实践学时</w:t>
            </w:r>
          </w:p>
        </w:tc>
        <w:tc>
          <w:tcPr>
            <w:tcW w:w="616" w:type="dxa"/>
            <w:vAlign w:val="center"/>
          </w:tcPr>
          <w:p w14:paraId="79A4FAEB">
            <w:pPr>
              <w:jc w:val="center"/>
              <w:rPr>
                <w:rFonts w:hint="default" w:ascii="宋体" w:hAnsi="宋体" w:eastAsia="宋体" w:cs="宋体"/>
                <w:szCs w:val="21"/>
                <w:lang w:val="en-US" w:eastAsia="zh-CN"/>
              </w:rPr>
            </w:pPr>
            <w:r>
              <w:rPr>
                <w:rFonts w:hint="eastAsia" w:ascii="宋体" w:hAnsi="宋体" w:eastAsia="宋体" w:cs="宋体"/>
                <w:szCs w:val="21"/>
                <w:lang w:val="en-US" w:eastAsia="zh-CN"/>
              </w:rPr>
              <w:t>36</w:t>
            </w:r>
          </w:p>
        </w:tc>
      </w:tr>
      <w:tr w14:paraId="038FF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85" w:type="dxa"/>
            <w:vAlign w:val="center"/>
          </w:tcPr>
          <w:p w14:paraId="1425ED49">
            <w:pPr>
              <w:jc w:val="center"/>
              <w:rPr>
                <w:rFonts w:ascii="宋体" w:hAnsi="宋体" w:eastAsia="宋体" w:cs="宋体"/>
                <w:szCs w:val="21"/>
              </w:rPr>
            </w:pPr>
            <w:r>
              <w:rPr>
                <w:rFonts w:hint="eastAsia" w:ascii="宋体" w:hAnsi="宋体" w:eastAsia="宋体" w:cs="宋体"/>
                <w:szCs w:val="21"/>
              </w:rPr>
              <w:t>课程类型</w:t>
            </w:r>
          </w:p>
        </w:tc>
        <w:tc>
          <w:tcPr>
            <w:tcW w:w="6841" w:type="dxa"/>
            <w:gridSpan w:val="9"/>
            <w:vAlign w:val="center"/>
          </w:tcPr>
          <w:p w14:paraId="13AFD349">
            <w:pPr>
              <w:jc w:val="center"/>
              <w:rPr>
                <w:rFonts w:hint="default" w:ascii="宋体" w:hAnsi="宋体" w:eastAsia="宋体" w:cs="宋体"/>
                <w:szCs w:val="21"/>
                <w:lang w:val="en-US" w:eastAsia="zh-CN"/>
              </w:rPr>
            </w:pPr>
            <w:r>
              <w:rPr>
                <w:rFonts w:hint="eastAsia" w:ascii="宋体" w:hAnsi="宋体" w:eastAsia="宋体" w:cs="宋体"/>
                <w:szCs w:val="21"/>
                <w:lang w:val="en-US" w:eastAsia="zh-CN"/>
              </w:rPr>
              <w:t>理论＋实践</w:t>
            </w:r>
          </w:p>
        </w:tc>
      </w:tr>
      <w:tr w14:paraId="155CE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85" w:type="dxa"/>
            <w:vAlign w:val="center"/>
          </w:tcPr>
          <w:p w14:paraId="1C002617">
            <w:pPr>
              <w:jc w:val="center"/>
              <w:rPr>
                <w:rFonts w:ascii="宋体" w:hAnsi="宋体" w:eastAsia="宋体" w:cs="宋体"/>
                <w:szCs w:val="21"/>
              </w:rPr>
            </w:pPr>
            <w:r>
              <w:rPr>
                <w:rFonts w:hint="eastAsia" w:ascii="宋体" w:hAnsi="宋体" w:eastAsia="宋体" w:cs="宋体"/>
                <w:szCs w:val="21"/>
              </w:rPr>
              <w:t>职业能力要求</w:t>
            </w:r>
          </w:p>
        </w:tc>
        <w:tc>
          <w:tcPr>
            <w:tcW w:w="6841" w:type="dxa"/>
            <w:gridSpan w:val="9"/>
          </w:tcPr>
          <w:p w14:paraId="42808DF6">
            <w:pPr>
              <w:numPr>
                <w:ilvl w:val="0"/>
                <w:numId w:val="0"/>
              </w:numPr>
              <w:jc w:val="left"/>
              <w:rPr>
                <w:rFonts w:hint="eastAsia" w:ascii="宋体" w:hAnsi="宋体" w:eastAsia="宋体" w:cs="宋体"/>
                <w:szCs w:val="21"/>
                <w:lang w:val="en-US" w:eastAsia="zh-CN"/>
              </w:rPr>
            </w:pPr>
            <w:r>
              <w:rPr>
                <w:rFonts w:hint="eastAsia" w:ascii="宋体" w:hAnsi="宋体" w:eastAsia="宋体" w:cs="宋体"/>
                <w:szCs w:val="21"/>
                <w:lang w:val="en-US" w:eastAsia="zh-CN"/>
              </w:rPr>
              <w:t>1.能够根据研学旅行的目的、学生的年龄特点和认知水平，明确具体的学习目标，确保课程具有针对性和实效性。</w:t>
            </w:r>
          </w:p>
          <w:p w14:paraId="35725D6C">
            <w:pPr>
              <w:numPr>
                <w:ilvl w:val="0"/>
                <w:numId w:val="0"/>
              </w:numPr>
              <w:jc w:val="left"/>
              <w:rPr>
                <w:rFonts w:hint="eastAsia" w:ascii="宋体" w:hAnsi="宋体" w:eastAsia="宋体" w:cs="宋体"/>
                <w:szCs w:val="21"/>
                <w:lang w:val="en-US" w:eastAsia="zh-CN"/>
              </w:rPr>
            </w:pPr>
            <w:r>
              <w:rPr>
                <w:rFonts w:hint="eastAsia" w:ascii="宋体" w:hAnsi="宋体" w:eastAsia="宋体" w:cs="宋体"/>
                <w:szCs w:val="21"/>
                <w:lang w:val="en-US" w:eastAsia="zh-CN"/>
              </w:rPr>
              <w:t>2.能够设计富有创意和启发性的课程活动，激发学生的学习兴趣和参与度，如项目式学习、主题式活动、互动体验教学等。</w:t>
            </w:r>
          </w:p>
          <w:p w14:paraId="37CC6D42">
            <w:pPr>
              <w:numPr>
                <w:ilvl w:val="0"/>
                <w:numId w:val="0"/>
              </w:numPr>
              <w:jc w:val="left"/>
              <w:rPr>
                <w:rFonts w:hint="eastAsia" w:ascii="宋体" w:hAnsi="宋体" w:eastAsia="宋体" w:cs="宋体"/>
                <w:szCs w:val="21"/>
                <w:lang w:val="en-US" w:eastAsia="zh-CN"/>
              </w:rPr>
            </w:pPr>
            <w:r>
              <w:rPr>
                <w:rFonts w:hint="eastAsia" w:ascii="宋体" w:hAnsi="宋体" w:eastAsia="宋体" w:cs="宋体"/>
                <w:szCs w:val="21"/>
                <w:lang w:val="en-US" w:eastAsia="zh-CN"/>
              </w:rPr>
              <w:t>3.采用引导式学习方法，鼓励学生提出问题、探索解决方案，主动参与到学习过程中。</w:t>
            </w:r>
          </w:p>
        </w:tc>
      </w:tr>
      <w:tr w14:paraId="18F91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85" w:type="dxa"/>
            <w:vAlign w:val="center"/>
          </w:tcPr>
          <w:p w14:paraId="793CE08B">
            <w:pPr>
              <w:jc w:val="center"/>
              <w:rPr>
                <w:rFonts w:ascii="宋体" w:hAnsi="宋体" w:eastAsia="宋体" w:cs="宋体"/>
                <w:szCs w:val="21"/>
              </w:rPr>
            </w:pPr>
            <w:r>
              <w:rPr>
                <w:rFonts w:hint="eastAsia" w:ascii="宋体" w:hAnsi="宋体" w:eastAsia="宋体" w:cs="宋体"/>
                <w:szCs w:val="21"/>
              </w:rPr>
              <w:t>课程目标</w:t>
            </w:r>
          </w:p>
        </w:tc>
        <w:tc>
          <w:tcPr>
            <w:tcW w:w="6841" w:type="dxa"/>
            <w:gridSpan w:val="9"/>
          </w:tcPr>
          <w:p w14:paraId="610C5B2D">
            <w:pPr>
              <w:jc w:val="left"/>
              <w:rPr>
                <w:rFonts w:ascii="宋体" w:hAnsi="宋体" w:eastAsia="宋体" w:cs="宋体"/>
                <w:szCs w:val="21"/>
              </w:rPr>
            </w:pPr>
            <w:r>
              <w:rPr>
                <w:rFonts w:hint="eastAsia" w:ascii="宋体" w:hAnsi="宋体" w:eastAsia="宋体" w:cs="宋体"/>
                <w:szCs w:val="21"/>
                <w:lang w:val="en-US" w:eastAsia="zh-CN"/>
              </w:rPr>
              <w:t>培养研学旅行课程开发中的创新意识、品质控制意识和服务意识，掌握不同学段、不同年级研学旅行课程体系开发的方法、步骤；掌握研学旅行课程体系开发与改进的方法。具备研学前、研学中、研学后教学设计能力；具备研学旅行课程实施能力。</w:t>
            </w:r>
          </w:p>
        </w:tc>
      </w:tr>
      <w:tr w14:paraId="0B231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2" w:hRule="atLeast"/>
          <w:jc w:val="center"/>
        </w:trPr>
        <w:tc>
          <w:tcPr>
            <w:tcW w:w="1785" w:type="dxa"/>
            <w:vAlign w:val="center"/>
          </w:tcPr>
          <w:p w14:paraId="329220B3">
            <w:pPr>
              <w:spacing w:before="156" w:beforeLines="50" w:line="240" w:lineRule="exact"/>
              <w:jc w:val="center"/>
              <w:rPr>
                <w:rFonts w:ascii="宋体" w:hAnsi="宋体" w:eastAsia="宋体"/>
                <w:szCs w:val="21"/>
              </w:rPr>
            </w:pPr>
            <w:r>
              <w:rPr>
                <w:rFonts w:hint="eastAsia" w:ascii="宋体" w:hAnsi="宋体" w:eastAsia="宋体"/>
                <w:szCs w:val="21"/>
              </w:rPr>
              <w:t>项目/模块</w:t>
            </w:r>
          </w:p>
          <w:p w14:paraId="7326E8BE">
            <w:pPr>
              <w:jc w:val="center"/>
              <w:rPr>
                <w:rFonts w:ascii="宋体" w:hAnsi="宋体" w:eastAsia="宋体" w:cs="宋体"/>
                <w:szCs w:val="21"/>
              </w:rPr>
            </w:pPr>
            <w:r>
              <w:rPr>
                <w:rFonts w:hint="eastAsia" w:ascii="宋体" w:hAnsi="宋体" w:eastAsia="宋体"/>
                <w:szCs w:val="21"/>
              </w:rPr>
              <w:t>安排</w:t>
            </w:r>
          </w:p>
        </w:tc>
        <w:tc>
          <w:tcPr>
            <w:tcW w:w="6841" w:type="dxa"/>
            <w:gridSpan w:val="9"/>
          </w:tcPr>
          <w:p w14:paraId="6F9450AE">
            <w:pPr>
              <w:numPr>
                <w:ilvl w:val="0"/>
                <w:numId w:val="0"/>
              </w:numPr>
              <w:jc w:val="left"/>
              <w:rPr>
                <w:rFonts w:hint="default" w:ascii="宋体" w:hAnsi="宋体" w:eastAsia="宋体" w:cs="宋体"/>
                <w:szCs w:val="21"/>
                <w:lang w:val="en-US"/>
              </w:rPr>
            </w:pPr>
            <w:r>
              <w:rPr>
                <w:rFonts w:hint="eastAsia" w:ascii="宋体" w:hAnsi="宋体" w:eastAsia="宋体" w:cs="宋体"/>
                <w:szCs w:val="21"/>
                <w:lang w:val="en-US" w:eastAsia="zh-CN"/>
              </w:rPr>
              <w:t>项目一：红色研学课程设计与实施</w:t>
            </w:r>
          </w:p>
          <w:p w14:paraId="4B62B0FB">
            <w:pPr>
              <w:numPr>
                <w:ilvl w:val="0"/>
                <w:numId w:val="0"/>
              </w:numPr>
              <w:jc w:val="left"/>
              <w:rPr>
                <w:rFonts w:hint="default" w:ascii="宋体" w:hAnsi="宋体" w:eastAsia="宋体" w:cs="宋体"/>
                <w:szCs w:val="21"/>
                <w:lang w:val="en-US"/>
              </w:rPr>
            </w:pPr>
            <w:r>
              <w:rPr>
                <w:rFonts w:hint="eastAsia" w:ascii="宋体" w:hAnsi="宋体" w:eastAsia="宋体" w:cs="宋体"/>
                <w:szCs w:val="21"/>
                <w:lang w:val="en-US" w:eastAsia="zh-CN"/>
              </w:rPr>
              <w:t>项目二：历史研学课程设计与实施</w:t>
            </w:r>
          </w:p>
          <w:p w14:paraId="1330A1F7">
            <w:pPr>
              <w:numPr>
                <w:ilvl w:val="0"/>
                <w:numId w:val="0"/>
              </w:numPr>
              <w:jc w:val="left"/>
              <w:rPr>
                <w:rFonts w:hint="default" w:ascii="宋体" w:hAnsi="宋体" w:eastAsia="宋体" w:cs="宋体"/>
                <w:szCs w:val="21"/>
                <w:lang w:val="en-US"/>
              </w:rPr>
            </w:pPr>
            <w:r>
              <w:rPr>
                <w:rFonts w:hint="eastAsia" w:ascii="宋体" w:hAnsi="宋体" w:eastAsia="宋体" w:cs="宋体"/>
                <w:szCs w:val="21"/>
                <w:lang w:val="en-US" w:eastAsia="zh-CN"/>
              </w:rPr>
              <w:t>项目三：自然研学课程设计与实施</w:t>
            </w:r>
          </w:p>
          <w:p w14:paraId="4BB26C01">
            <w:pPr>
              <w:numPr>
                <w:ilvl w:val="0"/>
                <w:numId w:val="0"/>
              </w:numPr>
              <w:jc w:val="left"/>
              <w:rPr>
                <w:rFonts w:hint="default" w:ascii="宋体" w:hAnsi="宋体" w:eastAsia="宋体" w:cs="宋体"/>
                <w:szCs w:val="21"/>
                <w:lang w:val="en-US"/>
              </w:rPr>
            </w:pPr>
            <w:r>
              <w:rPr>
                <w:rFonts w:hint="eastAsia" w:ascii="宋体" w:hAnsi="宋体" w:eastAsia="宋体" w:cs="宋体"/>
                <w:szCs w:val="21"/>
                <w:lang w:val="en-US" w:eastAsia="zh-CN"/>
              </w:rPr>
              <w:t>项目四：博物馆研学课程设计与实施</w:t>
            </w:r>
          </w:p>
          <w:p w14:paraId="26DF2367">
            <w:pPr>
              <w:numPr>
                <w:ilvl w:val="0"/>
                <w:numId w:val="0"/>
              </w:numPr>
              <w:jc w:val="left"/>
              <w:rPr>
                <w:rFonts w:hint="default" w:ascii="宋体" w:hAnsi="宋体" w:eastAsia="宋体" w:cs="宋体"/>
                <w:szCs w:val="21"/>
                <w:lang w:val="en-US"/>
              </w:rPr>
            </w:pPr>
            <w:r>
              <w:rPr>
                <w:rFonts w:hint="eastAsia" w:ascii="宋体" w:hAnsi="宋体" w:eastAsia="宋体" w:cs="宋体"/>
                <w:szCs w:val="21"/>
                <w:lang w:val="en-US" w:eastAsia="zh-CN"/>
              </w:rPr>
              <w:t>项目五：人文研学课程设计与实施</w:t>
            </w:r>
          </w:p>
        </w:tc>
      </w:tr>
      <w:tr w14:paraId="73F54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2" w:hRule="atLeast"/>
          <w:jc w:val="center"/>
        </w:trPr>
        <w:tc>
          <w:tcPr>
            <w:tcW w:w="1785" w:type="dxa"/>
            <w:vAlign w:val="center"/>
          </w:tcPr>
          <w:p w14:paraId="301CEC42">
            <w:pPr>
              <w:spacing w:before="156" w:beforeLines="50" w:line="240" w:lineRule="exact"/>
              <w:jc w:val="center"/>
              <w:rPr>
                <w:rFonts w:ascii="宋体" w:hAnsi="宋体" w:eastAsia="宋体"/>
                <w:szCs w:val="21"/>
              </w:rPr>
            </w:pPr>
            <w:r>
              <w:rPr>
                <w:rFonts w:hint="eastAsia" w:ascii="宋体" w:hAnsi="宋体" w:eastAsia="宋体"/>
                <w:szCs w:val="21"/>
              </w:rPr>
              <w:t>教学评价</w:t>
            </w:r>
          </w:p>
        </w:tc>
        <w:tc>
          <w:tcPr>
            <w:tcW w:w="6841" w:type="dxa"/>
            <w:gridSpan w:val="9"/>
          </w:tcPr>
          <w:p w14:paraId="05E24FB0">
            <w:pPr>
              <w:jc w:val="left"/>
              <w:rPr>
                <w:rFonts w:hint="eastAsia" w:ascii="宋体" w:hAnsi="宋体" w:eastAsia="宋体" w:cs="宋体"/>
                <w:szCs w:val="21"/>
              </w:rPr>
            </w:pPr>
            <w:r>
              <w:rPr>
                <w:rFonts w:hint="eastAsia" w:ascii="宋体" w:hAnsi="宋体" w:eastAsia="宋体" w:cs="宋体"/>
                <w:szCs w:val="21"/>
              </w:rPr>
              <w:t>1.课程考核方式：理论＋实践</w:t>
            </w:r>
          </w:p>
          <w:p w14:paraId="18BD6107">
            <w:pPr>
              <w:jc w:val="left"/>
              <w:rPr>
                <w:rFonts w:hint="eastAsia" w:ascii="宋体" w:hAnsi="宋体" w:eastAsia="宋体" w:cs="宋体"/>
                <w:szCs w:val="21"/>
              </w:rPr>
            </w:pPr>
            <w:r>
              <w:rPr>
                <w:rFonts w:hint="eastAsia" w:ascii="宋体" w:hAnsi="宋体" w:eastAsia="宋体" w:cs="宋体"/>
                <w:szCs w:val="21"/>
              </w:rPr>
              <w:t>2.评价方式：通过打分、评级等方式对学生学习情况进行客观评价。结合学生的基础知识掌握程度、作业完成度、作业创意等方面进行综合评价。注重学生的学习过程和努力程度，给予积极的反馈和指导。</w:t>
            </w:r>
          </w:p>
          <w:p w14:paraId="2EA39864">
            <w:pPr>
              <w:jc w:val="left"/>
              <w:rPr>
                <w:rFonts w:hint="eastAsia" w:ascii="宋体" w:hAnsi="宋体" w:eastAsia="宋体" w:cs="宋体"/>
                <w:szCs w:val="21"/>
              </w:rPr>
            </w:pPr>
            <w:r>
              <w:rPr>
                <w:rFonts w:hint="eastAsia" w:ascii="宋体" w:hAnsi="宋体" w:eastAsia="宋体" w:cs="宋体"/>
                <w:szCs w:val="21"/>
              </w:rPr>
              <w:t>3.成绩构成：平时成绩包括课堂表现、作业完成情况、参与度等，占总成绩的40%—50%。期末成绩以理论考试、作品展示等形式进行，占总成绩的50%—60%。</w:t>
            </w:r>
          </w:p>
          <w:p w14:paraId="1802C68E">
            <w:pPr>
              <w:jc w:val="left"/>
              <w:rPr>
                <w:rFonts w:ascii="宋体" w:hAnsi="宋体" w:eastAsia="宋体" w:cs="宋体"/>
                <w:szCs w:val="21"/>
              </w:rPr>
            </w:pPr>
            <w:r>
              <w:rPr>
                <w:rFonts w:hint="eastAsia" w:ascii="宋体" w:hAnsi="宋体" w:eastAsia="宋体" w:cs="宋体"/>
                <w:szCs w:val="21"/>
                <w:lang w:val="en-US" w:eastAsia="zh-CN"/>
              </w:rPr>
              <w:t>4.</w:t>
            </w:r>
            <w:r>
              <w:rPr>
                <w:rFonts w:hint="eastAsia" w:ascii="宋体" w:hAnsi="宋体" w:eastAsia="宋体" w:cs="宋体"/>
                <w:szCs w:val="21"/>
              </w:rPr>
              <w:t>评价标准：考察学生掌握知识的熟练程度以及作业的完成度，注重学生的学习态度与努力程度，给予正面激励。</w:t>
            </w:r>
          </w:p>
        </w:tc>
      </w:tr>
    </w:tbl>
    <w:p w14:paraId="53EE8769">
      <w:pPr>
        <w:spacing w:line="360" w:lineRule="auto"/>
        <w:ind w:firstLine="482" w:firstLineChars="200"/>
        <w:rPr>
          <w:rFonts w:ascii="宋体" w:hAnsi="宋体" w:eastAsia="宋体"/>
          <w:b/>
          <w:bCs/>
          <w:sz w:val="24"/>
        </w:rPr>
      </w:pPr>
      <w:r>
        <w:rPr>
          <w:rFonts w:hint="eastAsia" w:ascii="宋体" w:hAnsi="宋体" w:eastAsia="宋体"/>
          <w:b/>
          <w:bCs/>
          <w:sz w:val="24"/>
          <w:lang w:val="en-US" w:eastAsia="zh-CN"/>
        </w:rPr>
        <w:t>15</w:t>
      </w:r>
      <w:r>
        <w:rPr>
          <w:rFonts w:ascii="宋体" w:hAnsi="宋体" w:eastAsia="宋体"/>
          <w:b/>
          <w:bCs/>
          <w:sz w:val="24"/>
        </w:rPr>
        <w:t xml:space="preserve">. </w:t>
      </w:r>
      <w:r>
        <w:rPr>
          <w:rFonts w:hint="eastAsia" w:ascii="宋体" w:hAnsi="宋体" w:eastAsia="宋体"/>
          <w:b/>
          <w:bCs/>
          <w:sz w:val="24"/>
          <w:lang w:val="en-US" w:eastAsia="zh-CN"/>
        </w:rPr>
        <w:t>研学旅行基地运营与管理</w:t>
      </w:r>
      <w:r>
        <w:rPr>
          <w:rFonts w:ascii="宋体" w:hAnsi="宋体" w:eastAsia="宋体"/>
          <w:b/>
          <w:bCs/>
          <w:sz w:val="24"/>
        </w:rPr>
        <w:t xml:space="preserve">  </w:t>
      </w:r>
    </w:p>
    <w:tbl>
      <w:tblPr>
        <w:tblStyle w:val="14"/>
        <w:tblW w:w="86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5"/>
        <w:gridCol w:w="746"/>
        <w:gridCol w:w="882"/>
        <w:gridCol w:w="1148"/>
        <w:gridCol w:w="379"/>
        <w:gridCol w:w="771"/>
        <w:gridCol w:w="504"/>
        <w:gridCol w:w="645"/>
        <w:gridCol w:w="1150"/>
        <w:gridCol w:w="616"/>
      </w:tblGrid>
      <w:tr w14:paraId="21DFB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85" w:type="dxa"/>
            <w:vAlign w:val="center"/>
          </w:tcPr>
          <w:p w14:paraId="0CB007CF">
            <w:pPr>
              <w:jc w:val="center"/>
              <w:rPr>
                <w:rFonts w:ascii="宋体" w:hAnsi="宋体" w:eastAsia="宋体" w:cs="宋体"/>
                <w:szCs w:val="21"/>
              </w:rPr>
            </w:pPr>
            <w:r>
              <w:rPr>
                <w:rFonts w:hint="eastAsia" w:ascii="宋体" w:hAnsi="宋体" w:eastAsia="宋体" w:cs="宋体"/>
                <w:szCs w:val="21"/>
              </w:rPr>
              <w:t>课程编码</w:t>
            </w:r>
          </w:p>
        </w:tc>
        <w:tc>
          <w:tcPr>
            <w:tcW w:w="3155" w:type="dxa"/>
            <w:gridSpan w:val="4"/>
            <w:vAlign w:val="center"/>
          </w:tcPr>
          <w:p w14:paraId="6280E1C3">
            <w:pPr>
              <w:jc w:val="center"/>
              <w:rPr>
                <w:rFonts w:ascii="宋体" w:hAnsi="宋体" w:eastAsia="宋体" w:cs="宋体"/>
                <w:szCs w:val="21"/>
              </w:rPr>
            </w:pPr>
            <w:r>
              <w:rPr>
                <w:rFonts w:hint="eastAsia" w:ascii="宋体" w:hAnsi="宋体" w:eastAsia="宋体" w:cs="宋体"/>
                <w:szCs w:val="21"/>
              </w:rPr>
              <w:t>09012411050007</w:t>
            </w:r>
          </w:p>
        </w:tc>
        <w:tc>
          <w:tcPr>
            <w:tcW w:w="1275" w:type="dxa"/>
            <w:gridSpan w:val="2"/>
            <w:vAlign w:val="center"/>
          </w:tcPr>
          <w:p w14:paraId="3DE71ADD">
            <w:pPr>
              <w:jc w:val="center"/>
              <w:rPr>
                <w:rFonts w:ascii="宋体" w:hAnsi="宋体" w:eastAsia="宋体" w:cs="宋体"/>
                <w:szCs w:val="21"/>
              </w:rPr>
            </w:pPr>
            <w:r>
              <w:rPr>
                <w:rFonts w:hint="eastAsia" w:ascii="宋体" w:hAnsi="宋体" w:eastAsia="宋体" w:cs="宋体"/>
                <w:szCs w:val="21"/>
              </w:rPr>
              <w:t>学分</w:t>
            </w:r>
          </w:p>
        </w:tc>
        <w:tc>
          <w:tcPr>
            <w:tcW w:w="2411" w:type="dxa"/>
            <w:gridSpan w:val="3"/>
            <w:vAlign w:val="center"/>
          </w:tcPr>
          <w:p w14:paraId="4845DE58">
            <w:pPr>
              <w:jc w:val="center"/>
              <w:rPr>
                <w:rFonts w:hint="default" w:ascii="宋体" w:hAnsi="宋体" w:eastAsia="宋体" w:cs="宋体"/>
                <w:szCs w:val="21"/>
                <w:lang w:val="en-US" w:eastAsia="zh-CN"/>
              </w:rPr>
            </w:pPr>
            <w:r>
              <w:rPr>
                <w:rFonts w:hint="eastAsia" w:ascii="宋体" w:hAnsi="宋体" w:eastAsia="宋体" w:cs="宋体"/>
                <w:szCs w:val="21"/>
                <w:lang w:val="en-US" w:eastAsia="zh-CN"/>
              </w:rPr>
              <w:t>4</w:t>
            </w:r>
          </w:p>
        </w:tc>
      </w:tr>
      <w:tr w14:paraId="29A83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85" w:type="dxa"/>
            <w:vAlign w:val="center"/>
          </w:tcPr>
          <w:p w14:paraId="307CFC89">
            <w:pPr>
              <w:jc w:val="center"/>
              <w:rPr>
                <w:rFonts w:ascii="宋体" w:hAnsi="宋体" w:eastAsia="宋体" w:cs="宋体"/>
                <w:szCs w:val="21"/>
              </w:rPr>
            </w:pPr>
            <w:r>
              <w:rPr>
                <w:rFonts w:hint="eastAsia" w:ascii="宋体" w:hAnsi="宋体" w:eastAsia="宋体" w:cs="宋体"/>
                <w:szCs w:val="21"/>
              </w:rPr>
              <w:t>开设学期</w:t>
            </w:r>
          </w:p>
        </w:tc>
        <w:tc>
          <w:tcPr>
            <w:tcW w:w="746" w:type="dxa"/>
            <w:vAlign w:val="center"/>
          </w:tcPr>
          <w:p w14:paraId="26E4B49D">
            <w:pPr>
              <w:jc w:val="center"/>
              <w:rPr>
                <w:rFonts w:hint="default" w:ascii="宋体" w:hAnsi="宋体" w:eastAsia="宋体" w:cs="宋体"/>
                <w:szCs w:val="21"/>
                <w:lang w:val="en-US" w:eastAsia="zh-CN"/>
              </w:rPr>
            </w:pPr>
            <w:r>
              <w:rPr>
                <w:rFonts w:hint="eastAsia" w:ascii="宋体" w:hAnsi="宋体" w:eastAsia="宋体" w:cs="宋体"/>
                <w:szCs w:val="21"/>
                <w:lang w:val="en-US" w:eastAsia="zh-CN"/>
              </w:rPr>
              <w:t>第三学期</w:t>
            </w:r>
          </w:p>
        </w:tc>
        <w:tc>
          <w:tcPr>
            <w:tcW w:w="882" w:type="dxa"/>
            <w:vAlign w:val="center"/>
          </w:tcPr>
          <w:p w14:paraId="2744A0B9">
            <w:pPr>
              <w:jc w:val="center"/>
              <w:rPr>
                <w:rFonts w:ascii="宋体" w:hAnsi="宋体" w:eastAsia="宋体" w:cs="宋体"/>
                <w:szCs w:val="21"/>
              </w:rPr>
            </w:pPr>
            <w:r>
              <w:rPr>
                <w:rFonts w:hint="eastAsia" w:ascii="宋体" w:hAnsi="宋体" w:eastAsia="宋体" w:cs="宋体"/>
                <w:szCs w:val="21"/>
              </w:rPr>
              <w:t>总学时</w:t>
            </w:r>
          </w:p>
        </w:tc>
        <w:tc>
          <w:tcPr>
            <w:tcW w:w="1148" w:type="dxa"/>
            <w:vAlign w:val="center"/>
          </w:tcPr>
          <w:p w14:paraId="54901201">
            <w:pPr>
              <w:jc w:val="center"/>
              <w:rPr>
                <w:rFonts w:hint="default" w:ascii="宋体" w:hAnsi="宋体" w:eastAsia="宋体" w:cs="宋体"/>
                <w:szCs w:val="21"/>
                <w:lang w:val="en-US" w:eastAsia="zh-CN"/>
              </w:rPr>
            </w:pPr>
            <w:r>
              <w:rPr>
                <w:rFonts w:hint="eastAsia" w:ascii="宋体" w:hAnsi="宋体" w:eastAsia="宋体" w:cs="宋体"/>
                <w:szCs w:val="21"/>
                <w:lang w:val="en-US" w:eastAsia="zh-CN"/>
              </w:rPr>
              <w:t>66</w:t>
            </w:r>
          </w:p>
        </w:tc>
        <w:tc>
          <w:tcPr>
            <w:tcW w:w="1150" w:type="dxa"/>
            <w:gridSpan w:val="2"/>
            <w:vAlign w:val="center"/>
          </w:tcPr>
          <w:p w14:paraId="6D409073">
            <w:pPr>
              <w:jc w:val="center"/>
              <w:rPr>
                <w:rFonts w:ascii="宋体" w:hAnsi="宋体" w:eastAsia="宋体" w:cs="宋体"/>
                <w:szCs w:val="21"/>
              </w:rPr>
            </w:pPr>
            <w:r>
              <w:rPr>
                <w:rFonts w:hint="eastAsia" w:ascii="宋体" w:hAnsi="宋体" w:eastAsia="宋体" w:cs="宋体"/>
                <w:szCs w:val="21"/>
              </w:rPr>
              <w:t>理论学时</w:t>
            </w:r>
          </w:p>
        </w:tc>
        <w:tc>
          <w:tcPr>
            <w:tcW w:w="1149" w:type="dxa"/>
            <w:gridSpan w:val="2"/>
            <w:vAlign w:val="center"/>
          </w:tcPr>
          <w:p w14:paraId="448DE6DD">
            <w:pPr>
              <w:jc w:val="center"/>
              <w:rPr>
                <w:rFonts w:hint="default" w:ascii="宋体" w:hAnsi="宋体" w:eastAsia="宋体" w:cs="宋体"/>
                <w:szCs w:val="21"/>
                <w:lang w:val="en-US" w:eastAsia="zh-CN"/>
              </w:rPr>
            </w:pPr>
            <w:r>
              <w:rPr>
                <w:rFonts w:hint="eastAsia" w:ascii="宋体" w:hAnsi="宋体" w:eastAsia="宋体" w:cs="宋体"/>
                <w:szCs w:val="21"/>
                <w:lang w:val="en-US" w:eastAsia="zh-CN"/>
              </w:rPr>
              <w:t>16</w:t>
            </w:r>
          </w:p>
        </w:tc>
        <w:tc>
          <w:tcPr>
            <w:tcW w:w="1150" w:type="dxa"/>
            <w:vAlign w:val="center"/>
          </w:tcPr>
          <w:p w14:paraId="606AA974">
            <w:pPr>
              <w:jc w:val="center"/>
              <w:rPr>
                <w:rFonts w:ascii="宋体" w:hAnsi="宋体" w:eastAsia="宋体" w:cs="宋体"/>
                <w:szCs w:val="21"/>
              </w:rPr>
            </w:pPr>
            <w:r>
              <w:rPr>
                <w:rFonts w:hint="eastAsia" w:ascii="宋体" w:hAnsi="宋体" w:eastAsia="宋体" w:cs="宋体"/>
                <w:szCs w:val="21"/>
              </w:rPr>
              <w:t>实践学时</w:t>
            </w:r>
          </w:p>
        </w:tc>
        <w:tc>
          <w:tcPr>
            <w:tcW w:w="616" w:type="dxa"/>
            <w:vAlign w:val="center"/>
          </w:tcPr>
          <w:p w14:paraId="3DA7CAB5">
            <w:pPr>
              <w:jc w:val="center"/>
              <w:rPr>
                <w:rFonts w:hint="default" w:ascii="宋体" w:hAnsi="宋体" w:eastAsia="宋体" w:cs="宋体"/>
                <w:szCs w:val="21"/>
                <w:lang w:val="en-US" w:eastAsia="zh-CN"/>
              </w:rPr>
            </w:pPr>
            <w:r>
              <w:rPr>
                <w:rFonts w:hint="eastAsia" w:ascii="宋体" w:hAnsi="宋体" w:eastAsia="宋体" w:cs="宋体"/>
                <w:szCs w:val="21"/>
                <w:lang w:val="en-US" w:eastAsia="zh-CN"/>
              </w:rPr>
              <w:t>50</w:t>
            </w:r>
          </w:p>
        </w:tc>
      </w:tr>
      <w:tr w14:paraId="74E6D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85" w:type="dxa"/>
            <w:vAlign w:val="center"/>
          </w:tcPr>
          <w:p w14:paraId="52D75FCF">
            <w:pPr>
              <w:jc w:val="center"/>
              <w:rPr>
                <w:rFonts w:ascii="宋体" w:hAnsi="宋体" w:eastAsia="宋体" w:cs="宋体"/>
                <w:szCs w:val="21"/>
              </w:rPr>
            </w:pPr>
            <w:r>
              <w:rPr>
                <w:rFonts w:hint="eastAsia" w:ascii="宋体" w:hAnsi="宋体" w:eastAsia="宋体" w:cs="宋体"/>
                <w:szCs w:val="21"/>
              </w:rPr>
              <w:t>课程类型</w:t>
            </w:r>
          </w:p>
        </w:tc>
        <w:tc>
          <w:tcPr>
            <w:tcW w:w="6841" w:type="dxa"/>
            <w:gridSpan w:val="9"/>
            <w:vAlign w:val="center"/>
          </w:tcPr>
          <w:p w14:paraId="5CF989E6">
            <w:pPr>
              <w:jc w:val="center"/>
              <w:rPr>
                <w:rFonts w:hint="default" w:ascii="宋体" w:hAnsi="宋体" w:eastAsia="宋体" w:cs="宋体"/>
                <w:szCs w:val="21"/>
                <w:lang w:val="en-US" w:eastAsia="zh-CN"/>
              </w:rPr>
            </w:pPr>
            <w:r>
              <w:rPr>
                <w:rFonts w:hint="eastAsia" w:ascii="宋体" w:hAnsi="宋体" w:eastAsia="宋体" w:cs="宋体"/>
                <w:szCs w:val="21"/>
                <w:lang w:val="en-US" w:eastAsia="zh-CN"/>
              </w:rPr>
              <w:t>理论＋实践</w:t>
            </w:r>
          </w:p>
        </w:tc>
      </w:tr>
      <w:tr w14:paraId="5EFB1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85" w:type="dxa"/>
            <w:vAlign w:val="center"/>
          </w:tcPr>
          <w:p w14:paraId="765F878F">
            <w:pPr>
              <w:jc w:val="center"/>
              <w:rPr>
                <w:rFonts w:ascii="宋体" w:hAnsi="宋体" w:eastAsia="宋体" w:cs="宋体"/>
                <w:szCs w:val="21"/>
              </w:rPr>
            </w:pPr>
            <w:r>
              <w:rPr>
                <w:rFonts w:hint="eastAsia" w:ascii="宋体" w:hAnsi="宋体" w:eastAsia="宋体" w:cs="宋体"/>
                <w:szCs w:val="21"/>
              </w:rPr>
              <w:t>职业能力要求</w:t>
            </w:r>
          </w:p>
        </w:tc>
        <w:tc>
          <w:tcPr>
            <w:tcW w:w="6841" w:type="dxa"/>
            <w:gridSpan w:val="9"/>
          </w:tcPr>
          <w:p w14:paraId="65836EAE">
            <w:pPr>
              <w:numPr>
                <w:ilvl w:val="0"/>
                <w:numId w:val="0"/>
              </w:numPr>
              <w:jc w:val="left"/>
              <w:rPr>
                <w:rFonts w:hint="eastAsia" w:ascii="宋体" w:hAnsi="宋体" w:eastAsia="宋体" w:cs="宋体"/>
                <w:szCs w:val="21"/>
                <w:lang w:val="en-US" w:eastAsia="zh-CN"/>
              </w:rPr>
            </w:pPr>
            <w:r>
              <w:rPr>
                <w:rFonts w:hint="eastAsia" w:ascii="宋体" w:hAnsi="宋体" w:eastAsia="宋体" w:cs="宋体"/>
                <w:szCs w:val="21"/>
                <w:lang w:val="en-US" w:eastAsia="zh-CN"/>
              </w:rPr>
              <w:t>1.具备较强的问题解决能力，能够在研学基地运营过程中迅速识别问题并提出解决方案。</w:t>
            </w:r>
          </w:p>
          <w:p w14:paraId="4EB12065">
            <w:pPr>
              <w:numPr>
                <w:ilvl w:val="0"/>
                <w:numId w:val="0"/>
              </w:numPr>
              <w:jc w:val="left"/>
              <w:rPr>
                <w:rFonts w:hint="eastAsia" w:ascii="宋体" w:hAnsi="宋体" w:eastAsia="宋体" w:cs="宋体"/>
                <w:szCs w:val="21"/>
                <w:lang w:val="en-US" w:eastAsia="zh-CN"/>
              </w:rPr>
            </w:pPr>
            <w:r>
              <w:rPr>
                <w:rFonts w:hint="eastAsia" w:ascii="宋体" w:hAnsi="宋体" w:eastAsia="宋体" w:cs="宋体"/>
                <w:szCs w:val="21"/>
                <w:lang w:val="en-US" w:eastAsia="zh-CN"/>
              </w:rPr>
              <w:t>2.具备应变能力，能够在面对突发事件时保持冷静，灵活应对并妥善处理。</w:t>
            </w:r>
          </w:p>
        </w:tc>
      </w:tr>
      <w:tr w14:paraId="246D8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85" w:type="dxa"/>
            <w:vAlign w:val="center"/>
          </w:tcPr>
          <w:p w14:paraId="5A0BEF16">
            <w:pPr>
              <w:jc w:val="center"/>
              <w:rPr>
                <w:rFonts w:ascii="宋体" w:hAnsi="宋体" w:eastAsia="宋体" w:cs="宋体"/>
                <w:szCs w:val="21"/>
              </w:rPr>
            </w:pPr>
            <w:r>
              <w:rPr>
                <w:rFonts w:hint="eastAsia" w:ascii="宋体" w:hAnsi="宋体" w:eastAsia="宋体" w:cs="宋体"/>
                <w:szCs w:val="21"/>
              </w:rPr>
              <w:t>课程目标</w:t>
            </w:r>
          </w:p>
        </w:tc>
        <w:tc>
          <w:tcPr>
            <w:tcW w:w="6841" w:type="dxa"/>
            <w:gridSpan w:val="9"/>
          </w:tcPr>
          <w:p w14:paraId="79D744A2">
            <w:pPr>
              <w:jc w:val="left"/>
              <w:rPr>
                <w:rFonts w:ascii="宋体" w:hAnsi="宋体" w:eastAsia="宋体" w:cs="宋体"/>
                <w:szCs w:val="21"/>
              </w:rPr>
            </w:pPr>
            <w:r>
              <w:rPr>
                <w:rFonts w:hint="eastAsia" w:ascii="宋体" w:hAnsi="宋体" w:eastAsia="宋体" w:cs="宋体"/>
                <w:szCs w:val="21"/>
                <w:lang w:val="en-US" w:eastAsia="zh-CN"/>
              </w:rPr>
              <w:t>了解研学营地规划与设计的基本要求，掌握研学营地规划与设计过程中的环境评价、要素评价、设施评价等方法，胜任研学营地设计规划岗位要求，培养团队交流沟通能力和工作岗位责任感。</w:t>
            </w:r>
          </w:p>
        </w:tc>
      </w:tr>
      <w:tr w14:paraId="719D0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jc w:val="center"/>
        </w:trPr>
        <w:tc>
          <w:tcPr>
            <w:tcW w:w="1785" w:type="dxa"/>
            <w:vAlign w:val="center"/>
          </w:tcPr>
          <w:p w14:paraId="24D7BE30">
            <w:pPr>
              <w:spacing w:before="156" w:beforeLines="50" w:line="240" w:lineRule="exact"/>
              <w:jc w:val="center"/>
              <w:rPr>
                <w:rFonts w:ascii="宋体" w:hAnsi="宋体" w:eastAsia="宋体"/>
                <w:szCs w:val="21"/>
              </w:rPr>
            </w:pPr>
            <w:r>
              <w:rPr>
                <w:rFonts w:hint="eastAsia" w:ascii="宋体" w:hAnsi="宋体" w:eastAsia="宋体"/>
                <w:szCs w:val="21"/>
              </w:rPr>
              <w:t>项目/模块</w:t>
            </w:r>
          </w:p>
          <w:p w14:paraId="553E2EB9">
            <w:pPr>
              <w:jc w:val="center"/>
              <w:rPr>
                <w:rFonts w:ascii="宋体" w:hAnsi="宋体" w:eastAsia="宋体" w:cs="宋体"/>
                <w:szCs w:val="21"/>
              </w:rPr>
            </w:pPr>
            <w:r>
              <w:rPr>
                <w:rFonts w:hint="eastAsia" w:ascii="宋体" w:hAnsi="宋体" w:eastAsia="宋体"/>
                <w:szCs w:val="21"/>
              </w:rPr>
              <w:t>安排</w:t>
            </w:r>
          </w:p>
        </w:tc>
        <w:tc>
          <w:tcPr>
            <w:tcW w:w="6841" w:type="dxa"/>
            <w:gridSpan w:val="9"/>
          </w:tcPr>
          <w:p w14:paraId="2E16A4D6">
            <w:pPr>
              <w:numPr>
                <w:ilvl w:val="0"/>
                <w:numId w:val="0"/>
              </w:numPr>
              <w:jc w:val="left"/>
              <w:rPr>
                <w:rFonts w:hint="eastAsia" w:ascii="宋体" w:hAnsi="宋体" w:eastAsia="宋体" w:cs="宋体"/>
                <w:szCs w:val="21"/>
              </w:rPr>
            </w:pPr>
            <w:r>
              <w:rPr>
                <w:rFonts w:hint="eastAsia" w:ascii="宋体" w:hAnsi="宋体" w:eastAsia="宋体" w:cs="宋体"/>
                <w:szCs w:val="21"/>
                <w:lang w:val="en-US" w:eastAsia="zh-CN"/>
              </w:rPr>
              <w:t>项目一：</w:t>
            </w:r>
            <w:r>
              <w:rPr>
                <w:rFonts w:hint="eastAsia" w:ascii="宋体" w:hAnsi="宋体" w:eastAsia="宋体" w:cs="宋体"/>
                <w:szCs w:val="21"/>
              </w:rPr>
              <w:t>研学营地规划与设计基础知识</w:t>
            </w:r>
          </w:p>
          <w:p w14:paraId="2F75F444">
            <w:pPr>
              <w:numPr>
                <w:ilvl w:val="0"/>
                <w:numId w:val="0"/>
              </w:numPr>
              <w:jc w:val="left"/>
              <w:rPr>
                <w:rFonts w:ascii="宋体" w:hAnsi="宋体" w:eastAsia="宋体" w:cs="宋体"/>
                <w:szCs w:val="21"/>
              </w:rPr>
            </w:pPr>
            <w:r>
              <w:rPr>
                <w:rFonts w:hint="eastAsia" w:ascii="宋体" w:hAnsi="宋体" w:eastAsia="宋体" w:cs="宋体"/>
                <w:szCs w:val="21"/>
                <w:lang w:val="en-US" w:eastAsia="zh-CN"/>
              </w:rPr>
              <w:t>项目二：</w:t>
            </w:r>
            <w:r>
              <w:rPr>
                <w:rFonts w:hint="eastAsia" w:ascii="宋体" w:hAnsi="宋体" w:eastAsia="宋体" w:cs="宋体"/>
                <w:szCs w:val="21"/>
              </w:rPr>
              <w:t>研学营地环境评价、要素评价、设施评价</w:t>
            </w:r>
          </w:p>
          <w:p w14:paraId="171BFC7D">
            <w:pPr>
              <w:numPr>
                <w:ilvl w:val="0"/>
                <w:numId w:val="0"/>
              </w:numPr>
              <w:jc w:val="left"/>
              <w:rPr>
                <w:rFonts w:ascii="宋体" w:hAnsi="宋体" w:eastAsia="宋体" w:cs="宋体"/>
                <w:szCs w:val="21"/>
              </w:rPr>
            </w:pPr>
            <w:r>
              <w:rPr>
                <w:rFonts w:hint="eastAsia" w:ascii="宋体" w:hAnsi="宋体" w:eastAsia="宋体" w:cs="宋体"/>
                <w:szCs w:val="21"/>
                <w:lang w:val="en-US" w:eastAsia="zh-CN"/>
              </w:rPr>
              <w:t>项目三：</w:t>
            </w:r>
            <w:r>
              <w:rPr>
                <w:rFonts w:hint="eastAsia" w:ascii="宋体" w:hAnsi="宋体" w:eastAsia="宋体" w:cs="宋体"/>
                <w:szCs w:val="21"/>
              </w:rPr>
              <w:t>研学营地规划与设计中的管理、实施、协调与控制</w:t>
            </w:r>
          </w:p>
        </w:tc>
      </w:tr>
      <w:tr w14:paraId="2C893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2" w:hRule="atLeast"/>
          <w:jc w:val="center"/>
        </w:trPr>
        <w:tc>
          <w:tcPr>
            <w:tcW w:w="1785" w:type="dxa"/>
            <w:vAlign w:val="center"/>
          </w:tcPr>
          <w:p w14:paraId="385FA390">
            <w:pPr>
              <w:spacing w:before="156" w:beforeLines="50" w:line="240" w:lineRule="exact"/>
              <w:jc w:val="center"/>
              <w:rPr>
                <w:rFonts w:ascii="宋体" w:hAnsi="宋体" w:eastAsia="宋体"/>
                <w:szCs w:val="21"/>
              </w:rPr>
            </w:pPr>
            <w:r>
              <w:rPr>
                <w:rFonts w:hint="eastAsia" w:ascii="宋体" w:hAnsi="宋体" w:eastAsia="宋体"/>
                <w:szCs w:val="21"/>
              </w:rPr>
              <w:t>教学评价</w:t>
            </w:r>
          </w:p>
        </w:tc>
        <w:tc>
          <w:tcPr>
            <w:tcW w:w="6841" w:type="dxa"/>
            <w:gridSpan w:val="9"/>
          </w:tcPr>
          <w:p w14:paraId="01C15286">
            <w:pPr>
              <w:jc w:val="left"/>
              <w:rPr>
                <w:rFonts w:hint="eastAsia" w:ascii="宋体" w:hAnsi="宋体" w:eastAsia="宋体" w:cs="宋体"/>
                <w:szCs w:val="21"/>
              </w:rPr>
            </w:pPr>
            <w:r>
              <w:rPr>
                <w:rFonts w:hint="eastAsia" w:ascii="宋体" w:hAnsi="宋体" w:eastAsia="宋体" w:cs="宋体"/>
                <w:szCs w:val="21"/>
              </w:rPr>
              <w:t>1.课程考核方式：理论＋实践</w:t>
            </w:r>
          </w:p>
          <w:p w14:paraId="779921F6">
            <w:pPr>
              <w:jc w:val="left"/>
              <w:rPr>
                <w:rFonts w:hint="eastAsia" w:ascii="宋体" w:hAnsi="宋体" w:eastAsia="宋体" w:cs="宋体"/>
                <w:szCs w:val="21"/>
              </w:rPr>
            </w:pPr>
            <w:r>
              <w:rPr>
                <w:rFonts w:hint="eastAsia" w:ascii="宋体" w:hAnsi="宋体" w:eastAsia="宋体" w:cs="宋体"/>
                <w:szCs w:val="21"/>
              </w:rPr>
              <w:t>2.评价方式：通过打分、评级等方式对学生学习情况进行客观评价。结合学生的基础知识掌握程度、作业完成度、作业创意等方面进行综合评价。注重学生的学习过程和努力程度，给予积极的反馈和指导。</w:t>
            </w:r>
          </w:p>
          <w:p w14:paraId="23B6858D">
            <w:pPr>
              <w:jc w:val="left"/>
              <w:rPr>
                <w:rFonts w:hint="eastAsia" w:ascii="宋体" w:hAnsi="宋体" w:eastAsia="宋体" w:cs="宋体"/>
                <w:szCs w:val="21"/>
              </w:rPr>
            </w:pPr>
            <w:r>
              <w:rPr>
                <w:rFonts w:hint="eastAsia" w:ascii="宋体" w:hAnsi="宋体" w:eastAsia="宋体" w:cs="宋体"/>
                <w:szCs w:val="21"/>
              </w:rPr>
              <w:t>3.成绩构成：平时成绩包括课堂表现、作业完成情况、参与度等，占总成绩的40%—50%。期末成绩以理论考试、作品展示等形式进行，占总成绩的50%—60%。</w:t>
            </w:r>
          </w:p>
          <w:p w14:paraId="757EFF44">
            <w:pPr>
              <w:jc w:val="left"/>
              <w:rPr>
                <w:rFonts w:ascii="宋体" w:hAnsi="宋体" w:eastAsia="宋体" w:cs="宋体"/>
                <w:szCs w:val="21"/>
              </w:rPr>
            </w:pPr>
            <w:r>
              <w:rPr>
                <w:rFonts w:hint="eastAsia" w:ascii="宋体" w:hAnsi="宋体" w:eastAsia="宋体" w:cs="宋体"/>
                <w:szCs w:val="21"/>
                <w:lang w:val="en-US" w:eastAsia="zh-CN"/>
              </w:rPr>
              <w:t>4.</w:t>
            </w:r>
            <w:r>
              <w:rPr>
                <w:rFonts w:hint="eastAsia" w:ascii="宋体" w:hAnsi="宋体" w:eastAsia="宋体" w:cs="宋体"/>
                <w:szCs w:val="21"/>
              </w:rPr>
              <w:t>评价标准：考察学生掌握知识的熟练程度以及作业的完成度，注重学生的学习态度与努力程度，给予正面激励。</w:t>
            </w:r>
          </w:p>
        </w:tc>
      </w:tr>
    </w:tbl>
    <w:p w14:paraId="069F37A0">
      <w:pPr>
        <w:spacing w:line="360" w:lineRule="auto"/>
        <w:ind w:firstLine="482" w:firstLineChars="200"/>
        <w:rPr>
          <w:rFonts w:ascii="宋体" w:hAnsi="宋体" w:eastAsia="宋体"/>
          <w:b/>
          <w:bCs/>
          <w:sz w:val="24"/>
        </w:rPr>
      </w:pPr>
      <w:r>
        <w:rPr>
          <w:rFonts w:hint="eastAsia" w:ascii="宋体" w:hAnsi="宋体" w:eastAsia="宋体"/>
          <w:b/>
          <w:bCs/>
          <w:sz w:val="24"/>
          <w:lang w:val="en-US" w:eastAsia="zh-CN"/>
        </w:rPr>
        <w:t>16</w:t>
      </w:r>
      <w:r>
        <w:rPr>
          <w:rFonts w:ascii="宋体" w:hAnsi="宋体" w:eastAsia="宋体"/>
          <w:b/>
          <w:bCs/>
          <w:sz w:val="24"/>
        </w:rPr>
        <w:t xml:space="preserve">. </w:t>
      </w:r>
      <w:r>
        <w:rPr>
          <w:rFonts w:hint="eastAsia" w:ascii="宋体" w:hAnsi="宋体" w:eastAsia="宋体"/>
          <w:b/>
          <w:bCs/>
          <w:sz w:val="24"/>
          <w:lang w:val="en-US" w:eastAsia="zh-CN"/>
        </w:rPr>
        <w:t>导游业务</w:t>
      </w:r>
      <w:r>
        <w:rPr>
          <w:rFonts w:ascii="宋体" w:hAnsi="宋体" w:eastAsia="宋体"/>
          <w:b/>
          <w:bCs/>
          <w:sz w:val="24"/>
        </w:rPr>
        <w:t xml:space="preserve">  </w:t>
      </w:r>
    </w:p>
    <w:tbl>
      <w:tblPr>
        <w:tblStyle w:val="14"/>
        <w:tblW w:w="86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5"/>
        <w:gridCol w:w="746"/>
        <w:gridCol w:w="882"/>
        <w:gridCol w:w="1148"/>
        <w:gridCol w:w="379"/>
        <w:gridCol w:w="771"/>
        <w:gridCol w:w="504"/>
        <w:gridCol w:w="645"/>
        <w:gridCol w:w="1150"/>
        <w:gridCol w:w="616"/>
      </w:tblGrid>
      <w:tr w14:paraId="36032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85" w:type="dxa"/>
            <w:vAlign w:val="center"/>
          </w:tcPr>
          <w:p w14:paraId="71C30C90">
            <w:pPr>
              <w:jc w:val="center"/>
              <w:rPr>
                <w:rFonts w:ascii="宋体" w:hAnsi="宋体" w:eastAsia="宋体" w:cs="宋体"/>
                <w:szCs w:val="21"/>
              </w:rPr>
            </w:pPr>
            <w:r>
              <w:rPr>
                <w:rFonts w:hint="eastAsia" w:ascii="宋体" w:hAnsi="宋体" w:eastAsia="宋体" w:cs="宋体"/>
                <w:szCs w:val="21"/>
              </w:rPr>
              <w:t>课程编码</w:t>
            </w:r>
          </w:p>
        </w:tc>
        <w:tc>
          <w:tcPr>
            <w:tcW w:w="3155" w:type="dxa"/>
            <w:gridSpan w:val="4"/>
            <w:vAlign w:val="center"/>
          </w:tcPr>
          <w:p w14:paraId="64267FB0">
            <w:pPr>
              <w:jc w:val="center"/>
              <w:rPr>
                <w:rFonts w:hint="default" w:ascii="宋体" w:hAnsi="宋体" w:eastAsia="宋体" w:cs="宋体"/>
                <w:szCs w:val="21"/>
                <w:lang w:val="en-US" w:eastAsia="zh-CN"/>
              </w:rPr>
            </w:pPr>
            <w:r>
              <w:rPr>
                <w:rFonts w:hint="eastAsia" w:ascii="宋体" w:hAnsi="宋体" w:eastAsia="宋体" w:cs="宋体"/>
                <w:szCs w:val="21"/>
                <w:lang w:val="en-US" w:eastAsia="zh-CN"/>
              </w:rPr>
              <w:t>010520</w:t>
            </w:r>
          </w:p>
        </w:tc>
        <w:tc>
          <w:tcPr>
            <w:tcW w:w="1275" w:type="dxa"/>
            <w:gridSpan w:val="2"/>
            <w:vAlign w:val="center"/>
          </w:tcPr>
          <w:p w14:paraId="7D690E17">
            <w:pPr>
              <w:jc w:val="center"/>
              <w:rPr>
                <w:rFonts w:ascii="宋体" w:hAnsi="宋体" w:eastAsia="宋体" w:cs="宋体"/>
                <w:szCs w:val="21"/>
              </w:rPr>
            </w:pPr>
            <w:r>
              <w:rPr>
                <w:rFonts w:hint="eastAsia" w:ascii="宋体" w:hAnsi="宋体" w:eastAsia="宋体" w:cs="宋体"/>
                <w:szCs w:val="21"/>
              </w:rPr>
              <w:t>学分</w:t>
            </w:r>
          </w:p>
        </w:tc>
        <w:tc>
          <w:tcPr>
            <w:tcW w:w="2411" w:type="dxa"/>
            <w:gridSpan w:val="3"/>
            <w:vAlign w:val="center"/>
          </w:tcPr>
          <w:p w14:paraId="70D3929D">
            <w:pPr>
              <w:jc w:val="center"/>
              <w:rPr>
                <w:rFonts w:hint="default" w:ascii="宋体" w:hAnsi="宋体" w:eastAsia="宋体" w:cs="宋体"/>
                <w:szCs w:val="21"/>
                <w:lang w:val="en-US" w:eastAsia="zh-CN"/>
              </w:rPr>
            </w:pPr>
            <w:r>
              <w:rPr>
                <w:rFonts w:hint="eastAsia" w:ascii="宋体" w:hAnsi="宋体" w:eastAsia="宋体" w:cs="宋体"/>
                <w:szCs w:val="21"/>
                <w:lang w:val="en-US" w:eastAsia="zh-CN"/>
              </w:rPr>
              <w:t>4</w:t>
            </w:r>
          </w:p>
        </w:tc>
      </w:tr>
      <w:tr w14:paraId="096B9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85" w:type="dxa"/>
            <w:vAlign w:val="center"/>
          </w:tcPr>
          <w:p w14:paraId="0EDCA81C">
            <w:pPr>
              <w:jc w:val="center"/>
              <w:rPr>
                <w:rFonts w:ascii="宋体" w:hAnsi="宋体" w:eastAsia="宋体" w:cs="宋体"/>
                <w:szCs w:val="21"/>
              </w:rPr>
            </w:pPr>
            <w:r>
              <w:rPr>
                <w:rFonts w:hint="eastAsia" w:ascii="宋体" w:hAnsi="宋体" w:eastAsia="宋体" w:cs="宋体"/>
                <w:szCs w:val="21"/>
              </w:rPr>
              <w:t>开设学期</w:t>
            </w:r>
          </w:p>
        </w:tc>
        <w:tc>
          <w:tcPr>
            <w:tcW w:w="746" w:type="dxa"/>
            <w:vAlign w:val="center"/>
          </w:tcPr>
          <w:p w14:paraId="24041F93">
            <w:pPr>
              <w:jc w:val="center"/>
              <w:rPr>
                <w:rFonts w:hint="default" w:ascii="宋体" w:hAnsi="宋体" w:eastAsia="宋体" w:cs="宋体"/>
                <w:szCs w:val="21"/>
                <w:lang w:val="en-US" w:eastAsia="zh-CN"/>
              </w:rPr>
            </w:pPr>
            <w:r>
              <w:rPr>
                <w:rFonts w:hint="eastAsia" w:ascii="宋体" w:hAnsi="宋体" w:eastAsia="宋体" w:cs="宋体"/>
                <w:szCs w:val="21"/>
                <w:lang w:val="en-US" w:eastAsia="zh-CN"/>
              </w:rPr>
              <w:t>第四学期</w:t>
            </w:r>
          </w:p>
        </w:tc>
        <w:tc>
          <w:tcPr>
            <w:tcW w:w="882" w:type="dxa"/>
            <w:vAlign w:val="center"/>
          </w:tcPr>
          <w:p w14:paraId="618B4BF4">
            <w:pPr>
              <w:jc w:val="center"/>
              <w:rPr>
                <w:rFonts w:ascii="宋体" w:hAnsi="宋体" w:eastAsia="宋体" w:cs="宋体"/>
                <w:szCs w:val="21"/>
              </w:rPr>
            </w:pPr>
            <w:r>
              <w:rPr>
                <w:rFonts w:hint="eastAsia" w:ascii="宋体" w:hAnsi="宋体" w:eastAsia="宋体" w:cs="宋体"/>
                <w:szCs w:val="21"/>
              </w:rPr>
              <w:t>总学时</w:t>
            </w:r>
          </w:p>
        </w:tc>
        <w:tc>
          <w:tcPr>
            <w:tcW w:w="1148" w:type="dxa"/>
            <w:vAlign w:val="center"/>
          </w:tcPr>
          <w:p w14:paraId="1157427C">
            <w:pPr>
              <w:jc w:val="center"/>
              <w:rPr>
                <w:rFonts w:hint="default" w:ascii="宋体" w:hAnsi="宋体" w:eastAsia="宋体" w:cs="宋体"/>
                <w:szCs w:val="21"/>
                <w:lang w:val="en-US" w:eastAsia="zh-CN"/>
              </w:rPr>
            </w:pPr>
            <w:r>
              <w:rPr>
                <w:rFonts w:hint="eastAsia" w:ascii="宋体" w:hAnsi="宋体" w:eastAsia="宋体" w:cs="宋体"/>
                <w:szCs w:val="21"/>
                <w:lang w:val="en-US" w:eastAsia="zh-CN"/>
              </w:rPr>
              <w:t>44</w:t>
            </w:r>
          </w:p>
        </w:tc>
        <w:tc>
          <w:tcPr>
            <w:tcW w:w="1150" w:type="dxa"/>
            <w:gridSpan w:val="2"/>
            <w:vAlign w:val="center"/>
          </w:tcPr>
          <w:p w14:paraId="185E8E1A">
            <w:pPr>
              <w:jc w:val="center"/>
              <w:rPr>
                <w:rFonts w:ascii="宋体" w:hAnsi="宋体" w:eastAsia="宋体" w:cs="宋体"/>
                <w:szCs w:val="21"/>
              </w:rPr>
            </w:pPr>
            <w:r>
              <w:rPr>
                <w:rFonts w:hint="eastAsia" w:ascii="宋体" w:hAnsi="宋体" w:eastAsia="宋体" w:cs="宋体"/>
                <w:szCs w:val="21"/>
              </w:rPr>
              <w:t>理论学时</w:t>
            </w:r>
          </w:p>
        </w:tc>
        <w:tc>
          <w:tcPr>
            <w:tcW w:w="1149" w:type="dxa"/>
            <w:gridSpan w:val="2"/>
            <w:vAlign w:val="center"/>
          </w:tcPr>
          <w:p w14:paraId="7E1BFA69">
            <w:pPr>
              <w:jc w:val="center"/>
              <w:rPr>
                <w:rFonts w:hint="default" w:ascii="宋体" w:hAnsi="宋体" w:eastAsia="宋体" w:cs="宋体"/>
                <w:szCs w:val="21"/>
                <w:lang w:val="en-US" w:eastAsia="zh-CN"/>
              </w:rPr>
            </w:pPr>
            <w:r>
              <w:rPr>
                <w:rFonts w:hint="eastAsia" w:ascii="宋体" w:hAnsi="宋体" w:eastAsia="宋体" w:cs="宋体"/>
                <w:szCs w:val="21"/>
                <w:lang w:val="en-US" w:eastAsia="zh-CN"/>
              </w:rPr>
              <w:t>14</w:t>
            </w:r>
          </w:p>
        </w:tc>
        <w:tc>
          <w:tcPr>
            <w:tcW w:w="1150" w:type="dxa"/>
            <w:vAlign w:val="center"/>
          </w:tcPr>
          <w:p w14:paraId="3B361E84">
            <w:pPr>
              <w:jc w:val="center"/>
              <w:rPr>
                <w:rFonts w:ascii="宋体" w:hAnsi="宋体" w:eastAsia="宋体" w:cs="宋体"/>
                <w:szCs w:val="21"/>
              </w:rPr>
            </w:pPr>
            <w:r>
              <w:rPr>
                <w:rFonts w:hint="eastAsia" w:ascii="宋体" w:hAnsi="宋体" w:eastAsia="宋体" w:cs="宋体"/>
                <w:szCs w:val="21"/>
              </w:rPr>
              <w:t>实践学时</w:t>
            </w:r>
          </w:p>
        </w:tc>
        <w:tc>
          <w:tcPr>
            <w:tcW w:w="616" w:type="dxa"/>
            <w:vAlign w:val="center"/>
          </w:tcPr>
          <w:p w14:paraId="50AE0B94">
            <w:pPr>
              <w:jc w:val="center"/>
              <w:rPr>
                <w:rFonts w:hint="default" w:ascii="宋体" w:hAnsi="宋体" w:eastAsia="宋体" w:cs="宋体"/>
                <w:szCs w:val="21"/>
                <w:lang w:val="en-US" w:eastAsia="zh-CN"/>
              </w:rPr>
            </w:pPr>
            <w:r>
              <w:rPr>
                <w:rFonts w:hint="eastAsia" w:ascii="宋体" w:hAnsi="宋体" w:eastAsia="宋体" w:cs="宋体"/>
                <w:szCs w:val="21"/>
                <w:lang w:val="en-US" w:eastAsia="zh-CN"/>
              </w:rPr>
              <w:t>30</w:t>
            </w:r>
          </w:p>
        </w:tc>
      </w:tr>
      <w:tr w14:paraId="1C834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85" w:type="dxa"/>
            <w:vAlign w:val="center"/>
          </w:tcPr>
          <w:p w14:paraId="7260E6E7">
            <w:pPr>
              <w:jc w:val="center"/>
              <w:rPr>
                <w:rFonts w:ascii="宋体" w:hAnsi="宋体" w:eastAsia="宋体" w:cs="宋体"/>
                <w:szCs w:val="21"/>
              </w:rPr>
            </w:pPr>
            <w:r>
              <w:rPr>
                <w:rFonts w:hint="eastAsia" w:ascii="宋体" w:hAnsi="宋体" w:eastAsia="宋体" w:cs="宋体"/>
                <w:szCs w:val="21"/>
              </w:rPr>
              <w:t>课程类型</w:t>
            </w:r>
          </w:p>
        </w:tc>
        <w:tc>
          <w:tcPr>
            <w:tcW w:w="6841" w:type="dxa"/>
            <w:gridSpan w:val="9"/>
            <w:vAlign w:val="center"/>
          </w:tcPr>
          <w:p w14:paraId="68847CD4">
            <w:pPr>
              <w:jc w:val="center"/>
              <w:rPr>
                <w:rFonts w:hint="default" w:ascii="宋体" w:hAnsi="宋体" w:eastAsia="宋体" w:cs="宋体"/>
                <w:szCs w:val="21"/>
                <w:lang w:val="en-US" w:eastAsia="zh-CN"/>
              </w:rPr>
            </w:pPr>
            <w:r>
              <w:rPr>
                <w:rFonts w:hint="eastAsia" w:ascii="宋体" w:hAnsi="宋体" w:eastAsia="宋体" w:cs="宋体"/>
                <w:szCs w:val="21"/>
                <w:lang w:val="en-US" w:eastAsia="zh-CN"/>
              </w:rPr>
              <w:t>理论＋实践</w:t>
            </w:r>
          </w:p>
        </w:tc>
      </w:tr>
      <w:tr w14:paraId="4F245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85" w:type="dxa"/>
            <w:vAlign w:val="center"/>
          </w:tcPr>
          <w:p w14:paraId="6E6936CE">
            <w:pPr>
              <w:jc w:val="center"/>
              <w:rPr>
                <w:rFonts w:ascii="宋体" w:hAnsi="宋体" w:eastAsia="宋体" w:cs="宋体"/>
                <w:szCs w:val="21"/>
              </w:rPr>
            </w:pPr>
            <w:r>
              <w:rPr>
                <w:rFonts w:hint="eastAsia" w:ascii="宋体" w:hAnsi="宋体" w:eastAsia="宋体" w:cs="宋体"/>
                <w:szCs w:val="21"/>
              </w:rPr>
              <w:t>职业能力要求</w:t>
            </w:r>
          </w:p>
        </w:tc>
        <w:tc>
          <w:tcPr>
            <w:tcW w:w="6841" w:type="dxa"/>
            <w:gridSpan w:val="9"/>
          </w:tcPr>
          <w:p w14:paraId="274C2C35">
            <w:pPr>
              <w:numPr>
                <w:ilvl w:val="0"/>
                <w:numId w:val="0"/>
              </w:numPr>
              <w:jc w:val="left"/>
              <w:rPr>
                <w:rFonts w:hint="eastAsia" w:ascii="宋体" w:hAnsi="宋体" w:eastAsia="宋体" w:cs="宋体"/>
                <w:szCs w:val="21"/>
                <w:lang w:val="en-US" w:eastAsia="zh-CN"/>
              </w:rPr>
            </w:pPr>
            <w:r>
              <w:rPr>
                <w:rFonts w:hint="eastAsia" w:ascii="宋体" w:hAnsi="宋体" w:eastAsia="宋体" w:cs="宋体"/>
                <w:szCs w:val="21"/>
                <w:lang w:val="en-US" w:eastAsia="zh-CN"/>
              </w:rPr>
              <w:t>1.讲解技能：导游需要具备良好的讲解技能，能够生动形象地向游客介绍景点的历史、文化、地理等信息。讲解内容应准确无误，同时富有趣味性和启发性。</w:t>
            </w:r>
          </w:p>
          <w:p w14:paraId="2801B36B">
            <w:pPr>
              <w:numPr>
                <w:ilvl w:val="0"/>
                <w:numId w:val="0"/>
              </w:numPr>
              <w:jc w:val="left"/>
              <w:rPr>
                <w:rFonts w:hint="eastAsia" w:ascii="宋体" w:hAnsi="宋体" w:eastAsia="宋体" w:cs="宋体"/>
                <w:szCs w:val="21"/>
                <w:lang w:val="en-US" w:eastAsia="zh-CN"/>
              </w:rPr>
            </w:pPr>
            <w:r>
              <w:rPr>
                <w:rFonts w:hint="eastAsia" w:ascii="宋体" w:hAnsi="宋体" w:eastAsia="宋体" w:cs="宋体"/>
                <w:szCs w:val="21"/>
                <w:lang w:val="en-US" w:eastAsia="zh-CN"/>
              </w:rPr>
              <w:t>2.沟通能力：导游需要与游客、同行、景区管理人员等多方进行交往，因此需要具备良好的沟通技巧和人际交往能力。</w:t>
            </w:r>
          </w:p>
        </w:tc>
      </w:tr>
      <w:tr w14:paraId="15321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85" w:type="dxa"/>
            <w:vAlign w:val="center"/>
          </w:tcPr>
          <w:p w14:paraId="379EDD86">
            <w:pPr>
              <w:jc w:val="center"/>
              <w:rPr>
                <w:rFonts w:ascii="宋体" w:hAnsi="宋体" w:eastAsia="宋体" w:cs="宋体"/>
                <w:szCs w:val="21"/>
              </w:rPr>
            </w:pPr>
            <w:r>
              <w:rPr>
                <w:rFonts w:hint="eastAsia" w:ascii="宋体" w:hAnsi="宋体" w:eastAsia="宋体" w:cs="宋体"/>
                <w:szCs w:val="21"/>
              </w:rPr>
              <w:t>课程目标</w:t>
            </w:r>
          </w:p>
        </w:tc>
        <w:tc>
          <w:tcPr>
            <w:tcW w:w="6841" w:type="dxa"/>
            <w:gridSpan w:val="9"/>
          </w:tcPr>
          <w:p w14:paraId="778A29D2">
            <w:pPr>
              <w:jc w:val="left"/>
              <w:rPr>
                <w:rFonts w:ascii="宋体" w:hAnsi="宋体" w:eastAsia="宋体" w:cs="宋体"/>
                <w:szCs w:val="21"/>
              </w:rPr>
            </w:pPr>
            <w:r>
              <w:rPr>
                <w:rFonts w:hint="eastAsia" w:ascii="宋体" w:hAnsi="宋体" w:eastAsia="宋体" w:cs="宋体"/>
                <w:szCs w:val="21"/>
                <w:lang w:val="en-US" w:eastAsia="zh-CN"/>
              </w:rPr>
              <w:t>培养学生乐观向上、积极进取、热爱文化、能够主动做先进文化传播者的价值观念。具备导游服务基础理论知识和导游专业用语等方面的能力；具备导游职业技术能力。</w:t>
            </w:r>
          </w:p>
        </w:tc>
      </w:tr>
      <w:tr w14:paraId="1FA72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2" w:hRule="atLeast"/>
          <w:jc w:val="center"/>
        </w:trPr>
        <w:tc>
          <w:tcPr>
            <w:tcW w:w="1785" w:type="dxa"/>
            <w:vAlign w:val="center"/>
          </w:tcPr>
          <w:p w14:paraId="4C3DAD54">
            <w:pPr>
              <w:spacing w:before="156" w:beforeLines="50" w:line="240" w:lineRule="exact"/>
              <w:jc w:val="center"/>
              <w:rPr>
                <w:rFonts w:ascii="宋体" w:hAnsi="宋体" w:eastAsia="宋体"/>
                <w:szCs w:val="21"/>
              </w:rPr>
            </w:pPr>
            <w:r>
              <w:rPr>
                <w:rFonts w:hint="eastAsia" w:ascii="宋体" w:hAnsi="宋体" w:eastAsia="宋体"/>
                <w:szCs w:val="21"/>
              </w:rPr>
              <w:t>项目/模块</w:t>
            </w:r>
          </w:p>
          <w:p w14:paraId="39F6CEC9">
            <w:pPr>
              <w:jc w:val="center"/>
              <w:rPr>
                <w:rFonts w:ascii="宋体" w:hAnsi="宋体" w:eastAsia="宋体" w:cs="宋体"/>
                <w:szCs w:val="21"/>
              </w:rPr>
            </w:pPr>
            <w:r>
              <w:rPr>
                <w:rFonts w:hint="eastAsia" w:ascii="宋体" w:hAnsi="宋体" w:eastAsia="宋体"/>
                <w:szCs w:val="21"/>
              </w:rPr>
              <w:t>安排</w:t>
            </w:r>
          </w:p>
        </w:tc>
        <w:tc>
          <w:tcPr>
            <w:tcW w:w="6841" w:type="dxa"/>
            <w:gridSpan w:val="9"/>
          </w:tcPr>
          <w:p w14:paraId="198CDCBF">
            <w:pPr>
              <w:numPr>
                <w:ilvl w:val="0"/>
                <w:numId w:val="0"/>
              </w:numPr>
              <w:jc w:val="left"/>
              <w:rPr>
                <w:rFonts w:hint="eastAsia" w:ascii="宋体" w:hAnsi="宋体" w:eastAsia="宋体" w:cs="宋体"/>
                <w:szCs w:val="21"/>
              </w:rPr>
            </w:pPr>
            <w:r>
              <w:rPr>
                <w:rFonts w:hint="eastAsia" w:ascii="宋体" w:hAnsi="宋体" w:eastAsia="宋体" w:cs="宋体"/>
                <w:szCs w:val="21"/>
                <w:lang w:val="en-US" w:eastAsia="zh-CN"/>
              </w:rPr>
              <w:t>项目一：</w:t>
            </w:r>
            <w:r>
              <w:rPr>
                <w:rFonts w:hint="eastAsia" w:ascii="宋体" w:hAnsi="宋体" w:eastAsia="宋体" w:cs="宋体"/>
                <w:szCs w:val="21"/>
              </w:rPr>
              <w:t>导游业务准备</w:t>
            </w:r>
          </w:p>
          <w:p w14:paraId="3B47A13B">
            <w:pPr>
              <w:numPr>
                <w:ilvl w:val="0"/>
                <w:numId w:val="0"/>
              </w:numPr>
              <w:jc w:val="left"/>
              <w:rPr>
                <w:rFonts w:ascii="宋体" w:hAnsi="宋体" w:eastAsia="宋体" w:cs="宋体"/>
                <w:szCs w:val="21"/>
              </w:rPr>
            </w:pPr>
            <w:r>
              <w:rPr>
                <w:rFonts w:hint="eastAsia" w:ascii="宋体" w:hAnsi="宋体" w:eastAsia="宋体" w:cs="宋体"/>
                <w:szCs w:val="21"/>
                <w:lang w:val="en-US" w:eastAsia="zh-CN"/>
              </w:rPr>
              <w:t>项目二：</w:t>
            </w:r>
            <w:r>
              <w:rPr>
                <w:rFonts w:hint="eastAsia" w:ascii="宋体" w:hAnsi="宋体" w:eastAsia="宋体" w:cs="宋体"/>
                <w:szCs w:val="21"/>
              </w:rPr>
              <w:t>迎接服务</w:t>
            </w:r>
          </w:p>
          <w:p w14:paraId="7E38280E">
            <w:pPr>
              <w:numPr>
                <w:ilvl w:val="0"/>
                <w:numId w:val="0"/>
              </w:numPr>
              <w:jc w:val="left"/>
              <w:rPr>
                <w:rFonts w:ascii="宋体" w:hAnsi="宋体" w:eastAsia="宋体" w:cs="宋体"/>
                <w:szCs w:val="21"/>
              </w:rPr>
            </w:pPr>
            <w:r>
              <w:rPr>
                <w:rFonts w:hint="eastAsia" w:ascii="宋体" w:hAnsi="宋体" w:eastAsia="宋体" w:cs="宋体"/>
                <w:szCs w:val="21"/>
                <w:lang w:val="en-US" w:eastAsia="zh-CN"/>
              </w:rPr>
              <w:t>项目三：</w:t>
            </w:r>
            <w:r>
              <w:rPr>
                <w:rFonts w:hint="eastAsia" w:ascii="宋体" w:hAnsi="宋体" w:eastAsia="宋体" w:cs="宋体"/>
                <w:szCs w:val="21"/>
              </w:rPr>
              <w:t>商订日程</w:t>
            </w:r>
          </w:p>
          <w:p w14:paraId="3747AF52">
            <w:pPr>
              <w:numPr>
                <w:ilvl w:val="0"/>
                <w:numId w:val="0"/>
              </w:numPr>
              <w:jc w:val="left"/>
              <w:rPr>
                <w:rFonts w:ascii="宋体" w:hAnsi="宋体" w:eastAsia="宋体" w:cs="宋体"/>
                <w:szCs w:val="21"/>
              </w:rPr>
            </w:pPr>
            <w:r>
              <w:rPr>
                <w:rFonts w:hint="eastAsia" w:ascii="宋体" w:hAnsi="宋体" w:eastAsia="宋体" w:cs="宋体"/>
                <w:szCs w:val="21"/>
                <w:lang w:val="en-US" w:eastAsia="zh-CN"/>
              </w:rPr>
              <w:t>项目四：</w:t>
            </w:r>
            <w:r>
              <w:rPr>
                <w:rFonts w:hint="eastAsia" w:ascii="宋体" w:hAnsi="宋体" w:eastAsia="宋体" w:cs="宋体"/>
                <w:szCs w:val="21"/>
              </w:rPr>
              <w:t>讲解服务</w:t>
            </w:r>
          </w:p>
          <w:p w14:paraId="5E12A6BA">
            <w:pPr>
              <w:numPr>
                <w:ilvl w:val="0"/>
                <w:numId w:val="0"/>
              </w:numPr>
              <w:jc w:val="left"/>
              <w:rPr>
                <w:rFonts w:ascii="宋体" w:hAnsi="宋体" w:eastAsia="宋体" w:cs="宋体"/>
                <w:szCs w:val="21"/>
              </w:rPr>
            </w:pPr>
            <w:r>
              <w:rPr>
                <w:rFonts w:hint="eastAsia" w:ascii="宋体" w:hAnsi="宋体" w:eastAsia="宋体" w:cs="宋体"/>
                <w:szCs w:val="21"/>
                <w:lang w:val="en-US" w:eastAsia="zh-CN"/>
              </w:rPr>
              <w:t>项目五：</w:t>
            </w:r>
            <w:r>
              <w:rPr>
                <w:rFonts w:hint="eastAsia" w:ascii="宋体" w:hAnsi="宋体" w:eastAsia="宋体" w:cs="宋体"/>
                <w:szCs w:val="21"/>
              </w:rPr>
              <w:t>旅行沿途娱乐活动</w:t>
            </w:r>
          </w:p>
          <w:p w14:paraId="53202314">
            <w:pPr>
              <w:numPr>
                <w:ilvl w:val="0"/>
                <w:numId w:val="0"/>
              </w:numPr>
              <w:jc w:val="left"/>
              <w:rPr>
                <w:rFonts w:ascii="宋体" w:hAnsi="宋体" w:eastAsia="宋体" w:cs="宋体"/>
                <w:szCs w:val="21"/>
              </w:rPr>
            </w:pPr>
            <w:r>
              <w:rPr>
                <w:rFonts w:hint="eastAsia" w:ascii="宋体" w:hAnsi="宋体" w:eastAsia="宋体" w:cs="宋体"/>
                <w:szCs w:val="21"/>
                <w:lang w:val="en-US" w:eastAsia="zh-CN"/>
              </w:rPr>
              <w:t>项目六：</w:t>
            </w:r>
            <w:r>
              <w:rPr>
                <w:rFonts w:hint="eastAsia" w:ascii="宋体" w:hAnsi="宋体" w:eastAsia="宋体" w:cs="宋体"/>
                <w:szCs w:val="21"/>
              </w:rPr>
              <w:t>团队餐饮服务</w:t>
            </w:r>
          </w:p>
          <w:p w14:paraId="36BDAB49">
            <w:pPr>
              <w:numPr>
                <w:ilvl w:val="0"/>
                <w:numId w:val="0"/>
              </w:numPr>
              <w:jc w:val="left"/>
              <w:rPr>
                <w:rFonts w:ascii="宋体" w:hAnsi="宋体" w:eastAsia="宋体" w:cs="宋体"/>
                <w:szCs w:val="21"/>
              </w:rPr>
            </w:pPr>
            <w:r>
              <w:rPr>
                <w:rFonts w:hint="eastAsia" w:ascii="宋体" w:hAnsi="宋体" w:eastAsia="宋体" w:cs="宋体"/>
                <w:szCs w:val="21"/>
                <w:lang w:val="en-US" w:eastAsia="zh-CN"/>
              </w:rPr>
              <w:t>项目七：</w:t>
            </w:r>
            <w:r>
              <w:rPr>
                <w:rFonts w:hint="eastAsia" w:ascii="宋体" w:hAnsi="宋体" w:eastAsia="宋体" w:cs="宋体"/>
                <w:szCs w:val="21"/>
              </w:rPr>
              <w:t>常见突发事件的预防与处理</w:t>
            </w:r>
          </w:p>
          <w:p w14:paraId="569D51EF">
            <w:pPr>
              <w:numPr>
                <w:ilvl w:val="0"/>
                <w:numId w:val="0"/>
              </w:numPr>
              <w:jc w:val="left"/>
              <w:rPr>
                <w:rFonts w:ascii="宋体" w:hAnsi="宋体" w:eastAsia="宋体" w:cs="宋体"/>
                <w:szCs w:val="21"/>
              </w:rPr>
            </w:pPr>
            <w:r>
              <w:rPr>
                <w:rFonts w:hint="eastAsia" w:ascii="宋体" w:hAnsi="宋体" w:eastAsia="宋体" w:cs="宋体"/>
                <w:szCs w:val="21"/>
                <w:lang w:val="en-US" w:eastAsia="zh-CN"/>
              </w:rPr>
              <w:t>项目八：</w:t>
            </w:r>
            <w:r>
              <w:rPr>
                <w:rFonts w:hint="eastAsia" w:ascii="宋体" w:hAnsi="宋体" w:eastAsia="宋体" w:cs="宋体"/>
                <w:szCs w:val="21"/>
              </w:rPr>
              <w:t>导游增值服务</w:t>
            </w:r>
          </w:p>
        </w:tc>
      </w:tr>
      <w:tr w14:paraId="3B2F2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2" w:hRule="atLeast"/>
          <w:jc w:val="center"/>
        </w:trPr>
        <w:tc>
          <w:tcPr>
            <w:tcW w:w="1785" w:type="dxa"/>
            <w:vAlign w:val="center"/>
          </w:tcPr>
          <w:p w14:paraId="34D208C9">
            <w:pPr>
              <w:spacing w:before="156" w:beforeLines="50" w:line="240" w:lineRule="exact"/>
              <w:jc w:val="center"/>
              <w:rPr>
                <w:rFonts w:ascii="宋体" w:hAnsi="宋体" w:eastAsia="宋体"/>
                <w:szCs w:val="21"/>
              </w:rPr>
            </w:pPr>
            <w:r>
              <w:rPr>
                <w:rFonts w:hint="eastAsia" w:ascii="宋体" w:hAnsi="宋体" w:eastAsia="宋体"/>
                <w:szCs w:val="21"/>
              </w:rPr>
              <w:t>教学评价</w:t>
            </w:r>
          </w:p>
        </w:tc>
        <w:tc>
          <w:tcPr>
            <w:tcW w:w="6841" w:type="dxa"/>
            <w:gridSpan w:val="9"/>
          </w:tcPr>
          <w:p w14:paraId="3AD99C98">
            <w:pPr>
              <w:jc w:val="left"/>
              <w:rPr>
                <w:rFonts w:hint="eastAsia" w:ascii="宋体" w:hAnsi="宋体" w:eastAsia="宋体" w:cs="宋体"/>
                <w:szCs w:val="21"/>
              </w:rPr>
            </w:pPr>
            <w:r>
              <w:rPr>
                <w:rFonts w:hint="eastAsia" w:ascii="宋体" w:hAnsi="宋体" w:eastAsia="宋体" w:cs="宋体"/>
                <w:szCs w:val="21"/>
              </w:rPr>
              <w:t>1.课程考核方式：理论＋实践</w:t>
            </w:r>
          </w:p>
          <w:p w14:paraId="4E46398E">
            <w:pPr>
              <w:jc w:val="left"/>
              <w:rPr>
                <w:rFonts w:hint="eastAsia" w:ascii="宋体" w:hAnsi="宋体" w:eastAsia="宋体" w:cs="宋体"/>
                <w:szCs w:val="21"/>
              </w:rPr>
            </w:pPr>
            <w:r>
              <w:rPr>
                <w:rFonts w:hint="eastAsia" w:ascii="宋体" w:hAnsi="宋体" w:eastAsia="宋体" w:cs="宋体"/>
                <w:szCs w:val="21"/>
              </w:rPr>
              <w:t>2.评价方式：通过打分、评级等方式对学生学习情况进行客观评价。结合学生的基础知识掌握程度、作业完成度、作业创意等方面进行综合评价。注重学生的学习过程和努力程度，给予积极的反馈和指导。</w:t>
            </w:r>
          </w:p>
          <w:p w14:paraId="3BB4DF62">
            <w:pPr>
              <w:jc w:val="left"/>
              <w:rPr>
                <w:rFonts w:hint="eastAsia" w:ascii="宋体" w:hAnsi="宋体" w:eastAsia="宋体" w:cs="宋体"/>
                <w:szCs w:val="21"/>
              </w:rPr>
            </w:pPr>
            <w:r>
              <w:rPr>
                <w:rFonts w:hint="eastAsia" w:ascii="宋体" w:hAnsi="宋体" w:eastAsia="宋体" w:cs="宋体"/>
                <w:szCs w:val="21"/>
              </w:rPr>
              <w:t>3.成绩构成：平时成绩包括课堂表现、作业完成情况、参与度等，占总成绩的40%—50%。期末成绩以理论考试、作品展示等形式进行，占总成绩的50%—60%。</w:t>
            </w:r>
          </w:p>
          <w:p w14:paraId="277B3F09">
            <w:pPr>
              <w:jc w:val="left"/>
              <w:rPr>
                <w:rFonts w:ascii="宋体" w:hAnsi="宋体" w:eastAsia="宋体" w:cs="宋体"/>
                <w:szCs w:val="21"/>
              </w:rPr>
            </w:pPr>
            <w:r>
              <w:rPr>
                <w:rFonts w:hint="eastAsia" w:ascii="宋体" w:hAnsi="宋体" w:eastAsia="宋体" w:cs="宋体"/>
                <w:szCs w:val="21"/>
                <w:lang w:val="en-US" w:eastAsia="zh-CN"/>
              </w:rPr>
              <w:t>4.</w:t>
            </w:r>
            <w:r>
              <w:rPr>
                <w:rFonts w:hint="eastAsia" w:ascii="宋体" w:hAnsi="宋体" w:eastAsia="宋体" w:cs="宋体"/>
                <w:szCs w:val="21"/>
              </w:rPr>
              <w:t>评价标准：考察学生掌握知识的熟练程度以及作业的完成度，注重学生的学习态度与努力程度，给予正面激励。</w:t>
            </w:r>
          </w:p>
        </w:tc>
      </w:tr>
    </w:tbl>
    <w:p w14:paraId="0CE00138">
      <w:pPr>
        <w:spacing w:line="360" w:lineRule="auto"/>
        <w:jc w:val="right"/>
        <w:rPr>
          <w:rFonts w:ascii="宋体" w:hAnsi="宋体" w:eastAsia="宋体"/>
          <w:szCs w:val="21"/>
        </w:rPr>
      </w:pPr>
      <w:r>
        <w:rPr>
          <w:rFonts w:hint="eastAsia" w:ascii="宋体" w:hAnsi="宋体" w:eastAsia="宋体"/>
          <w:szCs w:val="21"/>
        </w:rPr>
        <w:t>（备注：专业基础课程一个课程一个独立的表格）</w:t>
      </w:r>
    </w:p>
    <w:bookmarkEnd w:id="23"/>
    <w:p w14:paraId="3306E86B">
      <w:pPr>
        <w:spacing w:before="156" w:beforeLines="50" w:after="156" w:afterLines="50" w:line="360" w:lineRule="auto"/>
        <w:ind w:firstLine="562" w:firstLineChars="200"/>
        <w:jc w:val="left"/>
        <w:rPr>
          <w:rFonts w:hint="eastAsia" w:ascii="宋体" w:hAnsi="宋体" w:eastAsia="宋体"/>
          <w:b/>
          <w:bCs/>
          <w:sz w:val="28"/>
          <w:szCs w:val="28"/>
        </w:rPr>
      </w:pPr>
    </w:p>
    <w:p w14:paraId="0B4AFD34">
      <w:pPr>
        <w:spacing w:before="156" w:beforeLines="50" w:after="156" w:afterLines="50" w:line="360" w:lineRule="auto"/>
        <w:ind w:firstLine="562" w:firstLineChars="200"/>
        <w:jc w:val="left"/>
        <w:rPr>
          <w:rFonts w:hint="eastAsia" w:ascii="宋体" w:hAnsi="宋体" w:eastAsia="宋体"/>
          <w:b/>
          <w:bCs/>
          <w:sz w:val="28"/>
          <w:szCs w:val="28"/>
        </w:rPr>
      </w:pPr>
    </w:p>
    <w:p w14:paraId="31161164">
      <w:pPr>
        <w:spacing w:before="156" w:beforeLines="50" w:after="156" w:afterLines="50" w:line="360" w:lineRule="auto"/>
        <w:ind w:firstLine="562" w:firstLineChars="200"/>
        <w:jc w:val="left"/>
        <w:rPr>
          <w:rFonts w:hint="eastAsia" w:ascii="宋体" w:hAnsi="宋体" w:eastAsia="宋体"/>
          <w:b/>
          <w:bCs/>
          <w:sz w:val="28"/>
          <w:szCs w:val="28"/>
        </w:rPr>
      </w:pPr>
    </w:p>
    <w:p w14:paraId="6F946F97">
      <w:pPr>
        <w:spacing w:before="156" w:beforeLines="50" w:after="156" w:afterLines="50" w:line="360" w:lineRule="auto"/>
        <w:ind w:firstLine="562" w:firstLineChars="200"/>
        <w:jc w:val="left"/>
        <w:rPr>
          <w:rFonts w:ascii="宋体" w:hAnsi="宋体" w:eastAsia="宋体"/>
          <w:b/>
          <w:bCs/>
          <w:sz w:val="28"/>
          <w:szCs w:val="28"/>
        </w:rPr>
      </w:pPr>
      <w:r>
        <w:rPr>
          <w:rFonts w:hint="eastAsia" w:ascii="宋体" w:hAnsi="宋体" w:eastAsia="宋体"/>
          <w:b/>
          <w:bCs/>
          <w:sz w:val="28"/>
          <w:szCs w:val="28"/>
        </w:rPr>
        <w:t>专业拓展课程（选修）</w:t>
      </w:r>
    </w:p>
    <w:p w14:paraId="68127B89">
      <w:pPr>
        <w:spacing w:line="360" w:lineRule="auto"/>
        <w:ind w:firstLine="482" w:firstLineChars="200"/>
        <w:rPr>
          <w:rFonts w:ascii="宋体" w:hAnsi="宋体" w:eastAsia="宋体"/>
          <w:b/>
          <w:bCs/>
          <w:sz w:val="24"/>
        </w:rPr>
      </w:pPr>
      <w:r>
        <w:rPr>
          <w:rFonts w:hint="eastAsia" w:ascii="宋体" w:hAnsi="宋体" w:eastAsia="宋体"/>
          <w:b/>
          <w:bCs/>
          <w:sz w:val="24"/>
          <w:lang w:val="en-US" w:eastAsia="zh-CN"/>
        </w:rPr>
        <w:t>17</w:t>
      </w:r>
      <w:r>
        <w:rPr>
          <w:rFonts w:ascii="宋体" w:hAnsi="宋体" w:eastAsia="宋体"/>
          <w:b/>
          <w:bCs/>
          <w:sz w:val="24"/>
        </w:rPr>
        <w:t xml:space="preserve">. </w:t>
      </w:r>
      <w:r>
        <w:rPr>
          <w:rFonts w:hint="eastAsia" w:ascii="宋体" w:hAnsi="宋体" w:eastAsia="宋体"/>
          <w:b/>
          <w:bCs/>
          <w:sz w:val="24"/>
        </w:rPr>
        <w:t>中国旅游地理</w:t>
      </w:r>
      <w:r>
        <w:rPr>
          <w:rFonts w:ascii="宋体" w:hAnsi="宋体" w:eastAsia="宋体"/>
          <w:b/>
          <w:bCs/>
          <w:sz w:val="24"/>
        </w:rPr>
        <w:t xml:space="preserve">  </w:t>
      </w:r>
    </w:p>
    <w:tbl>
      <w:tblPr>
        <w:tblStyle w:val="14"/>
        <w:tblW w:w="86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5"/>
        <w:gridCol w:w="746"/>
        <w:gridCol w:w="882"/>
        <w:gridCol w:w="1148"/>
        <w:gridCol w:w="379"/>
        <w:gridCol w:w="771"/>
        <w:gridCol w:w="504"/>
        <w:gridCol w:w="645"/>
        <w:gridCol w:w="1150"/>
        <w:gridCol w:w="616"/>
      </w:tblGrid>
      <w:tr w14:paraId="7478C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85" w:type="dxa"/>
            <w:vAlign w:val="center"/>
          </w:tcPr>
          <w:p w14:paraId="1C69C5AF">
            <w:pPr>
              <w:jc w:val="center"/>
              <w:rPr>
                <w:rFonts w:ascii="宋体" w:hAnsi="宋体" w:eastAsia="宋体" w:cs="宋体"/>
                <w:szCs w:val="21"/>
              </w:rPr>
            </w:pPr>
            <w:r>
              <w:rPr>
                <w:rFonts w:hint="eastAsia" w:ascii="宋体" w:hAnsi="宋体" w:eastAsia="宋体" w:cs="宋体"/>
                <w:szCs w:val="21"/>
              </w:rPr>
              <w:t>课程编码</w:t>
            </w:r>
          </w:p>
        </w:tc>
        <w:tc>
          <w:tcPr>
            <w:tcW w:w="3155" w:type="dxa"/>
            <w:gridSpan w:val="4"/>
            <w:vAlign w:val="center"/>
          </w:tcPr>
          <w:p w14:paraId="06B0837C">
            <w:pPr>
              <w:jc w:val="center"/>
              <w:rPr>
                <w:rFonts w:ascii="宋体" w:hAnsi="宋体" w:eastAsia="宋体" w:cs="宋体"/>
                <w:szCs w:val="21"/>
              </w:rPr>
            </w:pPr>
            <w:r>
              <w:rPr>
                <w:rFonts w:hint="eastAsia" w:ascii="宋体" w:hAnsi="宋体" w:eastAsia="宋体" w:cs="宋体"/>
                <w:szCs w:val="21"/>
              </w:rPr>
              <w:t>01032411050001</w:t>
            </w:r>
          </w:p>
        </w:tc>
        <w:tc>
          <w:tcPr>
            <w:tcW w:w="1275" w:type="dxa"/>
            <w:gridSpan w:val="2"/>
            <w:vAlign w:val="center"/>
          </w:tcPr>
          <w:p w14:paraId="6E1FD9AB">
            <w:pPr>
              <w:jc w:val="center"/>
              <w:rPr>
                <w:rFonts w:ascii="宋体" w:hAnsi="宋体" w:eastAsia="宋体" w:cs="宋体"/>
                <w:szCs w:val="21"/>
              </w:rPr>
            </w:pPr>
            <w:r>
              <w:rPr>
                <w:rFonts w:hint="eastAsia" w:ascii="宋体" w:hAnsi="宋体" w:eastAsia="宋体" w:cs="宋体"/>
                <w:szCs w:val="21"/>
              </w:rPr>
              <w:t>学分</w:t>
            </w:r>
          </w:p>
        </w:tc>
        <w:tc>
          <w:tcPr>
            <w:tcW w:w="2411" w:type="dxa"/>
            <w:gridSpan w:val="3"/>
            <w:vAlign w:val="center"/>
          </w:tcPr>
          <w:p w14:paraId="3548DF02">
            <w:pPr>
              <w:jc w:val="center"/>
              <w:rPr>
                <w:rFonts w:hint="eastAsia" w:ascii="宋体" w:hAnsi="宋体" w:eastAsia="宋体" w:cs="宋体"/>
                <w:szCs w:val="21"/>
                <w:lang w:val="en-US" w:eastAsia="zh-CN"/>
              </w:rPr>
            </w:pPr>
            <w:r>
              <w:rPr>
                <w:rFonts w:hint="eastAsia" w:ascii="宋体" w:hAnsi="宋体" w:eastAsia="宋体" w:cs="宋体"/>
                <w:szCs w:val="21"/>
                <w:lang w:val="en-US" w:eastAsia="zh-CN"/>
              </w:rPr>
              <w:t>4</w:t>
            </w:r>
          </w:p>
        </w:tc>
      </w:tr>
      <w:tr w14:paraId="52899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85" w:type="dxa"/>
            <w:vAlign w:val="center"/>
          </w:tcPr>
          <w:p w14:paraId="4E454C97">
            <w:pPr>
              <w:jc w:val="center"/>
              <w:rPr>
                <w:rFonts w:ascii="宋体" w:hAnsi="宋体" w:eastAsia="宋体" w:cs="宋体"/>
                <w:szCs w:val="21"/>
              </w:rPr>
            </w:pPr>
            <w:r>
              <w:rPr>
                <w:rFonts w:hint="eastAsia" w:ascii="宋体" w:hAnsi="宋体" w:eastAsia="宋体" w:cs="宋体"/>
                <w:szCs w:val="21"/>
              </w:rPr>
              <w:t>开设学期</w:t>
            </w:r>
          </w:p>
        </w:tc>
        <w:tc>
          <w:tcPr>
            <w:tcW w:w="746" w:type="dxa"/>
            <w:vAlign w:val="center"/>
          </w:tcPr>
          <w:p w14:paraId="5ACD4DFB">
            <w:pPr>
              <w:jc w:val="center"/>
              <w:rPr>
                <w:rFonts w:hint="default" w:ascii="宋体" w:hAnsi="宋体" w:eastAsia="宋体" w:cs="宋体"/>
                <w:szCs w:val="21"/>
                <w:lang w:val="en-US" w:eastAsia="zh-CN"/>
              </w:rPr>
            </w:pPr>
            <w:r>
              <w:rPr>
                <w:rFonts w:hint="eastAsia" w:ascii="宋体" w:hAnsi="宋体" w:eastAsia="宋体" w:cs="宋体"/>
                <w:szCs w:val="21"/>
                <w:lang w:val="en-US" w:eastAsia="zh-CN"/>
              </w:rPr>
              <w:t>第三学期</w:t>
            </w:r>
          </w:p>
        </w:tc>
        <w:tc>
          <w:tcPr>
            <w:tcW w:w="882" w:type="dxa"/>
            <w:vAlign w:val="center"/>
          </w:tcPr>
          <w:p w14:paraId="576408B7">
            <w:pPr>
              <w:jc w:val="center"/>
              <w:rPr>
                <w:rFonts w:ascii="宋体" w:hAnsi="宋体" w:eastAsia="宋体" w:cs="宋体"/>
                <w:szCs w:val="21"/>
              </w:rPr>
            </w:pPr>
            <w:r>
              <w:rPr>
                <w:rFonts w:hint="eastAsia" w:ascii="宋体" w:hAnsi="宋体" w:eastAsia="宋体" w:cs="宋体"/>
                <w:szCs w:val="21"/>
              </w:rPr>
              <w:t>总学时</w:t>
            </w:r>
          </w:p>
        </w:tc>
        <w:tc>
          <w:tcPr>
            <w:tcW w:w="1148" w:type="dxa"/>
            <w:vAlign w:val="center"/>
          </w:tcPr>
          <w:p w14:paraId="7296F0F2">
            <w:pPr>
              <w:jc w:val="center"/>
              <w:rPr>
                <w:rFonts w:hint="default" w:ascii="宋体" w:hAnsi="宋体" w:eastAsia="宋体" w:cs="宋体"/>
                <w:szCs w:val="21"/>
                <w:lang w:val="en-US" w:eastAsia="zh-CN"/>
              </w:rPr>
            </w:pPr>
            <w:r>
              <w:rPr>
                <w:rFonts w:hint="eastAsia" w:ascii="宋体" w:hAnsi="宋体" w:eastAsia="宋体" w:cs="宋体"/>
                <w:szCs w:val="21"/>
                <w:lang w:val="en-US" w:eastAsia="zh-CN"/>
              </w:rPr>
              <w:t>58</w:t>
            </w:r>
          </w:p>
        </w:tc>
        <w:tc>
          <w:tcPr>
            <w:tcW w:w="1150" w:type="dxa"/>
            <w:gridSpan w:val="2"/>
            <w:vAlign w:val="center"/>
          </w:tcPr>
          <w:p w14:paraId="532B1B35">
            <w:pPr>
              <w:jc w:val="center"/>
              <w:rPr>
                <w:rFonts w:ascii="宋体" w:hAnsi="宋体" w:eastAsia="宋体" w:cs="宋体"/>
                <w:szCs w:val="21"/>
              </w:rPr>
            </w:pPr>
            <w:r>
              <w:rPr>
                <w:rFonts w:hint="eastAsia" w:ascii="宋体" w:hAnsi="宋体" w:eastAsia="宋体" w:cs="宋体"/>
                <w:szCs w:val="21"/>
              </w:rPr>
              <w:t>理论学时</w:t>
            </w:r>
          </w:p>
        </w:tc>
        <w:tc>
          <w:tcPr>
            <w:tcW w:w="1149" w:type="dxa"/>
            <w:gridSpan w:val="2"/>
            <w:vAlign w:val="center"/>
          </w:tcPr>
          <w:p w14:paraId="2DE6D171">
            <w:pPr>
              <w:jc w:val="center"/>
              <w:rPr>
                <w:rFonts w:hint="default" w:ascii="宋体" w:hAnsi="宋体" w:eastAsia="宋体" w:cs="宋体"/>
                <w:szCs w:val="21"/>
                <w:lang w:val="en-US" w:eastAsia="zh-CN"/>
              </w:rPr>
            </w:pPr>
            <w:r>
              <w:rPr>
                <w:rFonts w:hint="eastAsia" w:ascii="宋体" w:hAnsi="宋体" w:eastAsia="宋体" w:cs="宋体"/>
                <w:szCs w:val="21"/>
                <w:lang w:val="en-US" w:eastAsia="zh-CN"/>
              </w:rPr>
              <w:t>14</w:t>
            </w:r>
          </w:p>
        </w:tc>
        <w:tc>
          <w:tcPr>
            <w:tcW w:w="1150" w:type="dxa"/>
            <w:vAlign w:val="center"/>
          </w:tcPr>
          <w:p w14:paraId="28E5DD25">
            <w:pPr>
              <w:jc w:val="center"/>
              <w:rPr>
                <w:rFonts w:ascii="宋体" w:hAnsi="宋体" w:eastAsia="宋体" w:cs="宋体"/>
                <w:szCs w:val="21"/>
              </w:rPr>
            </w:pPr>
            <w:r>
              <w:rPr>
                <w:rFonts w:hint="eastAsia" w:ascii="宋体" w:hAnsi="宋体" w:eastAsia="宋体" w:cs="宋体"/>
                <w:szCs w:val="21"/>
              </w:rPr>
              <w:t>实践学时</w:t>
            </w:r>
          </w:p>
        </w:tc>
        <w:tc>
          <w:tcPr>
            <w:tcW w:w="616" w:type="dxa"/>
            <w:vAlign w:val="center"/>
          </w:tcPr>
          <w:p w14:paraId="514994C3">
            <w:pPr>
              <w:jc w:val="center"/>
              <w:rPr>
                <w:rFonts w:hint="default" w:ascii="宋体" w:hAnsi="宋体" w:eastAsia="宋体" w:cs="宋体"/>
                <w:szCs w:val="21"/>
                <w:lang w:val="en-US" w:eastAsia="zh-CN"/>
              </w:rPr>
            </w:pPr>
            <w:r>
              <w:rPr>
                <w:rFonts w:hint="eastAsia" w:ascii="宋体" w:hAnsi="宋体" w:eastAsia="宋体" w:cs="宋体"/>
                <w:szCs w:val="21"/>
                <w:lang w:val="en-US" w:eastAsia="zh-CN"/>
              </w:rPr>
              <w:t>44</w:t>
            </w:r>
          </w:p>
        </w:tc>
      </w:tr>
      <w:tr w14:paraId="13067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85" w:type="dxa"/>
            <w:vAlign w:val="center"/>
          </w:tcPr>
          <w:p w14:paraId="0C37BA7C">
            <w:pPr>
              <w:jc w:val="center"/>
              <w:rPr>
                <w:rFonts w:ascii="宋体" w:hAnsi="宋体" w:eastAsia="宋体" w:cs="宋体"/>
                <w:szCs w:val="21"/>
              </w:rPr>
            </w:pPr>
            <w:r>
              <w:rPr>
                <w:rFonts w:hint="eastAsia" w:ascii="宋体" w:hAnsi="宋体" w:eastAsia="宋体" w:cs="宋体"/>
                <w:szCs w:val="21"/>
              </w:rPr>
              <w:t>课程类型</w:t>
            </w:r>
          </w:p>
        </w:tc>
        <w:tc>
          <w:tcPr>
            <w:tcW w:w="6841" w:type="dxa"/>
            <w:gridSpan w:val="9"/>
            <w:vAlign w:val="center"/>
          </w:tcPr>
          <w:p w14:paraId="7B11B906">
            <w:pPr>
              <w:jc w:val="center"/>
              <w:rPr>
                <w:rFonts w:hint="default" w:ascii="宋体" w:hAnsi="宋体" w:eastAsia="宋体" w:cs="宋体"/>
                <w:szCs w:val="21"/>
                <w:lang w:val="en-US" w:eastAsia="zh-CN"/>
              </w:rPr>
            </w:pPr>
            <w:r>
              <w:rPr>
                <w:rFonts w:hint="eastAsia" w:ascii="宋体" w:hAnsi="宋体" w:eastAsia="宋体" w:cs="宋体"/>
                <w:szCs w:val="21"/>
                <w:lang w:val="en-US" w:eastAsia="zh-CN"/>
              </w:rPr>
              <w:t>理论＋实践</w:t>
            </w:r>
          </w:p>
        </w:tc>
      </w:tr>
      <w:tr w14:paraId="44679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85" w:type="dxa"/>
            <w:vAlign w:val="center"/>
          </w:tcPr>
          <w:p w14:paraId="7E5B673D">
            <w:pPr>
              <w:jc w:val="center"/>
              <w:rPr>
                <w:rFonts w:ascii="宋体" w:hAnsi="宋体" w:eastAsia="宋体" w:cs="宋体"/>
                <w:szCs w:val="21"/>
              </w:rPr>
            </w:pPr>
            <w:r>
              <w:rPr>
                <w:rFonts w:hint="eastAsia" w:ascii="宋体" w:hAnsi="宋体" w:eastAsia="宋体" w:cs="宋体"/>
                <w:szCs w:val="21"/>
              </w:rPr>
              <w:t>职业能力要求</w:t>
            </w:r>
          </w:p>
        </w:tc>
        <w:tc>
          <w:tcPr>
            <w:tcW w:w="6841" w:type="dxa"/>
            <w:gridSpan w:val="9"/>
          </w:tcPr>
          <w:p w14:paraId="5476352E">
            <w:pPr>
              <w:jc w:val="left"/>
              <w:rPr>
                <w:rFonts w:hint="eastAsia" w:ascii="宋体" w:hAnsi="宋体" w:eastAsia="宋体" w:cs="宋体"/>
                <w:szCs w:val="21"/>
              </w:rPr>
            </w:pPr>
            <w:r>
              <w:rPr>
                <w:rFonts w:hint="eastAsia" w:ascii="宋体" w:hAnsi="宋体" w:eastAsia="宋体" w:cs="宋体"/>
                <w:szCs w:val="21"/>
                <w:lang w:val="en-US" w:eastAsia="zh-CN"/>
              </w:rPr>
              <w:t>1.</w:t>
            </w:r>
            <w:r>
              <w:rPr>
                <w:rFonts w:hint="eastAsia" w:ascii="宋体" w:hAnsi="宋体" w:eastAsia="宋体" w:cs="宋体"/>
                <w:szCs w:val="21"/>
              </w:rPr>
              <w:t>熟悉中国及世界主要旅游区的地理位置、自然环境、人文景观等基本信息。</w:t>
            </w:r>
          </w:p>
          <w:p w14:paraId="585FF019">
            <w:pPr>
              <w:jc w:val="left"/>
              <w:rPr>
                <w:rFonts w:ascii="宋体" w:hAnsi="宋体" w:eastAsia="宋体" w:cs="宋体"/>
                <w:szCs w:val="21"/>
              </w:rPr>
            </w:pPr>
            <w:r>
              <w:rPr>
                <w:rFonts w:hint="eastAsia" w:ascii="宋体" w:hAnsi="宋体" w:eastAsia="宋体" w:cs="宋体"/>
                <w:szCs w:val="21"/>
                <w:lang w:val="en-US" w:eastAsia="zh-CN"/>
              </w:rPr>
              <w:t>2.</w:t>
            </w:r>
            <w:r>
              <w:rPr>
                <w:rFonts w:hint="eastAsia" w:ascii="宋体" w:hAnsi="宋体" w:eastAsia="宋体" w:cs="宋体"/>
                <w:szCs w:val="21"/>
              </w:rPr>
              <w:t>掌握旅游地理的基本理论和研究方法，能够分析旅游资源的分布规律、成因及开发潜力。</w:t>
            </w:r>
          </w:p>
        </w:tc>
      </w:tr>
      <w:tr w14:paraId="0DF7F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85" w:type="dxa"/>
            <w:vAlign w:val="center"/>
          </w:tcPr>
          <w:p w14:paraId="4183F480">
            <w:pPr>
              <w:jc w:val="center"/>
              <w:rPr>
                <w:rFonts w:ascii="宋体" w:hAnsi="宋体" w:eastAsia="宋体" w:cs="宋体"/>
                <w:szCs w:val="21"/>
              </w:rPr>
            </w:pPr>
            <w:r>
              <w:rPr>
                <w:rFonts w:hint="eastAsia" w:ascii="宋体" w:hAnsi="宋体" w:eastAsia="宋体" w:cs="宋体"/>
                <w:szCs w:val="21"/>
              </w:rPr>
              <w:t>课程目标</w:t>
            </w:r>
          </w:p>
        </w:tc>
        <w:tc>
          <w:tcPr>
            <w:tcW w:w="6841" w:type="dxa"/>
            <w:gridSpan w:val="9"/>
          </w:tcPr>
          <w:p w14:paraId="26529245">
            <w:pPr>
              <w:jc w:val="left"/>
              <w:rPr>
                <w:rFonts w:ascii="宋体" w:hAnsi="宋体" w:eastAsia="宋体" w:cs="宋体"/>
                <w:szCs w:val="21"/>
              </w:rPr>
            </w:pPr>
            <w:r>
              <w:rPr>
                <w:rFonts w:hint="eastAsia" w:ascii="宋体" w:hAnsi="宋体" w:eastAsia="宋体" w:cs="宋体"/>
                <w:szCs w:val="21"/>
                <w:lang w:val="en-US" w:eastAsia="zh-CN"/>
              </w:rPr>
              <w:t>培养学生的</w:t>
            </w:r>
            <w:r>
              <w:rPr>
                <w:rFonts w:hint="eastAsia" w:ascii="宋体" w:hAnsi="宋体" w:eastAsia="宋体" w:cs="宋体"/>
                <w:szCs w:val="21"/>
              </w:rPr>
              <w:t>的文化鉴赏能力和审美素养；培养较强的文化表达能力</w:t>
            </w:r>
            <w:r>
              <w:rPr>
                <w:rFonts w:hint="eastAsia" w:ascii="宋体" w:hAnsi="宋体" w:eastAsia="宋体" w:cs="宋体"/>
                <w:szCs w:val="21"/>
                <w:lang w:eastAsia="zh-CN"/>
              </w:rPr>
              <w:t>，</w:t>
            </w:r>
            <w:r>
              <w:rPr>
                <w:rFonts w:hint="eastAsia" w:ascii="宋体" w:hAnsi="宋体" w:eastAsia="宋体" w:cs="宋体"/>
                <w:szCs w:val="21"/>
              </w:rPr>
              <w:t>具有旅游景点的概括介绍能力</w:t>
            </w:r>
            <w:r>
              <w:rPr>
                <w:rFonts w:hint="eastAsia" w:ascii="宋体" w:hAnsi="宋体" w:eastAsia="宋体" w:cs="宋体"/>
                <w:szCs w:val="21"/>
                <w:lang w:eastAsia="zh-CN"/>
              </w:rPr>
              <w:t>，</w:t>
            </w:r>
            <w:r>
              <w:rPr>
                <w:rFonts w:hint="eastAsia" w:ascii="宋体" w:hAnsi="宋体" w:eastAsia="宋体" w:cs="宋体"/>
                <w:szCs w:val="21"/>
              </w:rPr>
              <w:t>熟练掌握阅读旅游地图能力</w:t>
            </w:r>
            <w:r>
              <w:rPr>
                <w:rFonts w:hint="eastAsia" w:ascii="宋体" w:hAnsi="宋体" w:eastAsia="宋体" w:cs="宋体"/>
                <w:szCs w:val="21"/>
                <w:lang w:eastAsia="zh-CN"/>
              </w:rPr>
              <w:t>，</w:t>
            </w:r>
            <w:r>
              <w:rPr>
                <w:rFonts w:hint="eastAsia" w:ascii="宋体" w:hAnsi="宋体" w:eastAsia="宋体" w:cs="宋体"/>
                <w:szCs w:val="21"/>
              </w:rPr>
              <w:t>具有主题旅游线路的景点推荐能力</w:t>
            </w:r>
            <w:r>
              <w:rPr>
                <w:rFonts w:hint="eastAsia" w:ascii="宋体" w:hAnsi="宋体" w:eastAsia="宋体" w:cs="宋体"/>
                <w:szCs w:val="21"/>
                <w:lang w:eastAsia="zh-CN"/>
              </w:rPr>
              <w:t>。</w:t>
            </w:r>
          </w:p>
        </w:tc>
      </w:tr>
      <w:tr w14:paraId="6FB2D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2" w:hRule="atLeast"/>
          <w:jc w:val="center"/>
        </w:trPr>
        <w:tc>
          <w:tcPr>
            <w:tcW w:w="1785" w:type="dxa"/>
            <w:vAlign w:val="center"/>
          </w:tcPr>
          <w:p w14:paraId="4BF8A278">
            <w:pPr>
              <w:spacing w:before="156" w:beforeLines="50" w:line="240" w:lineRule="exact"/>
              <w:jc w:val="center"/>
              <w:rPr>
                <w:rFonts w:ascii="宋体" w:hAnsi="宋体" w:eastAsia="宋体"/>
                <w:szCs w:val="21"/>
              </w:rPr>
            </w:pPr>
            <w:r>
              <w:rPr>
                <w:rFonts w:hint="eastAsia" w:ascii="宋体" w:hAnsi="宋体" w:eastAsia="宋体"/>
                <w:szCs w:val="21"/>
              </w:rPr>
              <w:t>项目/模块</w:t>
            </w:r>
          </w:p>
          <w:p w14:paraId="697CBBCB">
            <w:pPr>
              <w:jc w:val="center"/>
              <w:rPr>
                <w:rFonts w:ascii="宋体" w:hAnsi="宋体" w:eastAsia="宋体" w:cs="宋体"/>
                <w:szCs w:val="21"/>
              </w:rPr>
            </w:pPr>
            <w:r>
              <w:rPr>
                <w:rFonts w:hint="eastAsia" w:ascii="宋体" w:hAnsi="宋体" w:eastAsia="宋体"/>
                <w:szCs w:val="21"/>
              </w:rPr>
              <w:t>安排</w:t>
            </w:r>
          </w:p>
        </w:tc>
        <w:tc>
          <w:tcPr>
            <w:tcW w:w="6841" w:type="dxa"/>
            <w:gridSpan w:val="9"/>
          </w:tcPr>
          <w:p w14:paraId="734EF6AC">
            <w:pPr>
              <w:numPr>
                <w:ilvl w:val="0"/>
                <w:numId w:val="0"/>
              </w:numPr>
              <w:jc w:val="left"/>
              <w:rPr>
                <w:rFonts w:hint="eastAsia" w:ascii="宋体" w:hAnsi="宋体" w:eastAsia="宋体" w:cs="宋体"/>
                <w:szCs w:val="21"/>
              </w:rPr>
            </w:pPr>
            <w:r>
              <w:rPr>
                <w:rFonts w:hint="eastAsia" w:ascii="宋体" w:hAnsi="宋体" w:eastAsia="宋体" w:cs="宋体"/>
                <w:szCs w:val="21"/>
                <w:lang w:val="en-US" w:eastAsia="zh-CN"/>
              </w:rPr>
              <w:t>模块一：</w:t>
            </w:r>
            <w:r>
              <w:rPr>
                <w:rFonts w:hint="eastAsia" w:ascii="宋体" w:hAnsi="宋体" w:eastAsia="宋体" w:cs="宋体"/>
                <w:szCs w:val="21"/>
              </w:rPr>
              <w:t>中国旅游地理概述</w:t>
            </w:r>
          </w:p>
          <w:p w14:paraId="56DCC5E1">
            <w:pPr>
              <w:numPr>
                <w:ilvl w:val="0"/>
                <w:numId w:val="0"/>
              </w:numPr>
              <w:jc w:val="left"/>
              <w:rPr>
                <w:rFonts w:ascii="宋体" w:hAnsi="宋体" w:eastAsia="宋体" w:cs="宋体"/>
                <w:szCs w:val="21"/>
              </w:rPr>
            </w:pPr>
            <w:r>
              <w:rPr>
                <w:rFonts w:hint="eastAsia" w:ascii="宋体" w:hAnsi="宋体" w:eastAsia="宋体" w:cs="宋体"/>
                <w:szCs w:val="21"/>
                <w:lang w:val="en-US" w:eastAsia="zh-CN"/>
              </w:rPr>
              <w:t>模块二：</w:t>
            </w:r>
            <w:r>
              <w:rPr>
                <w:rFonts w:hint="eastAsia" w:ascii="宋体" w:hAnsi="宋体" w:eastAsia="宋体" w:cs="宋体"/>
                <w:szCs w:val="21"/>
              </w:rPr>
              <w:t>关东文化旅游区</w:t>
            </w:r>
          </w:p>
          <w:p w14:paraId="06EB35DA">
            <w:pPr>
              <w:numPr>
                <w:ilvl w:val="0"/>
                <w:numId w:val="0"/>
              </w:numPr>
              <w:jc w:val="left"/>
              <w:rPr>
                <w:rFonts w:ascii="宋体" w:hAnsi="宋体" w:eastAsia="宋体" w:cs="宋体"/>
                <w:szCs w:val="21"/>
              </w:rPr>
            </w:pPr>
            <w:r>
              <w:rPr>
                <w:rFonts w:hint="eastAsia" w:ascii="宋体" w:hAnsi="宋体" w:eastAsia="宋体" w:cs="宋体"/>
                <w:szCs w:val="21"/>
                <w:lang w:val="en-US" w:eastAsia="zh-CN"/>
              </w:rPr>
              <w:t>模块三：</w:t>
            </w:r>
            <w:r>
              <w:rPr>
                <w:rFonts w:hint="eastAsia" w:ascii="宋体" w:hAnsi="宋体" w:eastAsia="宋体" w:cs="宋体"/>
                <w:szCs w:val="21"/>
              </w:rPr>
              <w:t>燕赵文化旅游区</w:t>
            </w:r>
          </w:p>
          <w:p w14:paraId="4F1AE4D3">
            <w:pPr>
              <w:numPr>
                <w:ilvl w:val="0"/>
                <w:numId w:val="0"/>
              </w:numPr>
              <w:jc w:val="left"/>
              <w:rPr>
                <w:rFonts w:ascii="宋体" w:hAnsi="宋体" w:eastAsia="宋体" w:cs="宋体"/>
                <w:szCs w:val="21"/>
              </w:rPr>
            </w:pPr>
            <w:r>
              <w:rPr>
                <w:rFonts w:hint="eastAsia" w:ascii="宋体" w:hAnsi="宋体" w:eastAsia="宋体" w:cs="宋体"/>
                <w:szCs w:val="21"/>
                <w:lang w:val="en-US" w:eastAsia="zh-CN"/>
              </w:rPr>
              <w:t>模块四：</w:t>
            </w:r>
            <w:r>
              <w:rPr>
                <w:rFonts w:hint="eastAsia" w:ascii="宋体" w:hAnsi="宋体" w:eastAsia="宋体" w:cs="宋体"/>
                <w:szCs w:val="21"/>
              </w:rPr>
              <w:t>中原文化旅游区</w:t>
            </w:r>
          </w:p>
          <w:p w14:paraId="702E2F1F">
            <w:pPr>
              <w:numPr>
                <w:ilvl w:val="0"/>
                <w:numId w:val="0"/>
              </w:numPr>
              <w:jc w:val="left"/>
              <w:rPr>
                <w:rFonts w:ascii="宋体" w:hAnsi="宋体" w:eastAsia="宋体" w:cs="宋体"/>
                <w:szCs w:val="21"/>
              </w:rPr>
            </w:pPr>
            <w:r>
              <w:rPr>
                <w:rFonts w:hint="eastAsia" w:ascii="宋体" w:hAnsi="宋体" w:eastAsia="宋体" w:cs="宋体"/>
                <w:szCs w:val="21"/>
                <w:lang w:val="en-US" w:eastAsia="zh-CN"/>
              </w:rPr>
              <w:t>模块五：</w:t>
            </w:r>
            <w:r>
              <w:rPr>
                <w:rFonts w:hint="eastAsia" w:ascii="宋体" w:hAnsi="宋体" w:eastAsia="宋体" w:cs="宋体"/>
                <w:szCs w:val="21"/>
              </w:rPr>
              <w:t>游牧文化旅游区</w:t>
            </w:r>
          </w:p>
          <w:p w14:paraId="404B1D54">
            <w:pPr>
              <w:numPr>
                <w:ilvl w:val="0"/>
                <w:numId w:val="0"/>
              </w:numPr>
              <w:jc w:val="left"/>
              <w:rPr>
                <w:rFonts w:ascii="宋体" w:hAnsi="宋体" w:eastAsia="宋体" w:cs="宋体"/>
                <w:szCs w:val="21"/>
              </w:rPr>
            </w:pPr>
            <w:r>
              <w:rPr>
                <w:rFonts w:hint="eastAsia" w:ascii="宋体" w:hAnsi="宋体" w:eastAsia="宋体" w:cs="宋体"/>
                <w:szCs w:val="21"/>
                <w:lang w:val="en-US" w:eastAsia="zh-CN"/>
              </w:rPr>
              <w:t>模块六：</w:t>
            </w:r>
            <w:r>
              <w:rPr>
                <w:rFonts w:hint="eastAsia" w:ascii="宋体" w:hAnsi="宋体" w:eastAsia="宋体" w:cs="宋体"/>
                <w:szCs w:val="21"/>
              </w:rPr>
              <w:t>丝路文化旅游区</w:t>
            </w:r>
          </w:p>
          <w:p w14:paraId="67A6B846">
            <w:pPr>
              <w:numPr>
                <w:ilvl w:val="0"/>
                <w:numId w:val="0"/>
              </w:numPr>
              <w:jc w:val="left"/>
              <w:rPr>
                <w:rFonts w:ascii="宋体" w:hAnsi="宋体" w:eastAsia="宋体" w:cs="宋体"/>
                <w:szCs w:val="21"/>
              </w:rPr>
            </w:pPr>
            <w:r>
              <w:rPr>
                <w:rFonts w:hint="eastAsia" w:ascii="宋体" w:hAnsi="宋体" w:eastAsia="宋体" w:cs="宋体"/>
                <w:szCs w:val="21"/>
                <w:lang w:val="en-US" w:eastAsia="zh-CN"/>
              </w:rPr>
              <w:t>模块七：</w:t>
            </w:r>
            <w:r>
              <w:rPr>
                <w:rFonts w:hint="eastAsia" w:ascii="宋体" w:hAnsi="宋体" w:eastAsia="宋体" w:cs="宋体"/>
                <w:szCs w:val="21"/>
              </w:rPr>
              <w:t>吴越文化旅游区</w:t>
            </w:r>
          </w:p>
          <w:p w14:paraId="4C1743E7">
            <w:pPr>
              <w:numPr>
                <w:ilvl w:val="0"/>
                <w:numId w:val="0"/>
              </w:numPr>
              <w:jc w:val="left"/>
              <w:rPr>
                <w:rFonts w:ascii="宋体" w:hAnsi="宋体" w:eastAsia="宋体" w:cs="宋体"/>
                <w:szCs w:val="21"/>
              </w:rPr>
            </w:pPr>
            <w:r>
              <w:rPr>
                <w:rFonts w:hint="eastAsia" w:ascii="宋体" w:hAnsi="宋体" w:eastAsia="宋体" w:cs="宋体"/>
                <w:szCs w:val="21"/>
                <w:lang w:val="en-US" w:eastAsia="zh-CN"/>
              </w:rPr>
              <w:t>模块八：</w:t>
            </w:r>
            <w:r>
              <w:rPr>
                <w:rFonts w:hint="eastAsia" w:ascii="宋体" w:hAnsi="宋体" w:eastAsia="宋体" w:cs="宋体"/>
                <w:szCs w:val="21"/>
              </w:rPr>
              <w:t>川渝鄂湘旅游区</w:t>
            </w:r>
          </w:p>
          <w:p w14:paraId="375FB34B">
            <w:pPr>
              <w:numPr>
                <w:ilvl w:val="0"/>
                <w:numId w:val="0"/>
              </w:numPr>
              <w:jc w:val="left"/>
              <w:rPr>
                <w:rFonts w:ascii="宋体" w:hAnsi="宋体" w:eastAsia="宋体" w:cs="宋体"/>
                <w:szCs w:val="21"/>
              </w:rPr>
            </w:pPr>
            <w:r>
              <w:rPr>
                <w:rFonts w:hint="eastAsia" w:ascii="宋体" w:hAnsi="宋体" w:eastAsia="宋体" w:cs="宋体"/>
                <w:szCs w:val="21"/>
                <w:lang w:val="en-US" w:eastAsia="zh-CN"/>
              </w:rPr>
              <w:t>模块九：</w:t>
            </w:r>
            <w:r>
              <w:rPr>
                <w:rFonts w:hint="eastAsia" w:ascii="宋体" w:hAnsi="宋体" w:eastAsia="宋体" w:cs="宋体"/>
                <w:szCs w:val="21"/>
              </w:rPr>
              <w:t>黔滇桂旅游区</w:t>
            </w:r>
          </w:p>
          <w:p w14:paraId="5873D254">
            <w:pPr>
              <w:numPr>
                <w:ilvl w:val="0"/>
                <w:numId w:val="0"/>
              </w:numPr>
              <w:jc w:val="left"/>
              <w:rPr>
                <w:rFonts w:ascii="宋体" w:hAnsi="宋体" w:eastAsia="宋体" w:cs="宋体"/>
                <w:szCs w:val="21"/>
              </w:rPr>
            </w:pPr>
            <w:r>
              <w:rPr>
                <w:rFonts w:hint="eastAsia" w:ascii="宋体" w:hAnsi="宋体" w:eastAsia="宋体" w:cs="宋体"/>
                <w:szCs w:val="21"/>
                <w:lang w:val="en-US" w:eastAsia="zh-CN"/>
              </w:rPr>
              <w:t>模块十：</w:t>
            </w:r>
            <w:r>
              <w:rPr>
                <w:rFonts w:hint="eastAsia" w:ascii="宋体" w:hAnsi="宋体" w:eastAsia="宋体" w:cs="宋体"/>
                <w:szCs w:val="21"/>
              </w:rPr>
              <w:t>青藏旅游区</w:t>
            </w:r>
          </w:p>
          <w:p w14:paraId="72142C1E">
            <w:pPr>
              <w:numPr>
                <w:ilvl w:val="0"/>
                <w:numId w:val="0"/>
              </w:numPr>
              <w:jc w:val="left"/>
              <w:rPr>
                <w:rFonts w:ascii="宋体" w:hAnsi="宋体" w:eastAsia="宋体" w:cs="宋体"/>
                <w:szCs w:val="21"/>
              </w:rPr>
            </w:pPr>
            <w:r>
              <w:rPr>
                <w:rFonts w:hint="eastAsia" w:ascii="宋体" w:hAnsi="宋体" w:eastAsia="宋体" w:cs="宋体"/>
                <w:szCs w:val="21"/>
                <w:lang w:val="en-US" w:eastAsia="zh-CN"/>
              </w:rPr>
              <w:t>模块十一：</w:t>
            </w:r>
            <w:r>
              <w:rPr>
                <w:rFonts w:hint="eastAsia" w:ascii="宋体" w:hAnsi="宋体" w:eastAsia="宋体" w:cs="宋体"/>
                <w:szCs w:val="21"/>
              </w:rPr>
              <w:t>闽粤琼旅游区</w:t>
            </w:r>
          </w:p>
          <w:p w14:paraId="68C49E7C">
            <w:pPr>
              <w:numPr>
                <w:ilvl w:val="0"/>
                <w:numId w:val="0"/>
              </w:numPr>
              <w:jc w:val="left"/>
              <w:rPr>
                <w:rFonts w:ascii="宋体" w:hAnsi="宋体" w:eastAsia="宋体" w:cs="宋体"/>
                <w:szCs w:val="21"/>
              </w:rPr>
            </w:pPr>
            <w:r>
              <w:rPr>
                <w:rFonts w:hint="eastAsia" w:ascii="宋体" w:hAnsi="宋体" w:eastAsia="宋体" w:cs="宋体"/>
                <w:szCs w:val="21"/>
                <w:lang w:val="en-US" w:eastAsia="zh-CN"/>
              </w:rPr>
              <w:t>模块十二：</w:t>
            </w:r>
            <w:r>
              <w:rPr>
                <w:rFonts w:hint="eastAsia" w:ascii="宋体" w:hAnsi="宋体" w:eastAsia="宋体" w:cs="宋体"/>
                <w:szCs w:val="21"/>
              </w:rPr>
              <w:t>港澳台旅游区</w:t>
            </w:r>
          </w:p>
        </w:tc>
      </w:tr>
      <w:tr w14:paraId="48AA1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2" w:hRule="atLeast"/>
          <w:jc w:val="center"/>
        </w:trPr>
        <w:tc>
          <w:tcPr>
            <w:tcW w:w="1785" w:type="dxa"/>
            <w:vAlign w:val="center"/>
          </w:tcPr>
          <w:p w14:paraId="0673CAD4">
            <w:pPr>
              <w:spacing w:before="156" w:beforeLines="50" w:line="240" w:lineRule="exact"/>
              <w:jc w:val="center"/>
              <w:rPr>
                <w:rFonts w:ascii="宋体" w:hAnsi="宋体" w:eastAsia="宋体"/>
                <w:szCs w:val="21"/>
              </w:rPr>
            </w:pPr>
            <w:r>
              <w:rPr>
                <w:rFonts w:hint="eastAsia" w:ascii="宋体" w:hAnsi="宋体" w:eastAsia="宋体"/>
                <w:szCs w:val="21"/>
              </w:rPr>
              <w:t>教学评价</w:t>
            </w:r>
          </w:p>
        </w:tc>
        <w:tc>
          <w:tcPr>
            <w:tcW w:w="6841" w:type="dxa"/>
            <w:gridSpan w:val="9"/>
          </w:tcPr>
          <w:p w14:paraId="522723E0">
            <w:pPr>
              <w:jc w:val="left"/>
              <w:rPr>
                <w:rFonts w:hint="eastAsia" w:ascii="宋体" w:hAnsi="宋体" w:eastAsia="宋体" w:cs="宋体"/>
                <w:szCs w:val="21"/>
              </w:rPr>
            </w:pPr>
            <w:r>
              <w:rPr>
                <w:rFonts w:hint="eastAsia" w:ascii="宋体" w:hAnsi="宋体" w:eastAsia="宋体" w:cs="宋体"/>
                <w:szCs w:val="21"/>
              </w:rPr>
              <w:t>1.课程考核方式：理论＋实践</w:t>
            </w:r>
          </w:p>
          <w:p w14:paraId="4BA5D5AC">
            <w:pPr>
              <w:jc w:val="left"/>
              <w:rPr>
                <w:rFonts w:hint="eastAsia" w:ascii="宋体" w:hAnsi="宋体" w:eastAsia="宋体" w:cs="宋体"/>
                <w:szCs w:val="21"/>
              </w:rPr>
            </w:pPr>
            <w:r>
              <w:rPr>
                <w:rFonts w:hint="eastAsia" w:ascii="宋体" w:hAnsi="宋体" w:eastAsia="宋体" w:cs="宋体"/>
                <w:szCs w:val="21"/>
              </w:rPr>
              <w:t>2.评价方式：通过打分、评级等方式对学生学习情况进行客观评价。结合学生的基础知识掌握程度、作业完成度、作业创意等方面进行综合评价。注重学生的学习过程和努力程度，给予积极的反馈和指导。</w:t>
            </w:r>
          </w:p>
          <w:p w14:paraId="15956406">
            <w:pPr>
              <w:jc w:val="left"/>
              <w:rPr>
                <w:rFonts w:hint="eastAsia" w:ascii="宋体" w:hAnsi="宋体" w:eastAsia="宋体" w:cs="宋体"/>
                <w:szCs w:val="21"/>
              </w:rPr>
            </w:pPr>
            <w:r>
              <w:rPr>
                <w:rFonts w:hint="eastAsia" w:ascii="宋体" w:hAnsi="宋体" w:eastAsia="宋体" w:cs="宋体"/>
                <w:szCs w:val="21"/>
              </w:rPr>
              <w:t>3.成绩构成：平时成绩包括课堂表现、作业完成情况、参与度等，占总成绩的40%—50%。期末成绩以理论考试、作品展示等形式进行，占总成绩的50%—60%。</w:t>
            </w:r>
          </w:p>
          <w:p w14:paraId="157C353F">
            <w:pPr>
              <w:jc w:val="left"/>
              <w:rPr>
                <w:rFonts w:ascii="宋体" w:hAnsi="宋体" w:eastAsia="宋体" w:cs="宋体"/>
                <w:szCs w:val="21"/>
              </w:rPr>
            </w:pPr>
            <w:r>
              <w:rPr>
                <w:rFonts w:hint="eastAsia" w:ascii="宋体" w:hAnsi="宋体" w:eastAsia="宋体" w:cs="宋体"/>
                <w:szCs w:val="21"/>
                <w:lang w:val="en-US" w:eastAsia="zh-CN"/>
              </w:rPr>
              <w:t>4.</w:t>
            </w:r>
            <w:r>
              <w:rPr>
                <w:rFonts w:hint="eastAsia" w:ascii="宋体" w:hAnsi="宋体" w:eastAsia="宋体" w:cs="宋体"/>
                <w:szCs w:val="21"/>
              </w:rPr>
              <w:t>评价标准：考察学生掌握知识的熟练程度以及作业的完成度，注重学生的学习态度与努力程度，给予正面激励。</w:t>
            </w:r>
          </w:p>
        </w:tc>
      </w:tr>
    </w:tbl>
    <w:p w14:paraId="0ADCCDFB">
      <w:pPr>
        <w:spacing w:line="360" w:lineRule="auto"/>
        <w:ind w:firstLine="482" w:firstLineChars="200"/>
        <w:rPr>
          <w:rFonts w:ascii="宋体" w:hAnsi="宋体" w:eastAsia="宋体"/>
          <w:b/>
          <w:bCs/>
          <w:sz w:val="24"/>
        </w:rPr>
      </w:pPr>
      <w:r>
        <w:rPr>
          <w:rFonts w:hint="eastAsia" w:ascii="宋体" w:hAnsi="宋体" w:eastAsia="宋体"/>
          <w:b/>
          <w:bCs/>
          <w:sz w:val="24"/>
          <w:lang w:val="en-US" w:eastAsia="zh-CN"/>
        </w:rPr>
        <w:t>18</w:t>
      </w:r>
      <w:r>
        <w:rPr>
          <w:rFonts w:ascii="宋体" w:hAnsi="宋体" w:eastAsia="宋体"/>
          <w:b/>
          <w:bCs/>
          <w:sz w:val="24"/>
        </w:rPr>
        <w:t>.</w:t>
      </w:r>
      <w:r>
        <w:rPr>
          <w:rFonts w:hint="eastAsia" w:ascii="宋体" w:hAnsi="宋体" w:eastAsia="宋体"/>
          <w:b/>
          <w:bCs/>
          <w:sz w:val="24"/>
        </w:rPr>
        <w:t xml:space="preserve">研学旅行资源学 </w:t>
      </w:r>
      <w:r>
        <w:rPr>
          <w:rFonts w:ascii="宋体" w:hAnsi="宋体" w:eastAsia="宋体"/>
          <w:b/>
          <w:bCs/>
          <w:sz w:val="24"/>
        </w:rPr>
        <w:t xml:space="preserve">  </w:t>
      </w:r>
    </w:p>
    <w:tbl>
      <w:tblPr>
        <w:tblStyle w:val="14"/>
        <w:tblW w:w="86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5"/>
        <w:gridCol w:w="746"/>
        <w:gridCol w:w="882"/>
        <w:gridCol w:w="1148"/>
        <w:gridCol w:w="379"/>
        <w:gridCol w:w="771"/>
        <w:gridCol w:w="504"/>
        <w:gridCol w:w="645"/>
        <w:gridCol w:w="1150"/>
        <w:gridCol w:w="616"/>
      </w:tblGrid>
      <w:tr w14:paraId="056F9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1785" w:type="dxa"/>
            <w:vAlign w:val="center"/>
          </w:tcPr>
          <w:p w14:paraId="4673C364">
            <w:pPr>
              <w:jc w:val="center"/>
              <w:rPr>
                <w:rFonts w:ascii="宋体" w:hAnsi="宋体" w:eastAsia="宋体" w:cs="宋体"/>
                <w:szCs w:val="21"/>
              </w:rPr>
            </w:pPr>
            <w:r>
              <w:rPr>
                <w:rFonts w:hint="eastAsia" w:ascii="宋体" w:hAnsi="宋体" w:eastAsia="宋体" w:cs="宋体"/>
                <w:szCs w:val="21"/>
              </w:rPr>
              <w:t>课程编码</w:t>
            </w:r>
          </w:p>
        </w:tc>
        <w:tc>
          <w:tcPr>
            <w:tcW w:w="3155" w:type="dxa"/>
            <w:gridSpan w:val="4"/>
            <w:vAlign w:val="center"/>
          </w:tcPr>
          <w:p w14:paraId="61CFAC1F">
            <w:pPr>
              <w:jc w:val="center"/>
              <w:rPr>
                <w:rFonts w:ascii="宋体" w:hAnsi="宋体" w:eastAsia="宋体" w:cs="宋体"/>
                <w:szCs w:val="21"/>
              </w:rPr>
            </w:pPr>
            <w:r>
              <w:rPr>
                <w:rFonts w:hint="eastAsia" w:ascii="宋体" w:hAnsi="宋体" w:eastAsia="宋体" w:cs="宋体"/>
                <w:szCs w:val="21"/>
              </w:rPr>
              <w:t>11012400010003</w:t>
            </w:r>
          </w:p>
        </w:tc>
        <w:tc>
          <w:tcPr>
            <w:tcW w:w="1275" w:type="dxa"/>
            <w:gridSpan w:val="2"/>
            <w:vAlign w:val="center"/>
          </w:tcPr>
          <w:p w14:paraId="1898B7C4">
            <w:pPr>
              <w:jc w:val="center"/>
              <w:rPr>
                <w:rFonts w:ascii="宋体" w:hAnsi="宋体" w:eastAsia="宋体" w:cs="宋体"/>
                <w:szCs w:val="21"/>
              </w:rPr>
            </w:pPr>
            <w:r>
              <w:rPr>
                <w:rFonts w:hint="eastAsia" w:ascii="宋体" w:hAnsi="宋体" w:eastAsia="宋体" w:cs="宋体"/>
                <w:szCs w:val="21"/>
              </w:rPr>
              <w:t>学分</w:t>
            </w:r>
          </w:p>
        </w:tc>
        <w:tc>
          <w:tcPr>
            <w:tcW w:w="2411" w:type="dxa"/>
            <w:gridSpan w:val="3"/>
            <w:vAlign w:val="center"/>
          </w:tcPr>
          <w:p w14:paraId="747376CF">
            <w:pPr>
              <w:jc w:val="center"/>
              <w:rPr>
                <w:rFonts w:hint="eastAsia" w:ascii="宋体" w:hAnsi="宋体" w:eastAsia="宋体" w:cs="宋体"/>
                <w:szCs w:val="21"/>
                <w:lang w:val="en-US" w:eastAsia="zh-CN"/>
              </w:rPr>
            </w:pPr>
            <w:r>
              <w:rPr>
                <w:rFonts w:hint="eastAsia" w:ascii="宋体" w:hAnsi="宋体" w:eastAsia="宋体" w:cs="宋体"/>
                <w:szCs w:val="21"/>
                <w:lang w:val="en-US" w:eastAsia="zh-CN"/>
              </w:rPr>
              <w:t>4</w:t>
            </w:r>
          </w:p>
        </w:tc>
      </w:tr>
      <w:tr w14:paraId="4EB6A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85" w:type="dxa"/>
            <w:vAlign w:val="center"/>
          </w:tcPr>
          <w:p w14:paraId="15C35AEC">
            <w:pPr>
              <w:jc w:val="center"/>
              <w:rPr>
                <w:rFonts w:ascii="宋体" w:hAnsi="宋体" w:eastAsia="宋体" w:cs="宋体"/>
                <w:szCs w:val="21"/>
              </w:rPr>
            </w:pPr>
            <w:r>
              <w:rPr>
                <w:rFonts w:hint="eastAsia" w:ascii="宋体" w:hAnsi="宋体" w:eastAsia="宋体" w:cs="宋体"/>
                <w:szCs w:val="21"/>
              </w:rPr>
              <w:t>开设学期</w:t>
            </w:r>
          </w:p>
        </w:tc>
        <w:tc>
          <w:tcPr>
            <w:tcW w:w="746" w:type="dxa"/>
            <w:vAlign w:val="center"/>
          </w:tcPr>
          <w:p w14:paraId="4B2A0B60">
            <w:pPr>
              <w:jc w:val="center"/>
              <w:rPr>
                <w:rFonts w:hint="default" w:ascii="宋体" w:hAnsi="宋体" w:eastAsia="宋体" w:cs="宋体"/>
                <w:szCs w:val="21"/>
                <w:lang w:val="en-US" w:eastAsia="zh-CN"/>
              </w:rPr>
            </w:pPr>
            <w:r>
              <w:rPr>
                <w:rFonts w:hint="eastAsia" w:ascii="宋体" w:hAnsi="宋体" w:eastAsia="宋体" w:cs="宋体"/>
                <w:szCs w:val="21"/>
                <w:lang w:val="en-US" w:eastAsia="zh-CN"/>
              </w:rPr>
              <w:t>第二学期</w:t>
            </w:r>
          </w:p>
        </w:tc>
        <w:tc>
          <w:tcPr>
            <w:tcW w:w="882" w:type="dxa"/>
            <w:vAlign w:val="center"/>
          </w:tcPr>
          <w:p w14:paraId="1E2671F3">
            <w:pPr>
              <w:jc w:val="center"/>
              <w:rPr>
                <w:rFonts w:ascii="宋体" w:hAnsi="宋体" w:eastAsia="宋体" w:cs="宋体"/>
                <w:szCs w:val="21"/>
              </w:rPr>
            </w:pPr>
            <w:r>
              <w:rPr>
                <w:rFonts w:hint="eastAsia" w:ascii="宋体" w:hAnsi="宋体" w:eastAsia="宋体" w:cs="宋体"/>
                <w:szCs w:val="21"/>
              </w:rPr>
              <w:t>总学时</w:t>
            </w:r>
          </w:p>
        </w:tc>
        <w:tc>
          <w:tcPr>
            <w:tcW w:w="1148" w:type="dxa"/>
            <w:vAlign w:val="center"/>
          </w:tcPr>
          <w:p w14:paraId="21AEB19B">
            <w:pPr>
              <w:jc w:val="center"/>
              <w:rPr>
                <w:rFonts w:hint="default" w:ascii="宋体" w:hAnsi="宋体" w:eastAsia="宋体" w:cs="宋体"/>
                <w:szCs w:val="21"/>
                <w:lang w:val="en-US" w:eastAsia="zh-CN"/>
              </w:rPr>
            </w:pPr>
            <w:r>
              <w:rPr>
                <w:rFonts w:hint="eastAsia" w:ascii="宋体" w:hAnsi="宋体" w:eastAsia="宋体" w:cs="宋体"/>
                <w:szCs w:val="21"/>
                <w:lang w:val="en-US" w:eastAsia="zh-CN"/>
              </w:rPr>
              <w:t>56</w:t>
            </w:r>
          </w:p>
        </w:tc>
        <w:tc>
          <w:tcPr>
            <w:tcW w:w="1150" w:type="dxa"/>
            <w:gridSpan w:val="2"/>
            <w:vAlign w:val="center"/>
          </w:tcPr>
          <w:p w14:paraId="576C904F">
            <w:pPr>
              <w:jc w:val="center"/>
              <w:rPr>
                <w:rFonts w:ascii="宋体" w:hAnsi="宋体" w:eastAsia="宋体" w:cs="宋体"/>
                <w:szCs w:val="21"/>
              </w:rPr>
            </w:pPr>
            <w:r>
              <w:rPr>
                <w:rFonts w:hint="eastAsia" w:ascii="宋体" w:hAnsi="宋体" w:eastAsia="宋体" w:cs="宋体"/>
                <w:szCs w:val="21"/>
              </w:rPr>
              <w:t>理论学时</w:t>
            </w:r>
          </w:p>
        </w:tc>
        <w:tc>
          <w:tcPr>
            <w:tcW w:w="1149" w:type="dxa"/>
            <w:gridSpan w:val="2"/>
            <w:vAlign w:val="center"/>
          </w:tcPr>
          <w:p w14:paraId="0B8E6A86">
            <w:pPr>
              <w:jc w:val="center"/>
              <w:rPr>
                <w:rFonts w:hint="default" w:ascii="宋体" w:hAnsi="宋体" w:eastAsia="宋体" w:cs="宋体"/>
                <w:szCs w:val="21"/>
                <w:lang w:val="en-US" w:eastAsia="zh-CN"/>
              </w:rPr>
            </w:pPr>
            <w:r>
              <w:rPr>
                <w:rFonts w:hint="eastAsia" w:ascii="宋体" w:hAnsi="宋体" w:eastAsia="宋体" w:cs="宋体"/>
                <w:szCs w:val="21"/>
                <w:lang w:val="en-US" w:eastAsia="zh-CN"/>
              </w:rPr>
              <w:t>56</w:t>
            </w:r>
          </w:p>
        </w:tc>
        <w:tc>
          <w:tcPr>
            <w:tcW w:w="1150" w:type="dxa"/>
            <w:vAlign w:val="center"/>
          </w:tcPr>
          <w:p w14:paraId="1022C4BB">
            <w:pPr>
              <w:jc w:val="center"/>
              <w:rPr>
                <w:rFonts w:ascii="宋体" w:hAnsi="宋体" w:eastAsia="宋体" w:cs="宋体"/>
                <w:szCs w:val="21"/>
              </w:rPr>
            </w:pPr>
            <w:r>
              <w:rPr>
                <w:rFonts w:hint="eastAsia" w:ascii="宋体" w:hAnsi="宋体" w:eastAsia="宋体" w:cs="宋体"/>
                <w:szCs w:val="21"/>
              </w:rPr>
              <w:t>实践学时</w:t>
            </w:r>
          </w:p>
        </w:tc>
        <w:tc>
          <w:tcPr>
            <w:tcW w:w="616" w:type="dxa"/>
            <w:vAlign w:val="center"/>
          </w:tcPr>
          <w:p w14:paraId="43F1E363">
            <w:pPr>
              <w:jc w:val="center"/>
              <w:rPr>
                <w:rFonts w:hint="eastAsia" w:ascii="宋体" w:hAnsi="宋体" w:eastAsia="宋体" w:cs="宋体"/>
                <w:szCs w:val="21"/>
                <w:lang w:val="en-US" w:eastAsia="zh-CN"/>
              </w:rPr>
            </w:pPr>
            <w:r>
              <w:rPr>
                <w:rFonts w:hint="eastAsia" w:ascii="宋体" w:hAnsi="宋体" w:eastAsia="宋体" w:cs="宋体"/>
                <w:szCs w:val="21"/>
                <w:lang w:val="en-US" w:eastAsia="zh-CN"/>
              </w:rPr>
              <w:t>0</w:t>
            </w:r>
          </w:p>
        </w:tc>
      </w:tr>
      <w:tr w14:paraId="3028B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85" w:type="dxa"/>
            <w:vAlign w:val="center"/>
          </w:tcPr>
          <w:p w14:paraId="4A1CB684">
            <w:pPr>
              <w:jc w:val="center"/>
              <w:rPr>
                <w:rFonts w:ascii="宋体" w:hAnsi="宋体" w:eastAsia="宋体" w:cs="宋体"/>
                <w:szCs w:val="21"/>
              </w:rPr>
            </w:pPr>
            <w:r>
              <w:rPr>
                <w:rFonts w:hint="eastAsia" w:ascii="宋体" w:hAnsi="宋体" w:eastAsia="宋体" w:cs="宋体"/>
                <w:szCs w:val="21"/>
              </w:rPr>
              <w:t>课程类型</w:t>
            </w:r>
          </w:p>
        </w:tc>
        <w:tc>
          <w:tcPr>
            <w:tcW w:w="6841" w:type="dxa"/>
            <w:gridSpan w:val="9"/>
            <w:vAlign w:val="center"/>
          </w:tcPr>
          <w:p w14:paraId="480D8575">
            <w:pPr>
              <w:jc w:val="center"/>
              <w:rPr>
                <w:rFonts w:hint="default" w:ascii="宋体" w:hAnsi="宋体" w:eastAsia="宋体" w:cs="宋体"/>
                <w:szCs w:val="21"/>
                <w:lang w:val="en-US" w:eastAsia="zh-CN"/>
              </w:rPr>
            </w:pPr>
            <w:r>
              <w:rPr>
                <w:rFonts w:hint="eastAsia" w:ascii="宋体" w:hAnsi="宋体" w:eastAsia="宋体" w:cs="宋体"/>
                <w:szCs w:val="21"/>
                <w:lang w:val="en-US" w:eastAsia="zh-CN"/>
              </w:rPr>
              <w:t>理论＋实践</w:t>
            </w:r>
          </w:p>
        </w:tc>
      </w:tr>
      <w:tr w14:paraId="332B2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85" w:type="dxa"/>
            <w:vAlign w:val="center"/>
          </w:tcPr>
          <w:p w14:paraId="4B2A6BE3">
            <w:pPr>
              <w:jc w:val="center"/>
              <w:rPr>
                <w:rFonts w:ascii="宋体" w:hAnsi="宋体" w:eastAsia="宋体" w:cs="宋体"/>
                <w:szCs w:val="21"/>
              </w:rPr>
            </w:pPr>
            <w:r>
              <w:rPr>
                <w:rFonts w:hint="eastAsia" w:ascii="宋体" w:hAnsi="宋体" w:eastAsia="宋体" w:cs="宋体"/>
                <w:szCs w:val="21"/>
              </w:rPr>
              <w:t>职业能力要求</w:t>
            </w:r>
          </w:p>
        </w:tc>
        <w:tc>
          <w:tcPr>
            <w:tcW w:w="6841" w:type="dxa"/>
            <w:gridSpan w:val="9"/>
          </w:tcPr>
          <w:p w14:paraId="610D156B">
            <w:pPr>
              <w:numPr>
                <w:ilvl w:val="0"/>
                <w:numId w:val="0"/>
              </w:numPr>
              <w:jc w:val="left"/>
              <w:rPr>
                <w:rFonts w:hint="eastAsia" w:ascii="宋体" w:hAnsi="宋体" w:eastAsia="宋体" w:cs="宋体"/>
                <w:szCs w:val="21"/>
                <w:lang w:eastAsia="zh-CN"/>
              </w:rPr>
            </w:pPr>
            <w:r>
              <w:rPr>
                <w:rFonts w:hint="eastAsia" w:ascii="宋体" w:hAnsi="宋体" w:eastAsia="宋体" w:cs="宋体"/>
                <w:szCs w:val="21"/>
                <w:lang w:val="en-US" w:eastAsia="zh-CN"/>
              </w:rPr>
              <w:t>1.</w:t>
            </w:r>
            <w:r>
              <w:rPr>
                <w:rFonts w:hint="eastAsia" w:ascii="宋体" w:hAnsi="宋体" w:eastAsia="宋体" w:cs="宋体"/>
                <w:szCs w:val="21"/>
              </w:rPr>
              <w:t>掌握资源评价的方法与标准，能够对研学旅行资源进行客观、全面的评价，为资源开发与利用提供科学依据</w:t>
            </w:r>
            <w:r>
              <w:rPr>
                <w:rFonts w:hint="eastAsia" w:ascii="宋体" w:hAnsi="宋体" w:eastAsia="宋体" w:cs="宋体"/>
                <w:szCs w:val="21"/>
                <w:lang w:eastAsia="zh-CN"/>
              </w:rPr>
              <w:t>。</w:t>
            </w:r>
          </w:p>
          <w:p w14:paraId="3E309537">
            <w:pPr>
              <w:numPr>
                <w:ilvl w:val="0"/>
                <w:numId w:val="0"/>
              </w:numPr>
              <w:jc w:val="left"/>
              <w:rPr>
                <w:rFonts w:ascii="宋体" w:hAnsi="宋体" w:eastAsia="宋体" w:cs="宋体"/>
                <w:szCs w:val="21"/>
              </w:rPr>
            </w:pPr>
            <w:r>
              <w:rPr>
                <w:rFonts w:hint="eastAsia" w:ascii="宋体" w:hAnsi="宋体" w:eastAsia="宋体" w:cs="宋体"/>
                <w:szCs w:val="21"/>
                <w:lang w:val="en-US" w:eastAsia="zh-CN"/>
              </w:rPr>
              <w:t>2.</w:t>
            </w:r>
            <w:r>
              <w:rPr>
                <w:rFonts w:hint="eastAsia" w:ascii="宋体" w:hAnsi="宋体" w:eastAsia="宋体" w:cs="宋体"/>
                <w:szCs w:val="21"/>
                <w:lang w:eastAsia="zh-CN"/>
              </w:rPr>
              <w:t>具备较强的问题解决能力，能够在研学旅行资源开发、利用、保护与管理过程中迅速识别问题并提出解决方案。</w:t>
            </w:r>
          </w:p>
        </w:tc>
      </w:tr>
      <w:tr w14:paraId="18BA8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85" w:type="dxa"/>
            <w:vAlign w:val="center"/>
          </w:tcPr>
          <w:p w14:paraId="6F881AB6">
            <w:pPr>
              <w:jc w:val="center"/>
              <w:rPr>
                <w:rFonts w:ascii="宋体" w:hAnsi="宋体" w:eastAsia="宋体" w:cs="宋体"/>
                <w:szCs w:val="21"/>
              </w:rPr>
            </w:pPr>
            <w:r>
              <w:rPr>
                <w:rFonts w:hint="eastAsia" w:ascii="宋体" w:hAnsi="宋体" w:eastAsia="宋体" w:cs="宋体"/>
                <w:szCs w:val="21"/>
              </w:rPr>
              <w:t>课程目标</w:t>
            </w:r>
          </w:p>
        </w:tc>
        <w:tc>
          <w:tcPr>
            <w:tcW w:w="6841" w:type="dxa"/>
            <w:gridSpan w:val="9"/>
          </w:tcPr>
          <w:p w14:paraId="43B094DA">
            <w:pPr>
              <w:jc w:val="left"/>
              <w:rPr>
                <w:rFonts w:ascii="宋体" w:hAnsi="宋体" w:eastAsia="宋体" w:cs="宋体"/>
                <w:szCs w:val="21"/>
              </w:rPr>
            </w:pPr>
            <w:r>
              <w:rPr>
                <w:rFonts w:hint="eastAsia" w:ascii="宋体" w:hAnsi="宋体" w:eastAsia="宋体" w:cs="宋体"/>
                <w:szCs w:val="21"/>
              </w:rPr>
              <w:t>使学生对研学资源具有敏锐的观察认知能力，培养学生勤于观察思考的职业习惯。</w:t>
            </w:r>
          </w:p>
        </w:tc>
      </w:tr>
      <w:tr w14:paraId="60418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jc w:val="center"/>
        </w:trPr>
        <w:tc>
          <w:tcPr>
            <w:tcW w:w="1785" w:type="dxa"/>
            <w:vAlign w:val="center"/>
          </w:tcPr>
          <w:p w14:paraId="5D036F19">
            <w:pPr>
              <w:spacing w:before="156" w:beforeLines="50" w:line="240" w:lineRule="exact"/>
              <w:jc w:val="center"/>
              <w:rPr>
                <w:rFonts w:ascii="宋体" w:hAnsi="宋体" w:eastAsia="宋体"/>
                <w:szCs w:val="21"/>
              </w:rPr>
            </w:pPr>
            <w:r>
              <w:rPr>
                <w:rFonts w:hint="eastAsia" w:ascii="宋体" w:hAnsi="宋体" w:eastAsia="宋体"/>
                <w:szCs w:val="21"/>
              </w:rPr>
              <w:t>项目/模块</w:t>
            </w:r>
          </w:p>
          <w:p w14:paraId="236230CC">
            <w:pPr>
              <w:jc w:val="center"/>
              <w:rPr>
                <w:rFonts w:ascii="宋体" w:hAnsi="宋体" w:eastAsia="宋体" w:cs="宋体"/>
                <w:szCs w:val="21"/>
              </w:rPr>
            </w:pPr>
            <w:r>
              <w:rPr>
                <w:rFonts w:hint="eastAsia" w:ascii="宋体" w:hAnsi="宋体" w:eastAsia="宋体"/>
                <w:szCs w:val="21"/>
              </w:rPr>
              <w:t>安排</w:t>
            </w:r>
          </w:p>
        </w:tc>
        <w:tc>
          <w:tcPr>
            <w:tcW w:w="6841" w:type="dxa"/>
            <w:gridSpan w:val="9"/>
          </w:tcPr>
          <w:p w14:paraId="7B638DC5">
            <w:pPr>
              <w:numPr>
                <w:ilvl w:val="0"/>
                <w:numId w:val="0"/>
              </w:numPr>
              <w:jc w:val="left"/>
              <w:rPr>
                <w:rFonts w:hint="eastAsia" w:ascii="宋体" w:hAnsi="宋体" w:eastAsia="宋体" w:cs="宋体"/>
                <w:szCs w:val="21"/>
              </w:rPr>
            </w:pPr>
            <w:r>
              <w:rPr>
                <w:rFonts w:hint="eastAsia" w:ascii="宋体" w:hAnsi="宋体" w:eastAsia="宋体" w:cs="宋体"/>
                <w:szCs w:val="21"/>
                <w:lang w:val="en-US" w:eastAsia="zh-CN"/>
              </w:rPr>
              <w:t>模块一：</w:t>
            </w:r>
            <w:r>
              <w:rPr>
                <w:rFonts w:hint="eastAsia" w:ascii="宋体" w:hAnsi="宋体" w:eastAsia="宋体" w:cs="宋体"/>
                <w:szCs w:val="21"/>
              </w:rPr>
              <w:t>研学资源的内涵、分类、特征；</w:t>
            </w:r>
          </w:p>
          <w:p w14:paraId="42BE31F2">
            <w:pPr>
              <w:numPr>
                <w:ilvl w:val="0"/>
                <w:numId w:val="0"/>
              </w:numPr>
              <w:jc w:val="left"/>
              <w:rPr>
                <w:rFonts w:ascii="宋体" w:hAnsi="宋体" w:eastAsia="宋体" w:cs="宋体"/>
                <w:szCs w:val="21"/>
              </w:rPr>
            </w:pPr>
            <w:r>
              <w:rPr>
                <w:rFonts w:hint="eastAsia" w:ascii="宋体" w:hAnsi="宋体" w:eastAsia="宋体" w:cs="宋体"/>
                <w:szCs w:val="21"/>
                <w:lang w:val="en-US" w:eastAsia="zh-CN"/>
              </w:rPr>
              <w:t>模块二：</w:t>
            </w:r>
            <w:r>
              <w:rPr>
                <w:rFonts w:hint="eastAsia" w:ascii="宋体" w:hAnsi="宋体" w:eastAsia="宋体" w:cs="宋体"/>
                <w:szCs w:val="21"/>
              </w:rPr>
              <w:t>研学资源的挖掘与创新</w:t>
            </w:r>
            <w:r>
              <w:rPr>
                <w:rFonts w:hint="eastAsia" w:ascii="宋体" w:hAnsi="宋体" w:eastAsia="宋体" w:cs="宋体"/>
                <w:szCs w:val="21"/>
                <w:lang w:eastAsia="zh-CN"/>
              </w:rPr>
              <w:t>；</w:t>
            </w:r>
          </w:p>
          <w:p w14:paraId="28DC1FB4">
            <w:pPr>
              <w:numPr>
                <w:ilvl w:val="0"/>
                <w:numId w:val="0"/>
              </w:numPr>
              <w:jc w:val="left"/>
              <w:rPr>
                <w:rFonts w:ascii="宋体" w:hAnsi="宋体" w:eastAsia="宋体" w:cs="宋体"/>
                <w:szCs w:val="21"/>
              </w:rPr>
            </w:pPr>
            <w:r>
              <w:rPr>
                <w:rFonts w:hint="eastAsia" w:ascii="宋体" w:hAnsi="宋体" w:eastAsia="宋体" w:cs="宋体"/>
                <w:szCs w:val="21"/>
                <w:lang w:val="en-US" w:eastAsia="zh-CN"/>
              </w:rPr>
              <w:t>模块三：</w:t>
            </w:r>
            <w:r>
              <w:rPr>
                <w:rFonts w:hint="eastAsia" w:ascii="宋体" w:hAnsi="宋体" w:eastAsia="宋体" w:cs="宋体"/>
                <w:szCs w:val="21"/>
              </w:rPr>
              <w:t>研学旅行资源的保护与开发</w:t>
            </w:r>
            <w:r>
              <w:rPr>
                <w:rFonts w:hint="eastAsia" w:ascii="宋体" w:hAnsi="宋体" w:eastAsia="宋体" w:cs="宋体"/>
                <w:szCs w:val="21"/>
                <w:lang w:eastAsia="zh-CN"/>
              </w:rPr>
              <w:t>。</w:t>
            </w:r>
          </w:p>
        </w:tc>
      </w:tr>
      <w:tr w14:paraId="6BB19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2" w:hRule="atLeast"/>
          <w:jc w:val="center"/>
        </w:trPr>
        <w:tc>
          <w:tcPr>
            <w:tcW w:w="1785" w:type="dxa"/>
            <w:vAlign w:val="center"/>
          </w:tcPr>
          <w:p w14:paraId="523E7A8C">
            <w:pPr>
              <w:spacing w:before="156" w:beforeLines="50" w:line="240" w:lineRule="exact"/>
              <w:jc w:val="center"/>
              <w:rPr>
                <w:rFonts w:ascii="宋体" w:hAnsi="宋体" w:eastAsia="宋体"/>
                <w:szCs w:val="21"/>
              </w:rPr>
            </w:pPr>
            <w:r>
              <w:rPr>
                <w:rFonts w:hint="eastAsia" w:ascii="宋体" w:hAnsi="宋体" w:eastAsia="宋体"/>
                <w:szCs w:val="21"/>
              </w:rPr>
              <w:t>教学评价</w:t>
            </w:r>
          </w:p>
        </w:tc>
        <w:tc>
          <w:tcPr>
            <w:tcW w:w="6841" w:type="dxa"/>
            <w:gridSpan w:val="9"/>
          </w:tcPr>
          <w:p w14:paraId="0FDEB35B">
            <w:pPr>
              <w:jc w:val="left"/>
              <w:rPr>
                <w:rFonts w:hint="eastAsia" w:ascii="宋体" w:hAnsi="宋体" w:eastAsia="宋体" w:cs="宋体"/>
                <w:szCs w:val="21"/>
              </w:rPr>
            </w:pPr>
            <w:r>
              <w:rPr>
                <w:rFonts w:hint="eastAsia" w:ascii="宋体" w:hAnsi="宋体" w:eastAsia="宋体" w:cs="宋体"/>
                <w:szCs w:val="21"/>
              </w:rPr>
              <w:t>1.课程考核方式：理论＋实践</w:t>
            </w:r>
          </w:p>
          <w:p w14:paraId="3603B7F4">
            <w:pPr>
              <w:jc w:val="left"/>
              <w:rPr>
                <w:rFonts w:hint="eastAsia" w:ascii="宋体" w:hAnsi="宋体" w:eastAsia="宋体" w:cs="宋体"/>
                <w:szCs w:val="21"/>
              </w:rPr>
            </w:pPr>
            <w:r>
              <w:rPr>
                <w:rFonts w:hint="eastAsia" w:ascii="宋体" w:hAnsi="宋体" w:eastAsia="宋体" w:cs="宋体"/>
                <w:szCs w:val="21"/>
              </w:rPr>
              <w:t>2.评价方式：通过打分、评级等方式对学生学习情况进行客观评价。结合学生的基础知识掌握程度、作业完成度、作业创意等方面进行综合评价。注重学生的学习过程和努力程度，给予积极的反馈和指导。</w:t>
            </w:r>
          </w:p>
          <w:p w14:paraId="3DC2B2B9">
            <w:pPr>
              <w:jc w:val="left"/>
              <w:rPr>
                <w:rFonts w:hint="eastAsia" w:ascii="宋体" w:hAnsi="宋体" w:eastAsia="宋体" w:cs="宋体"/>
                <w:szCs w:val="21"/>
              </w:rPr>
            </w:pPr>
            <w:r>
              <w:rPr>
                <w:rFonts w:hint="eastAsia" w:ascii="宋体" w:hAnsi="宋体" w:eastAsia="宋体" w:cs="宋体"/>
                <w:szCs w:val="21"/>
              </w:rPr>
              <w:t>3.成绩构成：平时成绩包括课堂表现、作业完成情况、参与度等，占总成绩的40%—50%。期末成绩以理论考试、作品展示等形式进行，占总成绩的50%—60%。</w:t>
            </w:r>
          </w:p>
          <w:p w14:paraId="27AABE6F">
            <w:pPr>
              <w:jc w:val="left"/>
              <w:rPr>
                <w:rFonts w:ascii="宋体" w:hAnsi="宋体" w:eastAsia="宋体" w:cs="宋体"/>
                <w:szCs w:val="21"/>
              </w:rPr>
            </w:pPr>
            <w:r>
              <w:rPr>
                <w:rFonts w:hint="eastAsia" w:ascii="宋体" w:hAnsi="宋体" w:eastAsia="宋体" w:cs="宋体"/>
                <w:szCs w:val="21"/>
                <w:lang w:val="en-US" w:eastAsia="zh-CN"/>
              </w:rPr>
              <w:t>4.</w:t>
            </w:r>
            <w:r>
              <w:rPr>
                <w:rFonts w:hint="eastAsia" w:ascii="宋体" w:hAnsi="宋体" w:eastAsia="宋体" w:cs="宋体"/>
                <w:szCs w:val="21"/>
              </w:rPr>
              <w:t>评价标准：考察学生掌握知识的熟练程度以及作业的完成度，注重学生的学习态度与努力程度，给予正面激励。</w:t>
            </w:r>
          </w:p>
        </w:tc>
      </w:tr>
    </w:tbl>
    <w:p w14:paraId="5C4FEAA4">
      <w:pPr>
        <w:spacing w:line="360" w:lineRule="auto"/>
        <w:ind w:firstLine="482" w:firstLineChars="200"/>
        <w:rPr>
          <w:rFonts w:ascii="宋体" w:hAnsi="宋体" w:eastAsia="宋体"/>
          <w:b/>
          <w:bCs/>
          <w:sz w:val="24"/>
        </w:rPr>
      </w:pPr>
      <w:r>
        <w:rPr>
          <w:rFonts w:hint="eastAsia" w:ascii="宋体" w:hAnsi="宋体" w:eastAsia="宋体"/>
          <w:b/>
          <w:bCs/>
          <w:sz w:val="24"/>
          <w:lang w:val="en-US" w:eastAsia="zh-CN"/>
        </w:rPr>
        <w:t>19</w:t>
      </w:r>
      <w:r>
        <w:rPr>
          <w:rFonts w:ascii="宋体" w:hAnsi="宋体" w:eastAsia="宋体"/>
          <w:b/>
          <w:bCs/>
          <w:sz w:val="24"/>
        </w:rPr>
        <w:t>.</w:t>
      </w:r>
      <w:r>
        <w:rPr>
          <w:rFonts w:hint="eastAsia" w:ascii="宋体" w:hAnsi="宋体" w:eastAsia="宋体"/>
          <w:b/>
          <w:bCs/>
          <w:sz w:val="24"/>
        </w:rPr>
        <w:t xml:space="preserve">团队拓展与户外运动 </w:t>
      </w:r>
      <w:r>
        <w:rPr>
          <w:rFonts w:ascii="宋体" w:hAnsi="宋体" w:eastAsia="宋体"/>
          <w:b/>
          <w:bCs/>
          <w:sz w:val="24"/>
        </w:rPr>
        <w:t xml:space="preserve">  </w:t>
      </w:r>
    </w:p>
    <w:tbl>
      <w:tblPr>
        <w:tblStyle w:val="14"/>
        <w:tblW w:w="86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5"/>
        <w:gridCol w:w="746"/>
        <w:gridCol w:w="882"/>
        <w:gridCol w:w="1148"/>
        <w:gridCol w:w="379"/>
        <w:gridCol w:w="771"/>
        <w:gridCol w:w="504"/>
        <w:gridCol w:w="645"/>
        <w:gridCol w:w="1150"/>
        <w:gridCol w:w="616"/>
      </w:tblGrid>
      <w:tr w14:paraId="69182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85" w:type="dxa"/>
            <w:vAlign w:val="center"/>
          </w:tcPr>
          <w:p w14:paraId="5FE17792">
            <w:pPr>
              <w:jc w:val="center"/>
              <w:rPr>
                <w:rFonts w:ascii="宋体" w:hAnsi="宋体" w:eastAsia="宋体" w:cs="宋体"/>
                <w:szCs w:val="21"/>
              </w:rPr>
            </w:pPr>
            <w:r>
              <w:rPr>
                <w:rFonts w:hint="eastAsia" w:ascii="宋体" w:hAnsi="宋体" w:eastAsia="宋体" w:cs="宋体"/>
                <w:szCs w:val="21"/>
              </w:rPr>
              <w:t>课程编码</w:t>
            </w:r>
          </w:p>
        </w:tc>
        <w:tc>
          <w:tcPr>
            <w:tcW w:w="3155" w:type="dxa"/>
            <w:gridSpan w:val="4"/>
            <w:vAlign w:val="center"/>
          </w:tcPr>
          <w:p w14:paraId="132B242F">
            <w:pPr>
              <w:jc w:val="center"/>
              <w:rPr>
                <w:rFonts w:ascii="宋体" w:hAnsi="宋体" w:eastAsia="宋体" w:cs="宋体"/>
                <w:szCs w:val="21"/>
              </w:rPr>
            </w:pPr>
            <w:r>
              <w:rPr>
                <w:rFonts w:hint="eastAsia" w:ascii="宋体" w:hAnsi="宋体" w:eastAsia="宋体" w:cs="宋体"/>
                <w:szCs w:val="21"/>
              </w:rPr>
              <w:t>09012411050009</w:t>
            </w:r>
          </w:p>
        </w:tc>
        <w:tc>
          <w:tcPr>
            <w:tcW w:w="1275" w:type="dxa"/>
            <w:gridSpan w:val="2"/>
            <w:vAlign w:val="center"/>
          </w:tcPr>
          <w:p w14:paraId="7D2B45F0">
            <w:pPr>
              <w:jc w:val="center"/>
              <w:rPr>
                <w:rFonts w:ascii="宋体" w:hAnsi="宋体" w:eastAsia="宋体" w:cs="宋体"/>
                <w:szCs w:val="21"/>
              </w:rPr>
            </w:pPr>
            <w:r>
              <w:rPr>
                <w:rFonts w:hint="eastAsia" w:ascii="宋体" w:hAnsi="宋体" w:eastAsia="宋体" w:cs="宋体"/>
                <w:szCs w:val="21"/>
              </w:rPr>
              <w:t>学分</w:t>
            </w:r>
          </w:p>
        </w:tc>
        <w:tc>
          <w:tcPr>
            <w:tcW w:w="2411" w:type="dxa"/>
            <w:gridSpan w:val="3"/>
            <w:vAlign w:val="center"/>
          </w:tcPr>
          <w:p w14:paraId="4765C870">
            <w:pPr>
              <w:jc w:val="center"/>
              <w:rPr>
                <w:rFonts w:hint="eastAsia" w:ascii="宋体" w:hAnsi="宋体" w:eastAsia="宋体" w:cs="宋体"/>
                <w:szCs w:val="21"/>
                <w:lang w:val="en-US" w:eastAsia="zh-CN"/>
              </w:rPr>
            </w:pPr>
            <w:r>
              <w:rPr>
                <w:rFonts w:hint="eastAsia" w:ascii="宋体" w:hAnsi="宋体" w:eastAsia="宋体" w:cs="宋体"/>
                <w:szCs w:val="21"/>
                <w:lang w:val="en-US" w:eastAsia="zh-CN"/>
              </w:rPr>
              <w:t>4</w:t>
            </w:r>
          </w:p>
        </w:tc>
      </w:tr>
      <w:tr w14:paraId="21E39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85" w:type="dxa"/>
            <w:vAlign w:val="center"/>
          </w:tcPr>
          <w:p w14:paraId="22D0174A">
            <w:pPr>
              <w:jc w:val="center"/>
              <w:rPr>
                <w:rFonts w:ascii="宋体" w:hAnsi="宋体" w:eastAsia="宋体" w:cs="宋体"/>
                <w:szCs w:val="21"/>
              </w:rPr>
            </w:pPr>
            <w:r>
              <w:rPr>
                <w:rFonts w:hint="eastAsia" w:ascii="宋体" w:hAnsi="宋体" w:eastAsia="宋体" w:cs="宋体"/>
                <w:szCs w:val="21"/>
              </w:rPr>
              <w:t>开设学期</w:t>
            </w:r>
          </w:p>
        </w:tc>
        <w:tc>
          <w:tcPr>
            <w:tcW w:w="746" w:type="dxa"/>
            <w:vAlign w:val="center"/>
          </w:tcPr>
          <w:p w14:paraId="4905075F">
            <w:pPr>
              <w:jc w:val="center"/>
              <w:rPr>
                <w:rFonts w:hint="default" w:ascii="宋体" w:hAnsi="宋体" w:eastAsia="宋体" w:cs="宋体"/>
                <w:szCs w:val="21"/>
                <w:lang w:val="en-US" w:eastAsia="zh-CN"/>
              </w:rPr>
            </w:pPr>
            <w:r>
              <w:rPr>
                <w:rFonts w:hint="eastAsia" w:ascii="宋体" w:hAnsi="宋体" w:eastAsia="宋体" w:cs="宋体"/>
                <w:szCs w:val="21"/>
                <w:lang w:val="en-US" w:eastAsia="zh-CN"/>
              </w:rPr>
              <w:t>第四学期</w:t>
            </w:r>
          </w:p>
        </w:tc>
        <w:tc>
          <w:tcPr>
            <w:tcW w:w="882" w:type="dxa"/>
            <w:vAlign w:val="center"/>
          </w:tcPr>
          <w:p w14:paraId="6082B8CF">
            <w:pPr>
              <w:jc w:val="center"/>
              <w:rPr>
                <w:rFonts w:ascii="宋体" w:hAnsi="宋体" w:eastAsia="宋体" w:cs="宋体"/>
                <w:szCs w:val="21"/>
              </w:rPr>
            </w:pPr>
            <w:r>
              <w:rPr>
                <w:rFonts w:hint="eastAsia" w:ascii="宋体" w:hAnsi="宋体" w:eastAsia="宋体" w:cs="宋体"/>
                <w:szCs w:val="21"/>
              </w:rPr>
              <w:t>总学时</w:t>
            </w:r>
          </w:p>
        </w:tc>
        <w:tc>
          <w:tcPr>
            <w:tcW w:w="1148" w:type="dxa"/>
            <w:vAlign w:val="center"/>
          </w:tcPr>
          <w:p w14:paraId="67D5909D">
            <w:pPr>
              <w:jc w:val="center"/>
              <w:rPr>
                <w:rFonts w:hint="default" w:ascii="宋体" w:hAnsi="宋体" w:eastAsia="宋体" w:cs="宋体"/>
                <w:szCs w:val="21"/>
                <w:lang w:val="en-US" w:eastAsia="zh-CN"/>
              </w:rPr>
            </w:pPr>
            <w:r>
              <w:rPr>
                <w:rFonts w:hint="eastAsia" w:ascii="宋体" w:hAnsi="宋体" w:eastAsia="宋体" w:cs="宋体"/>
                <w:szCs w:val="21"/>
                <w:lang w:val="en-US" w:eastAsia="zh-CN"/>
              </w:rPr>
              <w:t>82</w:t>
            </w:r>
          </w:p>
        </w:tc>
        <w:tc>
          <w:tcPr>
            <w:tcW w:w="1150" w:type="dxa"/>
            <w:gridSpan w:val="2"/>
            <w:vAlign w:val="center"/>
          </w:tcPr>
          <w:p w14:paraId="672D8D35">
            <w:pPr>
              <w:jc w:val="center"/>
              <w:rPr>
                <w:rFonts w:ascii="宋体" w:hAnsi="宋体" w:eastAsia="宋体" w:cs="宋体"/>
                <w:szCs w:val="21"/>
              </w:rPr>
            </w:pPr>
            <w:r>
              <w:rPr>
                <w:rFonts w:hint="eastAsia" w:ascii="宋体" w:hAnsi="宋体" w:eastAsia="宋体" w:cs="宋体"/>
                <w:szCs w:val="21"/>
              </w:rPr>
              <w:t>理论学时</w:t>
            </w:r>
          </w:p>
        </w:tc>
        <w:tc>
          <w:tcPr>
            <w:tcW w:w="1149" w:type="dxa"/>
            <w:gridSpan w:val="2"/>
            <w:vAlign w:val="center"/>
          </w:tcPr>
          <w:p w14:paraId="7CBC7C12">
            <w:pPr>
              <w:jc w:val="center"/>
              <w:rPr>
                <w:rFonts w:hint="default" w:ascii="宋体" w:hAnsi="宋体" w:eastAsia="宋体" w:cs="宋体"/>
                <w:szCs w:val="21"/>
                <w:lang w:val="en-US" w:eastAsia="zh-CN"/>
              </w:rPr>
            </w:pPr>
            <w:r>
              <w:rPr>
                <w:rFonts w:hint="eastAsia" w:ascii="宋体" w:hAnsi="宋体" w:eastAsia="宋体" w:cs="宋体"/>
                <w:szCs w:val="21"/>
                <w:lang w:val="en-US" w:eastAsia="zh-CN"/>
              </w:rPr>
              <w:t>22</w:t>
            </w:r>
          </w:p>
        </w:tc>
        <w:tc>
          <w:tcPr>
            <w:tcW w:w="1150" w:type="dxa"/>
            <w:vAlign w:val="center"/>
          </w:tcPr>
          <w:p w14:paraId="08047F4D">
            <w:pPr>
              <w:jc w:val="center"/>
              <w:rPr>
                <w:rFonts w:ascii="宋体" w:hAnsi="宋体" w:eastAsia="宋体" w:cs="宋体"/>
                <w:szCs w:val="21"/>
              </w:rPr>
            </w:pPr>
            <w:r>
              <w:rPr>
                <w:rFonts w:hint="eastAsia" w:ascii="宋体" w:hAnsi="宋体" w:eastAsia="宋体" w:cs="宋体"/>
                <w:szCs w:val="21"/>
              </w:rPr>
              <w:t>实践学时</w:t>
            </w:r>
          </w:p>
        </w:tc>
        <w:tc>
          <w:tcPr>
            <w:tcW w:w="616" w:type="dxa"/>
            <w:vAlign w:val="center"/>
          </w:tcPr>
          <w:p w14:paraId="69D45CE2">
            <w:pPr>
              <w:jc w:val="center"/>
              <w:rPr>
                <w:rFonts w:hint="default" w:ascii="宋体" w:hAnsi="宋体" w:eastAsia="宋体" w:cs="宋体"/>
                <w:szCs w:val="21"/>
                <w:lang w:val="en-US" w:eastAsia="zh-CN"/>
              </w:rPr>
            </w:pPr>
            <w:r>
              <w:rPr>
                <w:rFonts w:hint="eastAsia" w:ascii="宋体" w:hAnsi="宋体" w:eastAsia="宋体" w:cs="宋体"/>
                <w:szCs w:val="21"/>
                <w:lang w:val="en-US" w:eastAsia="zh-CN"/>
              </w:rPr>
              <w:t>60</w:t>
            </w:r>
          </w:p>
        </w:tc>
      </w:tr>
      <w:tr w14:paraId="61A59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85" w:type="dxa"/>
            <w:vAlign w:val="center"/>
          </w:tcPr>
          <w:p w14:paraId="61BB63FE">
            <w:pPr>
              <w:jc w:val="center"/>
              <w:rPr>
                <w:rFonts w:ascii="宋体" w:hAnsi="宋体" w:eastAsia="宋体" w:cs="宋体"/>
                <w:szCs w:val="21"/>
              </w:rPr>
            </w:pPr>
            <w:r>
              <w:rPr>
                <w:rFonts w:hint="eastAsia" w:ascii="宋体" w:hAnsi="宋体" w:eastAsia="宋体" w:cs="宋体"/>
                <w:szCs w:val="21"/>
              </w:rPr>
              <w:t>课程类型</w:t>
            </w:r>
          </w:p>
        </w:tc>
        <w:tc>
          <w:tcPr>
            <w:tcW w:w="6841" w:type="dxa"/>
            <w:gridSpan w:val="9"/>
            <w:vAlign w:val="center"/>
          </w:tcPr>
          <w:p w14:paraId="407CE82E">
            <w:pPr>
              <w:jc w:val="center"/>
              <w:rPr>
                <w:rFonts w:hint="default" w:ascii="宋体" w:hAnsi="宋体" w:eastAsia="宋体" w:cs="宋体"/>
                <w:szCs w:val="21"/>
                <w:lang w:val="en-US" w:eastAsia="zh-CN"/>
              </w:rPr>
            </w:pPr>
            <w:r>
              <w:rPr>
                <w:rFonts w:hint="eastAsia" w:ascii="宋体" w:hAnsi="宋体" w:eastAsia="宋体" w:cs="宋体"/>
                <w:szCs w:val="21"/>
                <w:lang w:val="en-US" w:eastAsia="zh-CN"/>
              </w:rPr>
              <w:t>理论＋实践</w:t>
            </w:r>
          </w:p>
        </w:tc>
      </w:tr>
      <w:tr w14:paraId="6E852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85" w:type="dxa"/>
            <w:vAlign w:val="center"/>
          </w:tcPr>
          <w:p w14:paraId="3CF98162">
            <w:pPr>
              <w:jc w:val="center"/>
              <w:rPr>
                <w:rFonts w:ascii="宋体" w:hAnsi="宋体" w:eastAsia="宋体" w:cs="宋体"/>
                <w:szCs w:val="21"/>
              </w:rPr>
            </w:pPr>
            <w:r>
              <w:rPr>
                <w:rFonts w:hint="eastAsia" w:ascii="宋体" w:hAnsi="宋体" w:eastAsia="宋体" w:cs="宋体"/>
                <w:szCs w:val="21"/>
              </w:rPr>
              <w:t>职业能力要求</w:t>
            </w:r>
          </w:p>
        </w:tc>
        <w:tc>
          <w:tcPr>
            <w:tcW w:w="6841" w:type="dxa"/>
            <w:gridSpan w:val="9"/>
          </w:tcPr>
          <w:p w14:paraId="74725CCE">
            <w:pPr>
              <w:jc w:val="left"/>
              <w:rPr>
                <w:rFonts w:hint="eastAsia" w:ascii="宋体" w:hAnsi="宋体" w:eastAsia="宋体" w:cs="宋体"/>
                <w:szCs w:val="21"/>
              </w:rPr>
            </w:pPr>
            <w:r>
              <w:rPr>
                <w:rFonts w:hint="eastAsia" w:ascii="宋体" w:hAnsi="宋体" w:eastAsia="宋体" w:cs="宋体"/>
                <w:szCs w:val="21"/>
                <w:lang w:val="en-US" w:eastAsia="zh-CN"/>
              </w:rPr>
              <w:t>1.</w:t>
            </w:r>
            <w:r>
              <w:rPr>
                <w:rFonts w:hint="eastAsia" w:ascii="宋体" w:hAnsi="宋体" w:eastAsia="宋体" w:cs="宋体"/>
                <w:szCs w:val="21"/>
              </w:rPr>
              <w:t>能够根据参与者的需求和目标，策划和设计符合实际的团队拓展项目。</w:t>
            </w:r>
          </w:p>
          <w:p w14:paraId="5DE609D0">
            <w:pPr>
              <w:jc w:val="left"/>
              <w:rPr>
                <w:rFonts w:ascii="宋体" w:hAnsi="宋体" w:eastAsia="宋体" w:cs="宋体"/>
                <w:szCs w:val="21"/>
              </w:rPr>
            </w:pPr>
            <w:r>
              <w:rPr>
                <w:rFonts w:hint="eastAsia" w:ascii="宋体" w:hAnsi="宋体" w:eastAsia="宋体" w:cs="宋体"/>
                <w:szCs w:val="21"/>
                <w:lang w:val="en-US" w:eastAsia="zh-CN"/>
              </w:rPr>
              <w:t>2.</w:t>
            </w:r>
            <w:r>
              <w:rPr>
                <w:rFonts w:hint="eastAsia" w:ascii="宋体" w:hAnsi="宋体" w:eastAsia="宋体" w:cs="宋体"/>
                <w:szCs w:val="21"/>
              </w:rPr>
              <w:t>制定详细的项目计划，包括活动流程、安全预案、风险评估等，确保项目顺利进行。</w:t>
            </w:r>
          </w:p>
        </w:tc>
      </w:tr>
      <w:tr w14:paraId="6955D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85" w:type="dxa"/>
            <w:vAlign w:val="center"/>
          </w:tcPr>
          <w:p w14:paraId="25955688">
            <w:pPr>
              <w:jc w:val="center"/>
              <w:rPr>
                <w:rFonts w:ascii="宋体" w:hAnsi="宋体" w:eastAsia="宋体" w:cs="宋体"/>
                <w:szCs w:val="21"/>
              </w:rPr>
            </w:pPr>
            <w:r>
              <w:rPr>
                <w:rFonts w:hint="eastAsia" w:ascii="宋体" w:hAnsi="宋体" w:eastAsia="宋体" w:cs="宋体"/>
                <w:szCs w:val="21"/>
              </w:rPr>
              <w:t>课程目标</w:t>
            </w:r>
          </w:p>
        </w:tc>
        <w:tc>
          <w:tcPr>
            <w:tcW w:w="6841" w:type="dxa"/>
            <w:gridSpan w:val="9"/>
          </w:tcPr>
          <w:p w14:paraId="50F36207">
            <w:pPr>
              <w:jc w:val="left"/>
              <w:rPr>
                <w:rFonts w:ascii="宋体" w:hAnsi="宋体" w:eastAsia="宋体" w:cs="宋体"/>
                <w:szCs w:val="21"/>
              </w:rPr>
            </w:pPr>
            <w:r>
              <w:rPr>
                <w:rFonts w:hint="eastAsia" w:ascii="宋体" w:hAnsi="宋体" w:eastAsia="宋体" w:cs="宋体"/>
                <w:szCs w:val="21"/>
              </w:rPr>
              <w:t>能够策划、组织并实施拓展活动</w:t>
            </w:r>
            <w:r>
              <w:rPr>
                <w:rFonts w:hint="eastAsia" w:ascii="宋体" w:hAnsi="宋体" w:eastAsia="宋体" w:cs="宋体"/>
                <w:szCs w:val="21"/>
                <w:lang w:eastAsia="zh-CN"/>
              </w:rPr>
              <w:t>，</w:t>
            </w:r>
            <w:r>
              <w:rPr>
                <w:rFonts w:hint="eastAsia" w:ascii="宋体" w:hAnsi="宋体" w:eastAsia="宋体" w:cs="宋体"/>
                <w:szCs w:val="21"/>
              </w:rPr>
              <w:t>通过组织参加活动学会沟通交流，提高口语表达水平</w:t>
            </w:r>
            <w:r>
              <w:rPr>
                <w:rFonts w:hint="eastAsia" w:ascii="宋体" w:hAnsi="宋体" w:eastAsia="宋体" w:cs="宋体"/>
                <w:szCs w:val="21"/>
                <w:lang w:eastAsia="zh-CN"/>
              </w:rPr>
              <w:t>，</w:t>
            </w:r>
            <w:r>
              <w:rPr>
                <w:rFonts w:hint="eastAsia" w:ascii="宋体" w:hAnsi="宋体" w:eastAsia="宋体" w:cs="宋体"/>
                <w:szCs w:val="21"/>
              </w:rPr>
              <w:t>掌握拓展培训课程设计一般原则</w:t>
            </w:r>
            <w:r>
              <w:rPr>
                <w:rFonts w:hint="eastAsia" w:ascii="宋体" w:hAnsi="宋体" w:eastAsia="宋体" w:cs="宋体"/>
                <w:szCs w:val="21"/>
                <w:lang w:eastAsia="zh-CN"/>
              </w:rPr>
              <w:t>，</w:t>
            </w:r>
            <w:r>
              <w:rPr>
                <w:rFonts w:hint="eastAsia" w:ascii="宋体" w:hAnsi="宋体" w:eastAsia="宋体" w:cs="宋体"/>
                <w:szCs w:val="21"/>
              </w:rPr>
              <w:t>掌握拓展培训活动的必要程序</w:t>
            </w:r>
            <w:r>
              <w:rPr>
                <w:rFonts w:hint="eastAsia" w:ascii="宋体" w:hAnsi="宋体" w:eastAsia="宋体" w:cs="宋体"/>
                <w:szCs w:val="21"/>
                <w:lang w:eastAsia="zh-CN"/>
              </w:rPr>
              <w:t>，</w:t>
            </w:r>
            <w:r>
              <w:rPr>
                <w:rFonts w:hint="eastAsia" w:ascii="宋体" w:hAnsi="宋体" w:eastAsia="宋体" w:cs="宋体"/>
                <w:szCs w:val="21"/>
              </w:rPr>
              <w:t>掌握常见的破冰游戏方法</w:t>
            </w:r>
            <w:r>
              <w:rPr>
                <w:rFonts w:hint="eastAsia" w:ascii="宋体" w:hAnsi="宋体" w:eastAsia="宋体" w:cs="宋体"/>
                <w:szCs w:val="21"/>
                <w:lang w:eastAsia="zh-CN"/>
              </w:rPr>
              <w:t>，</w:t>
            </w:r>
            <w:r>
              <w:rPr>
                <w:rFonts w:hint="eastAsia" w:ascii="宋体" w:hAnsi="宋体" w:eastAsia="宋体" w:cs="宋体"/>
                <w:szCs w:val="21"/>
              </w:rPr>
              <w:t>能完成常规项目备品、物料准备工作</w:t>
            </w:r>
            <w:r>
              <w:rPr>
                <w:rFonts w:hint="eastAsia" w:ascii="宋体" w:hAnsi="宋体" w:eastAsia="宋体" w:cs="宋体"/>
                <w:szCs w:val="21"/>
                <w:lang w:eastAsia="zh-CN"/>
              </w:rPr>
              <w:t>，</w:t>
            </w:r>
            <w:r>
              <w:rPr>
                <w:rFonts w:hint="eastAsia" w:ascii="宋体" w:hAnsi="宋体" w:eastAsia="宋体" w:cs="宋体"/>
                <w:szCs w:val="21"/>
              </w:rPr>
              <w:t>较好处理拓展培训工作过程中遇到的常见和突发问题</w:t>
            </w:r>
            <w:r>
              <w:rPr>
                <w:rFonts w:hint="eastAsia" w:ascii="宋体" w:hAnsi="宋体" w:eastAsia="宋体" w:cs="宋体"/>
                <w:szCs w:val="21"/>
                <w:lang w:eastAsia="zh-CN"/>
              </w:rPr>
              <w:t>，</w:t>
            </w:r>
            <w:r>
              <w:rPr>
                <w:rFonts w:hint="eastAsia" w:ascii="宋体" w:hAnsi="宋体" w:eastAsia="宋体" w:cs="宋体"/>
                <w:szCs w:val="21"/>
              </w:rPr>
              <w:t>能够顺利完成常规拓展项目的实施。</w:t>
            </w:r>
          </w:p>
        </w:tc>
      </w:tr>
      <w:tr w14:paraId="4EF3E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jc w:val="center"/>
        </w:trPr>
        <w:tc>
          <w:tcPr>
            <w:tcW w:w="1785" w:type="dxa"/>
            <w:vAlign w:val="center"/>
          </w:tcPr>
          <w:p w14:paraId="161D3E5D">
            <w:pPr>
              <w:spacing w:before="156" w:beforeLines="50" w:line="240" w:lineRule="exact"/>
              <w:jc w:val="center"/>
              <w:rPr>
                <w:rFonts w:ascii="宋体" w:hAnsi="宋体" w:eastAsia="宋体"/>
                <w:szCs w:val="21"/>
              </w:rPr>
            </w:pPr>
            <w:r>
              <w:rPr>
                <w:rFonts w:hint="eastAsia" w:ascii="宋体" w:hAnsi="宋体" w:eastAsia="宋体"/>
                <w:szCs w:val="21"/>
              </w:rPr>
              <w:t>项目/模块</w:t>
            </w:r>
          </w:p>
          <w:p w14:paraId="41B8C3DD">
            <w:pPr>
              <w:jc w:val="center"/>
              <w:rPr>
                <w:rFonts w:ascii="宋体" w:hAnsi="宋体" w:eastAsia="宋体" w:cs="宋体"/>
                <w:szCs w:val="21"/>
              </w:rPr>
            </w:pPr>
            <w:r>
              <w:rPr>
                <w:rFonts w:hint="eastAsia" w:ascii="宋体" w:hAnsi="宋体" w:eastAsia="宋体"/>
                <w:szCs w:val="21"/>
              </w:rPr>
              <w:t>安排</w:t>
            </w:r>
          </w:p>
        </w:tc>
        <w:tc>
          <w:tcPr>
            <w:tcW w:w="6841" w:type="dxa"/>
            <w:gridSpan w:val="9"/>
          </w:tcPr>
          <w:p w14:paraId="6A210C0C">
            <w:pPr>
              <w:numPr>
                <w:ilvl w:val="0"/>
                <w:numId w:val="0"/>
              </w:numPr>
              <w:jc w:val="left"/>
              <w:rPr>
                <w:rFonts w:hint="eastAsia" w:ascii="宋体" w:hAnsi="宋体" w:eastAsia="宋体" w:cs="宋体"/>
                <w:szCs w:val="21"/>
              </w:rPr>
            </w:pPr>
            <w:r>
              <w:rPr>
                <w:rFonts w:hint="eastAsia" w:ascii="宋体" w:hAnsi="宋体" w:eastAsia="宋体" w:cs="宋体"/>
                <w:szCs w:val="21"/>
                <w:lang w:val="en-US" w:eastAsia="zh-CN"/>
              </w:rPr>
              <w:t>项目一：</w:t>
            </w:r>
            <w:r>
              <w:rPr>
                <w:rFonts w:hint="eastAsia" w:ascii="宋体" w:hAnsi="宋体" w:eastAsia="宋体" w:cs="宋体"/>
                <w:szCs w:val="21"/>
              </w:rPr>
              <w:t>学员身份体验；</w:t>
            </w:r>
          </w:p>
          <w:p w14:paraId="0602BFAD">
            <w:pPr>
              <w:numPr>
                <w:ilvl w:val="0"/>
                <w:numId w:val="0"/>
              </w:numPr>
              <w:jc w:val="left"/>
              <w:rPr>
                <w:rFonts w:ascii="宋体" w:hAnsi="宋体" w:eastAsia="宋体" w:cs="宋体"/>
                <w:szCs w:val="21"/>
              </w:rPr>
            </w:pPr>
            <w:r>
              <w:rPr>
                <w:rFonts w:hint="eastAsia" w:ascii="宋体" w:hAnsi="宋体" w:eastAsia="宋体" w:cs="宋体"/>
                <w:szCs w:val="21"/>
                <w:lang w:val="en-US" w:eastAsia="zh-CN"/>
              </w:rPr>
              <w:t>项目二：</w:t>
            </w:r>
            <w:r>
              <w:rPr>
                <w:rFonts w:hint="eastAsia" w:ascii="宋体" w:hAnsi="宋体" w:eastAsia="宋体" w:cs="宋体"/>
                <w:szCs w:val="21"/>
              </w:rPr>
              <w:t>拓展培训认知与必要技能学习；</w:t>
            </w:r>
          </w:p>
          <w:p w14:paraId="543DC971">
            <w:pPr>
              <w:numPr>
                <w:ilvl w:val="0"/>
                <w:numId w:val="0"/>
              </w:numPr>
              <w:jc w:val="left"/>
              <w:rPr>
                <w:rFonts w:ascii="宋体" w:hAnsi="宋体" w:eastAsia="宋体" w:cs="宋体"/>
                <w:szCs w:val="21"/>
              </w:rPr>
            </w:pPr>
            <w:r>
              <w:rPr>
                <w:rFonts w:hint="eastAsia" w:ascii="宋体" w:hAnsi="宋体" w:eastAsia="宋体" w:cs="宋体"/>
                <w:szCs w:val="21"/>
                <w:lang w:val="en-US" w:eastAsia="zh-CN"/>
              </w:rPr>
              <w:t>项目三：</w:t>
            </w:r>
            <w:r>
              <w:rPr>
                <w:rFonts w:hint="eastAsia" w:ascii="宋体" w:hAnsi="宋体" w:eastAsia="宋体" w:cs="宋体"/>
                <w:szCs w:val="21"/>
              </w:rPr>
              <w:t>拓展培训课程设计与实施</w:t>
            </w:r>
            <w:r>
              <w:rPr>
                <w:rFonts w:hint="eastAsia" w:ascii="宋体" w:hAnsi="宋体" w:eastAsia="宋体" w:cs="宋体"/>
                <w:szCs w:val="21"/>
                <w:lang w:eastAsia="zh-CN"/>
              </w:rPr>
              <w:t>。</w:t>
            </w:r>
          </w:p>
        </w:tc>
      </w:tr>
      <w:tr w14:paraId="704C1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2" w:hRule="atLeast"/>
          <w:jc w:val="center"/>
        </w:trPr>
        <w:tc>
          <w:tcPr>
            <w:tcW w:w="1785" w:type="dxa"/>
            <w:vAlign w:val="center"/>
          </w:tcPr>
          <w:p w14:paraId="45793EC8">
            <w:pPr>
              <w:spacing w:before="156" w:beforeLines="50" w:line="240" w:lineRule="exact"/>
              <w:jc w:val="center"/>
              <w:rPr>
                <w:rFonts w:ascii="宋体" w:hAnsi="宋体" w:eastAsia="宋体"/>
                <w:szCs w:val="21"/>
              </w:rPr>
            </w:pPr>
            <w:r>
              <w:rPr>
                <w:rFonts w:hint="eastAsia" w:ascii="宋体" w:hAnsi="宋体" w:eastAsia="宋体"/>
                <w:szCs w:val="21"/>
              </w:rPr>
              <w:t>教学评价</w:t>
            </w:r>
          </w:p>
        </w:tc>
        <w:tc>
          <w:tcPr>
            <w:tcW w:w="6841" w:type="dxa"/>
            <w:gridSpan w:val="9"/>
          </w:tcPr>
          <w:p w14:paraId="6EB8C30D">
            <w:pPr>
              <w:jc w:val="left"/>
              <w:rPr>
                <w:rFonts w:hint="eastAsia" w:ascii="宋体" w:hAnsi="宋体" w:eastAsia="宋体" w:cs="宋体"/>
                <w:szCs w:val="21"/>
              </w:rPr>
            </w:pPr>
            <w:r>
              <w:rPr>
                <w:rFonts w:hint="eastAsia" w:ascii="宋体" w:hAnsi="宋体" w:eastAsia="宋体" w:cs="宋体"/>
                <w:szCs w:val="21"/>
              </w:rPr>
              <w:t>1.课程考核方式：理论＋实践</w:t>
            </w:r>
          </w:p>
          <w:p w14:paraId="08E86BED">
            <w:pPr>
              <w:jc w:val="left"/>
              <w:rPr>
                <w:rFonts w:hint="eastAsia" w:ascii="宋体" w:hAnsi="宋体" w:eastAsia="宋体" w:cs="宋体"/>
                <w:szCs w:val="21"/>
              </w:rPr>
            </w:pPr>
            <w:r>
              <w:rPr>
                <w:rFonts w:hint="eastAsia" w:ascii="宋体" w:hAnsi="宋体" w:eastAsia="宋体" w:cs="宋体"/>
                <w:szCs w:val="21"/>
              </w:rPr>
              <w:t>2.评价方式：通过打分、评级等方式对学生学习情况进行客观评价。结合学生的基础知识掌握程度、作业完成度、作业创意等方面进行综合评价。注重学生的学习过程和努力程度，给予积极的反馈和指导。</w:t>
            </w:r>
          </w:p>
          <w:p w14:paraId="59900100">
            <w:pPr>
              <w:jc w:val="left"/>
              <w:rPr>
                <w:rFonts w:hint="eastAsia" w:ascii="宋体" w:hAnsi="宋体" w:eastAsia="宋体" w:cs="宋体"/>
                <w:szCs w:val="21"/>
              </w:rPr>
            </w:pPr>
            <w:r>
              <w:rPr>
                <w:rFonts w:hint="eastAsia" w:ascii="宋体" w:hAnsi="宋体" w:eastAsia="宋体" w:cs="宋体"/>
                <w:szCs w:val="21"/>
              </w:rPr>
              <w:t>3.成绩构成：平时成绩包括课堂表现、作业完成情况、参与度等，占总成绩的40%—50%。期末成绩以理论考试、作品展示等形式进行，占总成绩的50%—60%。</w:t>
            </w:r>
          </w:p>
          <w:p w14:paraId="7E78089E">
            <w:pPr>
              <w:jc w:val="left"/>
              <w:rPr>
                <w:rFonts w:ascii="宋体" w:hAnsi="宋体" w:eastAsia="宋体" w:cs="宋体"/>
                <w:szCs w:val="21"/>
              </w:rPr>
            </w:pPr>
            <w:r>
              <w:rPr>
                <w:rFonts w:hint="eastAsia" w:ascii="宋体" w:hAnsi="宋体" w:eastAsia="宋体" w:cs="宋体"/>
                <w:szCs w:val="21"/>
                <w:lang w:val="en-US" w:eastAsia="zh-CN"/>
              </w:rPr>
              <w:t>4.</w:t>
            </w:r>
            <w:r>
              <w:rPr>
                <w:rFonts w:hint="eastAsia" w:ascii="宋体" w:hAnsi="宋体" w:eastAsia="宋体" w:cs="宋体"/>
                <w:szCs w:val="21"/>
              </w:rPr>
              <w:t>评价标准：考察学生掌握知识的熟练程度以及作业的完成度，注重学生的学习态度与努力程度，给予正面激励。</w:t>
            </w:r>
          </w:p>
        </w:tc>
      </w:tr>
    </w:tbl>
    <w:p w14:paraId="4F473F50">
      <w:pPr>
        <w:spacing w:line="360" w:lineRule="auto"/>
        <w:ind w:firstLine="420" w:firstLineChars="200"/>
        <w:rPr>
          <w:rFonts w:hint="eastAsia" w:ascii="宋体" w:hAnsi="宋体" w:eastAsia="宋体"/>
          <w:szCs w:val="21"/>
        </w:rPr>
      </w:pPr>
    </w:p>
    <w:p w14:paraId="13302DD4">
      <w:pPr>
        <w:spacing w:line="360" w:lineRule="auto"/>
        <w:ind w:firstLine="482" w:firstLineChars="200"/>
        <w:rPr>
          <w:rFonts w:ascii="宋体" w:hAnsi="宋体" w:eastAsia="宋体"/>
          <w:b/>
          <w:bCs/>
          <w:sz w:val="24"/>
        </w:rPr>
      </w:pPr>
      <w:r>
        <w:rPr>
          <w:rFonts w:hint="eastAsia" w:ascii="宋体" w:hAnsi="宋体" w:eastAsia="宋体"/>
          <w:b/>
          <w:bCs/>
          <w:sz w:val="24"/>
          <w:lang w:val="en-US" w:eastAsia="zh-CN"/>
        </w:rPr>
        <w:t>20</w:t>
      </w:r>
      <w:r>
        <w:rPr>
          <w:rFonts w:ascii="宋体" w:hAnsi="宋体" w:eastAsia="宋体"/>
          <w:b/>
          <w:bCs/>
          <w:sz w:val="24"/>
        </w:rPr>
        <w:t>.</w:t>
      </w:r>
      <w:r>
        <w:rPr>
          <w:rFonts w:hint="eastAsia" w:ascii="宋体" w:hAnsi="宋体" w:eastAsia="宋体"/>
          <w:b/>
          <w:bCs/>
          <w:sz w:val="24"/>
        </w:rPr>
        <w:t xml:space="preserve">研学旅行服务礼仪 </w:t>
      </w:r>
      <w:r>
        <w:rPr>
          <w:rFonts w:ascii="宋体" w:hAnsi="宋体" w:eastAsia="宋体"/>
          <w:b/>
          <w:bCs/>
          <w:sz w:val="24"/>
        </w:rPr>
        <w:t xml:space="preserve">  </w:t>
      </w:r>
    </w:p>
    <w:tbl>
      <w:tblPr>
        <w:tblStyle w:val="14"/>
        <w:tblW w:w="86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5"/>
        <w:gridCol w:w="746"/>
        <w:gridCol w:w="882"/>
        <w:gridCol w:w="1148"/>
        <w:gridCol w:w="379"/>
        <w:gridCol w:w="771"/>
        <w:gridCol w:w="504"/>
        <w:gridCol w:w="645"/>
        <w:gridCol w:w="1150"/>
        <w:gridCol w:w="616"/>
      </w:tblGrid>
      <w:tr w14:paraId="32674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85" w:type="dxa"/>
            <w:vAlign w:val="center"/>
          </w:tcPr>
          <w:p w14:paraId="1349750B">
            <w:pPr>
              <w:jc w:val="center"/>
              <w:rPr>
                <w:rFonts w:ascii="宋体" w:hAnsi="宋体" w:eastAsia="宋体" w:cs="宋体"/>
                <w:szCs w:val="21"/>
              </w:rPr>
            </w:pPr>
            <w:r>
              <w:rPr>
                <w:rFonts w:hint="eastAsia" w:ascii="宋体" w:hAnsi="宋体" w:eastAsia="宋体" w:cs="宋体"/>
                <w:szCs w:val="21"/>
              </w:rPr>
              <w:t>课程编码</w:t>
            </w:r>
          </w:p>
        </w:tc>
        <w:tc>
          <w:tcPr>
            <w:tcW w:w="3155" w:type="dxa"/>
            <w:gridSpan w:val="4"/>
            <w:vAlign w:val="center"/>
          </w:tcPr>
          <w:p w14:paraId="4859F7F6">
            <w:pPr>
              <w:jc w:val="center"/>
              <w:rPr>
                <w:rFonts w:ascii="宋体" w:hAnsi="宋体" w:eastAsia="宋体" w:cs="宋体"/>
                <w:szCs w:val="21"/>
              </w:rPr>
            </w:pPr>
            <w:r>
              <w:rPr>
                <w:rFonts w:hint="eastAsia" w:ascii="宋体" w:hAnsi="宋体" w:eastAsia="宋体" w:cs="宋体"/>
                <w:szCs w:val="21"/>
              </w:rPr>
              <w:t>09012411050010</w:t>
            </w:r>
          </w:p>
        </w:tc>
        <w:tc>
          <w:tcPr>
            <w:tcW w:w="1275" w:type="dxa"/>
            <w:gridSpan w:val="2"/>
            <w:vAlign w:val="center"/>
          </w:tcPr>
          <w:p w14:paraId="63C93163">
            <w:pPr>
              <w:jc w:val="center"/>
              <w:rPr>
                <w:rFonts w:ascii="宋体" w:hAnsi="宋体" w:eastAsia="宋体" w:cs="宋体"/>
                <w:szCs w:val="21"/>
              </w:rPr>
            </w:pPr>
            <w:r>
              <w:rPr>
                <w:rFonts w:hint="eastAsia" w:ascii="宋体" w:hAnsi="宋体" w:eastAsia="宋体" w:cs="宋体"/>
                <w:szCs w:val="21"/>
              </w:rPr>
              <w:t>学分</w:t>
            </w:r>
          </w:p>
        </w:tc>
        <w:tc>
          <w:tcPr>
            <w:tcW w:w="2411" w:type="dxa"/>
            <w:gridSpan w:val="3"/>
            <w:vAlign w:val="center"/>
          </w:tcPr>
          <w:p w14:paraId="3EBE465E">
            <w:pPr>
              <w:jc w:val="center"/>
              <w:rPr>
                <w:rFonts w:hint="default" w:ascii="宋体" w:hAnsi="宋体" w:eastAsia="宋体" w:cs="宋体"/>
                <w:szCs w:val="21"/>
                <w:lang w:val="en-US" w:eastAsia="zh-CN"/>
              </w:rPr>
            </w:pPr>
            <w:r>
              <w:rPr>
                <w:rFonts w:hint="eastAsia" w:ascii="宋体" w:hAnsi="宋体" w:eastAsia="宋体" w:cs="宋体"/>
                <w:szCs w:val="21"/>
                <w:lang w:val="en-US" w:eastAsia="zh-CN"/>
              </w:rPr>
              <w:t>3</w:t>
            </w:r>
          </w:p>
        </w:tc>
      </w:tr>
      <w:tr w14:paraId="459EF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85" w:type="dxa"/>
            <w:vAlign w:val="center"/>
          </w:tcPr>
          <w:p w14:paraId="6B4D3E69">
            <w:pPr>
              <w:jc w:val="center"/>
              <w:rPr>
                <w:rFonts w:ascii="宋体" w:hAnsi="宋体" w:eastAsia="宋体" w:cs="宋体"/>
                <w:szCs w:val="21"/>
              </w:rPr>
            </w:pPr>
            <w:r>
              <w:rPr>
                <w:rFonts w:hint="eastAsia" w:ascii="宋体" w:hAnsi="宋体" w:eastAsia="宋体" w:cs="宋体"/>
                <w:szCs w:val="21"/>
              </w:rPr>
              <w:t>开设学期</w:t>
            </w:r>
          </w:p>
        </w:tc>
        <w:tc>
          <w:tcPr>
            <w:tcW w:w="746" w:type="dxa"/>
            <w:vAlign w:val="center"/>
          </w:tcPr>
          <w:p w14:paraId="1E0FAB29">
            <w:pPr>
              <w:jc w:val="center"/>
              <w:rPr>
                <w:rFonts w:hint="default" w:ascii="宋体" w:hAnsi="宋体" w:eastAsia="宋体" w:cs="宋体"/>
                <w:szCs w:val="21"/>
                <w:lang w:val="en-US" w:eastAsia="zh-CN"/>
              </w:rPr>
            </w:pPr>
            <w:r>
              <w:rPr>
                <w:rFonts w:hint="eastAsia" w:ascii="宋体" w:hAnsi="宋体" w:eastAsia="宋体" w:cs="宋体"/>
                <w:szCs w:val="21"/>
                <w:lang w:val="en-US" w:eastAsia="zh-CN"/>
              </w:rPr>
              <w:t>第四学期</w:t>
            </w:r>
          </w:p>
        </w:tc>
        <w:tc>
          <w:tcPr>
            <w:tcW w:w="882" w:type="dxa"/>
            <w:vAlign w:val="center"/>
          </w:tcPr>
          <w:p w14:paraId="4F5B4CFA">
            <w:pPr>
              <w:jc w:val="center"/>
              <w:rPr>
                <w:rFonts w:ascii="宋体" w:hAnsi="宋体" w:eastAsia="宋体" w:cs="宋体"/>
                <w:szCs w:val="21"/>
              </w:rPr>
            </w:pPr>
            <w:r>
              <w:rPr>
                <w:rFonts w:hint="eastAsia" w:ascii="宋体" w:hAnsi="宋体" w:eastAsia="宋体" w:cs="宋体"/>
                <w:szCs w:val="21"/>
              </w:rPr>
              <w:t>总学时</w:t>
            </w:r>
          </w:p>
        </w:tc>
        <w:tc>
          <w:tcPr>
            <w:tcW w:w="1148" w:type="dxa"/>
            <w:vAlign w:val="center"/>
          </w:tcPr>
          <w:p w14:paraId="4D6CE35F">
            <w:pPr>
              <w:jc w:val="center"/>
              <w:rPr>
                <w:rFonts w:hint="default" w:ascii="宋体" w:hAnsi="宋体" w:eastAsia="宋体" w:cs="宋体"/>
                <w:szCs w:val="21"/>
                <w:lang w:val="en-US" w:eastAsia="zh-CN"/>
              </w:rPr>
            </w:pPr>
            <w:r>
              <w:rPr>
                <w:rFonts w:hint="eastAsia" w:ascii="宋体" w:hAnsi="宋体" w:eastAsia="宋体" w:cs="宋体"/>
                <w:szCs w:val="21"/>
                <w:lang w:val="en-US" w:eastAsia="zh-CN"/>
              </w:rPr>
              <w:t>30</w:t>
            </w:r>
          </w:p>
        </w:tc>
        <w:tc>
          <w:tcPr>
            <w:tcW w:w="1150" w:type="dxa"/>
            <w:gridSpan w:val="2"/>
            <w:vAlign w:val="center"/>
          </w:tcPr>
          <w:p w14:paraId="7B1A80A2">
            <w:pPr>
              <w:jc w:val="center"/>
              <w:rPr>
                <w:rFonts w:ascii="宋体" w:hAnsi="宋体" w:eastAsia="宋体" w:cs="宋体"/>
                <w:szCs w:val="21"/>
              </w:rPr>
            </w:pPr>
            <w:r>
              <w:rPr>
                <w:rFonts w:hint="eastAsia" w:ascii="宋体" w:hAnsi="宋体" w:eastAsia="宋体" w:cs="宋体"/>
                <w:szCs w:val="21"/>
              </w:rPr>
              <w:t>理论学时</w:t>
            </w:r>
          </w:p>
        </w:tc>
        <w:tc>
          <w:tcPr>
            <w:tcW w:w="1149" w:type="dxa"/>
            <w:gridSpan w:val="2"/>
            <w:vAlign w:val="center"/>
          </w:tcPr>
          <w:p w14:paraId="45E4B919">
            <w:pPr>
              <w:jc w:val="center"/>
              <w:rPr>
                <w:rFonts w:hint="default" w:ascii="宋体" w:hAnsi="宋体" w:eastAsia="宋体" w:cs="宋体"/>
                <w:szCs w:val="21"/>
                <w:lang w:val="en-US" w:eastAsia="zh-CN"/>
              </w:rPr>
            </w:pPr>
            <w:r>
              <w:rPr>
                <w:rFonts w:hint="eastAsia" w:ascii="宋体" w:hAnsi="宋体" w:eastAsia="宋体" w:cs="宋体"/>
                <w:szCs w:val="21"/>
                <w:lang w:val="en-US" w:eastAsia="zh-CN"/>
              </w:rPr>
              <w:t>0</w:t>
            </w:r>
          </w:p>
        </w:tc>
        <w:tc>
          <w:tcPr>
            <w:tcW w:w="1150" w:type="dxa"/>
            <w:vAlign w:val="center"/>
          </w:tcPr>
          <w:p w14:paraId="5EED45B4">
            <w:pPr>
              <w:jc w:val="center"/>
              <w:rPr>
                <w:rFonts w:ascii="宋体" w:hAnsi="宋体" w:eastAsia="宋体" w:cs="宋体"/>
                <w:szCs w:val="21"/>
              </w:rPr>
            </w:pPr>
            <w:r>
              <w:rPr>
                <w:rFonts w:hint="eastAsia" w:ascii="宋体" w:hAnsi="宋体" w:eastAsia="宋体" w:cs="宋体"/>
                <w:szCs w:val="21"/>
              </w:rPr>
              <w:t>实践学时</w:t>
            </w:r>
          </w:p>
        </w:tc>
        <w:tc>
          <w:tcPr>
            <w:tcW w:w="616" w:type="dxa"/>
            <w:vAlign w:val="center"/>
          </w:tcPr>
          <w:p w14:paraId="682D0A21">
            <w:pPr>
              <w:jc w:val="center"/>
              <w:rPr>
                <w:rFonts w:hint="default" w:ascii="宋体" w:hAnsi="宋体" w:eastAsia="宋体" w:cs="宋体"/>
                <w:szCs w:val="21"/>
                <w:lang w:val="en-US" w:eastAsia="zh-CN"/>
              </w:rPr>
            </w:pPr>
            <w:r>
              <w:rPr>
                <w:rFonts w:hint="eastAsia" w:ascii="宋体" w:hAnsi="宋体" w:eastAsia="宋体" w:cs="宋体"/>
                <w:szCs w:val="21"/>
                <w:lang w:val="en-US" w:eastAsia="zh-CN"/>
              </w:rPr>
              <w:t>30</w:t>
            </w:r>
          </w:p>
        </w:tc>
      </w:tr>
      <w:tr w14:paraId="7DB1A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85" w:type="dxa"/>
            <w:vAlign w:val="center"/>
          </w:tcPr>
          <w:p w14:paraId="6403501D">
            <w:pPr>
              <w:jc w:val="center"/>
              <w:rPr>
                <w:rFonts w:ascii="宋体" w:hAnsi="宋体" w:eastAsia="宋体" w:cs="宋体"/>
                <w:szCs w:val="21"/>
              </w:rPr>
            </w:pPr>
            <w:r>
              <w:rPr>
                <w:rFonts w:hint="eastAsia" w:ascii="宋体" w:hAnsi="宋体" w:eastAsia="宋体" w:cs="宋体"/>
                <w:szCs w:val="21"/>
              </w:rPr>
              <w:t>课程类型</w:t>
            </w:r>
          </w:p>
        </w:tc>
        <w:tc>
          <w:tcPr>
            <w:tcW w:w="6841" w:type="dxa"/>
            <w:gridSpan w:val="9"/>
            <w:vAlign w:val="center"/>
          </w:tcPr>
          <w:p w14:paraId="0F766CED">
            <w:pPr>
              <w:jc w:val="center"/>
              <w:rPr>
                <w:rFonts w:hint="default" w:ascii="宋体" w:hAnsi="宋体" w:eastAsia="宋体" w:cs="宋体"/>
                <w:szCs w:val="21"/>
                <w:lang w:val="en-US" w:eastAsia="zh-CN"/>
              </w:rPr>
            </w:pPr>
            <w:r>
              <w:rPr>
                <w:rFonts w:hint="eastAsia" w:ascii="宋体" w:hAnsi="宋体" w:eastAsia="宋体" w:cs="宋体"/>
                <w:szCs w:val="21"/>
                <w:lang w:val="en-US" w:eastAsia="zh-CN"/>
              </w:rPr>
              <w:t>理论＋实践</w:t>
            </w:r>
          </w:p>
        </w:tc>
      </w:tr>
      <w:tr w14:paraId="32840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85" w:type="dxa"/>
            <w:vAlign w:val="center"/>
          </w:tcPr>
          <w:p w14:paraId="161E581E">
            <w:pPr>
              <w:jc w:val="center"/>
              <w:rPr>
                <w:rFonts w:ascii="宋体" w:hAnsi="宋体" w:eastAsia="宋体" w:cs="宋体"/>
                <w:szCs w:val="21"/>
              </w:rPr>
            </w:pPr>
            <w:r>
              <w:rPr>
                <w:rFonts w:hint="eastAsia" w:ascii="宋体" w:hAnsi="宋体" w:eastAsia="宋体" w:cs="宋体"/>
                <w:szCs w:val="21"/>
              </w:rPr>
              <w:t>职业能力要求</w:t>
            </w:r>
          </w:p>
        </w:tc>
        <w:tc>
          <w:tcPr>
            <w:tcW w:w="6841" w:type="dxa"/>
            <w:gridSpan w:val="9"/>
          </w:tcPr>
          <w:p w14:paraId="490628E2">
            <w:pPr>
              <w:jc w:val="left"/>
              <w:rPr>
                <w:rFonts w:hint="eastAsia" w:ascii="宋体" w:hAnsi="宋体" w:eastAsia="宋体" w:cs="宋体"/>
                <w:szCs w:val="21"/>
              </w:rPr>
            </w:pPr>
            <w:r>
              <w:rPr>
                <w:rFonts w:hint="eastAsia" w:ascii="宋体" w:hAnsi="宋体" w:eastAsia="宋体" w:cs="宋体"/>
                <w:szCs w:val="21"/>
                <w:lang w:val="en-US" w:eastAsia="zh-CN"/>
              </w:rPr>
              <w:t>1.</w:t>
            </w:r>
            <w:r>
              <w:rPr>
                <w:rFonts w:hint="eastAsia" w:ascii="宋体" w:hAnsi="宋体" w:eastAsia="宋体" w:cs="宋体"/>
                <w:szCs w:val="21"/>
              </w:rPr>
              <w:t>能够根据参与者的需求和目标，策划和设计符合实际的团队拓展项目。</w:t>
            </w:r>
          </w:p>
          <w:p w14:paraId="19A82265">
            <w:pPr>
              <w:jc w:val="left"/>
              <w:rPr>
                <w:rFonts w:ascii="宋体" w:hAnsi="宋体" w:eastAsia="宋体" w:cs="宋体"/>
                <w:szCs w:val="21"/>
              </w:rPr>
            </w:pPr>
            <w:r>
              <w:rPr>
                <w:rFonts w:hint="eastAsia" w:ascii="宋体" w:hAnsi="宋体" w:eastAsia="宋体" w:cs="宋体"/>
                <w:szCs w:val="21"/>
                <w:lang w:val="en-US" w:eastAsia="zh-CN"/>
              </w:rPr>
              <w:t>2.</w:t>
            </w:r>
            <w:r>
              <w:rPr>
                <w:rFonts w:hint="eastAsia" w:ascii="宋体" w:hAnsi="宋体" w:eastAsia="宋体" w:cs="宋体"/>
                <w:szCs w:val="21"/>
              </w:rPr>
              <w:t>制定详细的项目计划，包括活动流程、安全预案、风险评估等，确保项目顺利进行。</w:t>
            </w:r>
          </w:p>
        </w:tc>
      </w:tr>
      <w:tr w14:paraId="25F20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85" w:type="dxa"/>
            <w:vAlign w:val="center"/>
          </w:tcPr>
          <w:p w14:paraId="7C5B2CBD">
            <w:pPr>
              <w:jc w:val="center"/>
              <w:rPr>
                <w:rFonts w:ascii="宋体" w:hAnsi="宋体" w:eastAsia="宋体" w:cs="宋体"/>
                <w:szCs w:val="21"/>
              </w:rPr>
            </w:pPr>
            <w:r>
              <w:rPr>
                <w:rFonts w:hint="eastAsia" w:ascii="宋体" w:hAnsi="宋体" w:eastAsia="宋体" w:cs="宋体"/>
                <w:szCs w:val="21"/>
              </w:rPr>
              <w:t>课程目标</w:t>
            </w:r>
          </w:p>
        </w:tc>
        <w:tc>
          <w:tcPr>
            <w:tcW w:w="6841" w:type="dxa"/>
            <w:gridSpan w:val="9"/>
          </w:tcPr>
          <w:p w14:paraId="5540FFA7">
            <w:pPr>
              <w:jc w:val="left"/>
              <w:rPr>
                <w:rFonts w:ascii="宋体" w:hAnsi="宋体" w:eastAsia="宋体" w:cs="宋体"/>
                <w:szCs w:val="21"/>
              </w:rPr>
            </w:pPr>
            <w:r>
              <w:rPr>
                <w:rFonts w:hint="eastAsia" w:ascii="宋体" w:hAnsi="宋体" w:eastAsia="宋体" w:cs="宋体"/>
                <w:szCs w:val="21"/>
                <w:lang w:val="en-US" w:eastAsia="zh-CN"/>
              </w:rPr>
              <w:t>培养学生礼貌待人、真诚服务、努力提升自我能力，提高工作能力的精神面貌。</w:t>
            </w:r>
          </w:p>
        </w:tc>
      </w:tr>
      <w:tr w14:paraId="340C8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2" w:hRule="atLeast"/>
          <w:jc w:val="center"/>
        </w:trPr>
        <w:tc>
          <w:tcPr>
            <w:tcW w:w="1785" w:type="dxa"/>
            <w:vAlign w:val="center"/>
          </w:tcPr>
          <w:p w14:paraId="6D9D9744">
            <w:pPr>
              <w:spacing w:before="156" w:beforeLines="50" w:line="240" w:lineRule="exact"/>
              <w:jc w:val="center"/>
              <w:rPr>
                <w:rFonts w:ascii="宋体" w:hAnsi="宋体" w:eastAsia="宋体"/>
                <w:szCs w:val="21"/>
              </w:rPr>
            </w:pPr>
            <w:r>
              <w:rPr>
                <w:rFonts w:hint="eastAsia" w:ascii="宋体" w:hAnsi="宋体" w:eastAsia="宋体"/>
                <w:szCs w:val="21"/>
              </w:rPr>
              <w:t>项目/模块</w:t>
            </w:r>
          </w:p>
          <w:p w14:paraId="27D32DC0">
            <w:pPr>
              <w:jc w:val="center"/>
              <w:rPr>
                <w:rFonts w:ascii="宋体" w:hAnsi="宋体" w:eastAsia="宋体" w:cs="宋体"/>
                <w:szCs w:val="21"/>
              </w:rPr>
            </w:pPr>
            <w:r>
              <w:rPr>
                <w:rFonts w:hint="eastAsia" w:ascii="宋体" w:hAnsi="宋体" w:eastAsia="宋体"/>
                <w:szCs w:val="21"/>
              </w:rPr>
              <w:t>安排</w:t>
            </w:r>
          </w:p>
        </w:tc>
        <w:tc>
          <w:tcPr>
            <w:tcW w:w="6841" w:type="dxa"/>
            <w:gridSpan w:val="9"/>
          </w:tcPr>
          <w:p w14:paraId="081C9229">
            <w:pPr>
              <w:numPr>
                <w:ilvl w:val="0"/>
                <w:numId w:val="0"/>
              </w:numPr>
              <w:jc w:val="left"/>
              <w:rPr>
                <w:rFonts w:hint="eastAsia" w:ascii="宋体" w:hAnsi="宋体" w:eastAsia="宋体" w:cs="宋体"/>
                <w:szCs w:val="21"/>
              </w:rPr>
            </w:pPr>
            <w:r>
              <w:rPr>
                <w:rFonts w:hint="eastAsia" w:ascii="宋体" w:hAnsi="宋体" w:eastAsia="宋体" w:cs="宋体"/>
                <w:szCs w:val="21"/>
                <w:lang w:val="en-US" w:eastAsia="zh-CN"/>
              </w:rPr>
              <w:t>项目一：</w:t>
            </w:r>
            <w:r>
              <w:rPr>
                <w:rFonts w:hint="eastAsia" w:ascii="宋体" w:hAnsi="宋体" w:eastAsia="宋体" w:cs="宋体"/>
                <w:szCs w:val="21"/>
              </w:rPr>
              <w:t>研学旅行服务礼仪基础理论；</w:t>
            </w:r>
          </w:p>
          <w:p w14:paraId="41C78AA1">
            <w:pPr>
              <w:numPr>
                <w:ilvl w:val="0"/>
                <w:numId w:val="0"/>
              </w:numPr>
              <w:jc w:val="left"/>
              <w:rPr>
                <w:rFonts w:ascii="宋体" w:hAnsi="宋体" w:eastAsia="宋体" w:cs="宋体"/>
                <w:szCs w:val="21"/>
              </w:rPr>
            </w:pPr>
            <w:r>
              <w:rPr>
                <w:rFonts w:hint="eastAsia" w:ascii="宋体" w:hAnsi="宋体" w:eastAsia="宋体" w:cs="宋体"/>
                <w:szCs w:val="21"/>
                <w:lang w:val="en-US" w:eastAsia="zh-CN"/>
              </w:rPr>
              <w:t>项目二：</w:t>
            </w:r>
            <w:r>
              <w:rPr>
                <w:rFonts w:hint="eastAsia" w:ascii="宋体" w:hAnsi="宋体" w:eastAsia="宋体" w:cs="宋体"/>
                <w:szCs w:val="21"/>
              </w:rPr>
              <w:t>学旅行服务礼仪的内容；</w:t>
            </w:r>
          </w:p>
          <w:p w14:paraId="4E8DD580">
            <w:pPr>
              <w:numPr>
                <w:ilvl w:val="0"/>
                <w:numId w:val="0"/>
              </w:numPr>
              <w:jc w:val="left"/>
              <w:rPr>
                <w:rFonts w:ascii="宋体" w:hAnsi="宋体" w:eastAsia="宋体" w:cs="宋体"/>
                <w:szCs w:val="21"/>
              </w:rPr>
            </w:pPr>
            <w:r>
              <w:rPr>
                <w:rFonts w:hint="eastAsia" w:ascii="宋体" w:hAnsi="宋体" w:eastAsia="宋体" w:cs="宋体"/>
                <w:szCs w:val="21"/>
                <w:lang w:val="en-US" w:eastAsia="zh-CN"/>
              </w:rPr>
              <w:t>项目三：</w:t>
            </w:r>
            <w:r>
              <w:rPr>
                <w:rFonts w:hint="eastAsia" w:ascii="宋体" w:hAnsi="宋体" w:eastAsia="宋体" w:cs="宋体"/>
                <w:szCs w:val="21"/>
              </w:rPr>
              <w:t>礼仪与文化差异；</w:t>
            </w:r>
          </w:p>
          <w:p w14:paraId="7E8C1BF2">
            <w:pPr>
              <w:numPr>
                <w:ilvl w:val="0"/>
                <w:numId w:val="0"/>
              </w:numPr>
              <w:jc w:val="left"/>
              <w:rPr>
                <w:rFonts w:ascii="宋体" w:hAnsi="宋体" w:eastAsia="宋体" w:cs="宋体"/>
                <w:szCs w:val="21"/>
              </w:rPr>
            </w:pPr>
            <w:r>
              <w:rPr>
                <w:rFonts w:hint="eastAsia" w:ascii="宋体" w:hAnsi="宋体" w:eastAsia="宋体" w:cs="宋体"/>
                <w:szCs w:val="21"/>
                <w:lang w:val="en-US" w:eastAsia="zh-CN"/>
              </w:rPr>
              <w:t>项目四：</w:t>
            </w:r>
            <w:r>
              <w:rPr>
                <w:rFonts w:hint="eastAsia" w:ascii="宋体" w:hAnsi="宋体" w:eastAsia="宋体" w:cs="宋体"/>
                <w:szCs w:val="21"/>
              </w:rPr>
              <w:t>研学服务礼仪实训</w:t>
            </w:r>
            <w:r>
              <w:rPr>
                <w:rFonts w:hint="eastAsia" w:ascii="宋体" w:hAnsi="宋体" w:eastAsia="宋体" w:cs="宋体"/>
                <w:szCs w:val="21"/>
                <w:lang w:eastAsia="zh-CN"/>
              </w:rPr>
              <w:t>。</w:t>
            </w:r>
          </w:p>
        </w:tc>
      </w:tr>
      <w:tr w14:paraId="1744C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2" w:hRule="atLeast"/>
          <w:jc w:val="center"/>
        </w:trPr>
        <w:tc>
          <w:tcPr>
            <w:tcW w:w="1785" w:type="dxa"/>
            <w:vAlign w:val="center"/>
          </w:tcPr>
          <w:p w14:paraId="22946D06">
            <w:pPr>
              <w:spacing w:before="156" w:beforeLines="50" w:line="240" w:lineRule="exact"/>
              <w:jc w:val="center"/>
              <w:rPr>
                <w:rFonts w:ascii="宋体" w:hAnsi="宋体" w:eastAsia="宋体"/>
                <w:szCs w:val="21"/>
              </w:rPr>
            </w:pPr>
            <w:r>
              <w:rPr>
                <w:rFonts w:hint="eastAsia" w:ascii="宋体" w:hAnsi="宋体" w:eastAsia="宋体"/>
                <w:szCs w:val="21"/>
              </w:rPr>
              <w:t>教学评价</w:t>
            </w:r>
          </w:p>
        </w:tc>
        <w:tc>
          <w:tcPr>
            <w:tcW w:w="6841" w:type="dxa"/>
            <w:gridSpan w:val="9"/>
          </w:tcPr>
          <w:p w14:paraId="6F8FD078">
            <w:pPr>
              <w:jc w:val="left"/>
              <w:rPr>
                <w:rFonts w:hint="eastAsia" w:ascii="宋体" w:hAnsi="宋体" w:eastAsia="宋体" w:cs="宋体"/>
                <w:szCs w:val="21"/>
              </w:rPr>
            </w:pPr>
            <w:r>
              <w:rPr>
                <w:rFonts w:hint="eastAsia" w:ascii="宋体" w:hAnsi="宋体" w:eastAsia="宋体" w:cs="宋体"/>
                <w:szCs w:val="21"/>
              </w:rPr>
              <w:t>1.课程考核方式：理论＋实践</w:t>
            </w:r>
          </w:p>
          <w:p w14:paraId="682665FA">
            <w:pPr>
              <w:jc w:val="left"/>
              <w:rPr>
                <w:rFonts w:hint="eastAsia" w:ascii="宋体" w:hAnsi="宋体" w:eastAsia="宋体" w:cs="宋体"/>
                <w:szCs w:val="21"/>
              </w:rPr>
            </w:pPr>
            <w:r>
              <w:rPr>
                <w:rFonts w:hint="eastAsia" w:ascii="宋体" w:hAnsi="宋体" w:eastAsia="宋体" w:cs="宋体"/>
                <w:szCs w:val="21"/>
              </w:rPr>
              <w:t>2.评价方式：通过打分、评级等方式对学生学习情况进行客观评价。结合学生的基础知识掌握程度、</w:t>
            </w:r>
            <w:r>
              <w:rPr>
                <w:rFonts w:hint="eastAsia" w:ascii="宋体" w:hAnsi="宋体" w:eastAsia="宋体" w:cs="宋体"/>
                <w:szCs w:val="21"/>
                <w:lang w:val="en-US" w:eastAsia="zh-CN"/>
              </w:rPr>
              <w:t>礼仪规范完成度</w:t>
            </w:r>
            <w:r>
              <w:rPr>
                <w:rFonts w:hint="eastAsia" w:ascii="宋体" w:hAnsi="宋体" w:eastAsia="宋体" w:cs="宋体"/>
                <w:szCs w:val="21"/>
              </w:rPr>
              <w:t>等方面进行综合评价。注重学生的学习过程和努力程度，给予积极的反馈和指导。</w:t>
            </w:r>
          </w:p>
          <w:p w14:paraId="17CD5F0C">
            <w:pPr>
              <w:jc w:val="left"/>
              <w:rPr>
                <w:rFonts w:hint="eastAsia" w:ascii="宋体" w:hAnsi="宋体" w:eastAsia="宋体" w:cs="宋体"/>
                <w:szCs w:val="21"/>
              </w:rPr>
            </w:pPr>
            <w:r>
              <w:rPr>
                <w:rFonts w:hint="eastAsia" w:ascii="宋体" w:hAnsi="宋体" w:eastAsia="宋体" w:cs="宋体"/>
                <w:szCs w:val="21"/>
              </w:rPr>
              <w:t>3.成绩构成：平时成绩包括课堂表现、作业完成情况、参与度等，占总成绩的40%—50%。期末成绩以理论考试、作品展示等形式进行，占总成绩的50%—60%。</w:t>
            </w:r>
          </w:p>
          <w:p w14:paraId="6AAF48BA">
            <w:pPr>
              <w:jc w:val="left"/>
              <w:rPr>
                <w:rFonts w:ascii="宋体" w:hAnsi="宋体" w:eastAsia="宋体" w:cs="宋体"/>
                <w:szCs w:val="21"/>
              </w:rPr>
            </w:pPr>
            <w:r>
              <w:rPr>
                <w:rFonts w:hint="eastAsia" w:ascii="宋体" w:hAnsi="宋体" w:eastAsia="宋体" w:cs="宋体"/>
                <w:szCs w:val="21"/>
                <w:lang w:val="en-US" w:eastAsia="zh-CN"/>
              </w:rPr>
              <w:t>4.</w:t>
            </w:r>
            <w:r>
              <w:rPr>
                <w:rFonts w:hint="eastAsia" w:ascii="宋体" w:hAnsi="宋体" w:eastAsia="宋体" w:cs="宋体"/>
                <w:szCs w:val="21"/>
              </w:rPr>
              <w:t>评价标准：考察学生掌握</w:t>
            </w:r>
            <w:r>
              <w:rPr>
                <w:rFonts w:hint="eastAsia" w:ascii="宋体" w:hAnsi="宋体" w:eastAsia="宋体" w:cs="宋体"/>
                <w:szCs w:val="21"/>
                <w:lang w:val="en-US" w:eastAsia="zh-CN"/>
              </w:rPr>
              <w:t>实践技能</w:t>
            </w:r>
            <w:r>
              <w:rPr>
                <w:rFonts w:hint="eastAsia" w:ascii="宋体" w:hAnsi="宋体" w:eastAsia="宋体" w:cs="宋体"/>
                <w:szCs w:val="21"/>
              </w:rPr>
              <w:t>的熟练程度以及作业的完成度，注重学生的学习态度与努力程度，给予正面激励。</w:t>
            </w:r>
          </w:p>
        </w:tc>
      </w:tr>
    </w:tbl>
    <w:p w14:paraId="54592BF3">
      <w:pPr>
        <w:spacing w:line="360" w:lineRule="auto"/>
        <w:ind w:firstLine="482" w:firstLineChars="200"/>
        <w:rPr>
          <w:rFonts w:ascii="宋体" w:hAnsi="宋体" w:eastAsia="宋体"/>
          <w:b/>
          <w:bCs/>
          <w:sz w:val="24"/>
        </w:rPr>
      </w:pPr>
      <w:r>
        <w:rPr>
          <w:rFonts w:hint="eastAsia" w:ascii="宋体" w:hAnsi="宋体" w:eastAsia="宋体"/>
          <w:b/>
          <w:bCs/>
          <w:sz w:val="24"/>
          <w:lang w:val="en-US" w:eastAsia="zh-CN"/>
        </w:rPr>
        <w:t>21</w:t>
      </w:r>
      <w:r>
        <w:rPr>
          <w:rFonts w:ascii="宋体" w:hAnsi="宋体" w:eastAsia="宋体"/>
          <w:b/>
          <w:bCs/>
          <w:sz w:val="24"/>
        </w:rPr>
        <w:t>.</w:t>
      </w:r>
      <w:r>
        <w:rPr>
          <w:rFonts w:hint="eastAsia" w:ascii="宋体" w:hAnsi="宋体" w:eastAsia="宋体"/>
          <w:b/>
          <w:bCs/>
          <w:sz w:val="24"/>
          <w:lang w:val="en-US" w:eastAsia="zh-CN"/>
        </w:rPr>
        <w:t>洛阳历史地理</w:t>
      </w:r>
      <w:r>
        <w:rPr>
          <w:rFonts w:hint="eastAsia" w:ascii="宋体" w:hAnsi="宋体" w:eastAsia="宋体"/>
          <w:b/>
          <w:bCs/>
          <w:sz w:val="24"/>
        </w:rPr>
        <w:t xml:space="preserve"> </w:t>
      </w:r>
      <w:r>
        <w:rPr>
          <w:rFonts w:ascii="宋体" w:hAnsi="宋体" w:eastAsia="宋体"/>
          <w:b/>
          <w:bCs/>
          <w:sz w:val="24"/>
        </w:rPr>
        <w:t xml:space="preserve">  </w:t>
      </w:r>
    </w:p>
    <w:tbl>
      <w:tblPr>
        <w:tblStyle w:val="14"/>
        <w:tblW w:w="86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5"/>
        <w:gridCol w:w="746"/>
        <w:gridCol w:w="882"/>
        <w:gridCol w:w="1148"/>
        <w:gridCol w:w="379"/>
        <w:gridCol w:w="771"/>
        <w:gridCol w:w="504"/>
        <w:gridCol w:w="645"/>
        <w:gridCol w:w="1150"/>
        <w:gridCol w:w="616"/>
      </w:tblGrid>
      <w:tr w14:paraId="1F6BF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85" w:type="dxa"/>
            <w:vAlign w:val="center"/>
          </w:tcPr>
          <w:p w14:paraId="0A1062C1">
            <w:pPr>
              <w:jc w:val="center"/>
              <w:rPr>
                <w:rFonts w:ascii="宋体" w:hAnsi="宋体" w:eastAsia="宋体" w:cs="宋体"/>
                <w:szCs w:val="21"/>
              </w:rPr>
            </w:pPr>
            <w:r>
              <w:rPr>
                <w:rFonts w:hint="eastAsia" w:ascii="宋体" w:hAnsi="宋体" w:eastAsia="宋体" w:cs="宋体"/>
                <w:szCs w:val="21"/>
              </w:rPr>
              <w:t>课程编码</w:t>
            </w:r>
          </w:p>
        </w:tc>
        <w:tc>
          <w:tcPr>
            <w:tcW w:w="3155" w:type="dxa"/>
            <w:gridSpan w:val="4"/>
            <w:vAlign w:val="center"/>
          </w:tcPr>
          <w:p w14:paraId="5F9D8580">
            <w:pPr>
              <w:jc w:val="center"/>
              <w:rPr>
                <w:rFonts w:ascii="宋体" w:hAnsi="宋体" w:eastAsia="宋体" w:cs="宋体"/>
                <w:szCs w:val="21"/>
              </w:rPr>
            </w:pPr>
            <w:r>
              <w:rPr>
                <w:rFonts w:hint="eastAsia" w:ascii="宋体" w:hAnsi="宋体" w:eastAsia="宋体" w:cs="宋体"/>
                <w:szCs w:val="21"/>
              </w:rPr>
              <w:t>01032411050001</w:t>
            </w:r>
          </w:p>
        </w:tc>
        <w:tc>
          <w:tcPr>
            <w:tcW w:w="1275" w:type="dxa"/>
            <w:gridSpan w:val="2"/>
            <w:vAlign w:val="center"/>
          </w:tcPr>
          <w:p w14:paraId="4B1E3549">
            <w:pPr>
              <w:jc w:val="center"/>
              <w:rPr>
                <w:rFonts w:ascii="宋体" w:hAnsi="宋体" w:eastAsia="宋体" w:cs="宋体"/>
                <w:szCs w:val="21"/>
              </w:rPr>
            </w:pPr>
            <w:r>
              <w:rPr>
                <w:rFonts w:hint="eastAsia" w:ascii="宋体" w:hAnsi="宋体" w:eastAsia="宋体" w:cs="宋体"/>
                <w:szCs w:val="21"/>
              </w:rPr>
              <w:t>学分</w:t>
            </w:r>
          </w:p>
        </w:tc>
        <w:tc>
          <w:tcPr>
            <w:tcW w:w="2411" w:type="dxa"/>
            <w:gridSpan w:val="3"/>
            <w:vAlign w:val="center"/>
          </w:tcPr>
          <w:p w14:paraId="39686FA9">
            <w:pPr>
              <w:jc w:val="center"/>
              <w:rPr>
                <w:rFonts w:hint="default" w:ascii="宋体" w:hAnsi="宋体" w:eastAsia="宋体" w:cs="宋体"/>
                <w:szCs w:val="21"/>
                <w:lang w:val="en-US" w:eastAsia="zh-CN"/>
              </w:rPr>
            </w:pPr>
            <w:r>
              <w:rPr>
                <w:rFonts w:hint="eastAsia" w:ascii="宋体" w:hAnsi="宋体" w:eastAsia="宋体" w:cs="宋体"/>
                <w:szCs w:val="21"/>
                <w:lang w:val="en-US" w:eastAsia="zh-CN"/>
              </w:rPr>
              <w:t>2</w:t>
            </w:r>
          </w:p>
        </w:tc>
      </w:tr>
      <w:tr w14:paraId="55313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85" w:type="dxa"/>
            <w:vAlign w:val="center"/>
          </w:tcPr>
          <w:p w14:paraId="3E3B60FB">
            <w:pPr>
              <w:jc w:val="center"/>
              <w:rPr>
                <w:rFonts w:ascii="宋体" w:hAnsi="宋体" w:eastAsia="宋体" w:cs="宋体"/>
                <w:szCs w:val="21"/>
              </w:rPr>
            </w:pPr>
            <w:r>
              <w:rPr>
                <w:rFonts w:hint="eastAsia" w:ascii="宋体" w:hAnsi="宋体" w:eastAsia="宋体" w:cs="宋体"/>
                <w:szCs w:val="21"/>
              </w:rPr>
              <w:t>开设学期</w:t>
            </w:r>
          </w:p>
        </w:tc>
        <w:tc>
          <w:tcPr>
            <w:tcW w:w="746" w:type="dxa"/>
            <w:vAlign w:val="center"/>
          </w:tcPr>
          <w:p w14:paraId="13CF997D">
            <w:pPr>
              <w:jc w:val="center"/>
              <w:rPr>
                <w:rFonts w:hint="default" w:ascii="宋体" w:hAnsi="宋体" w:eastAsia="宋体" w:cs="宋体"/>
                <w:szCs w:val="21"/>
                <w:lang w:val="en-US" w:eastAsia="zh-CN"/>
              </w:rPr>
            </w:pPr>
            <w:r>
              <w:rPr>
                <w:rFonts w:hint="eastAsia" w:ascii="宋体" w:hAnsi="宋体" w:eastAsia="宋体" w:cs="宋体"/>
                <w:szCs w:val="21"/>
                <w:lang w:val="en-US" w:eastAsia="zh-CN"/>
              </w:rPr>
              <w:t>第三学期</w:t>
            </w:r>
          </w:p>
        </w:tc>
        <w:tc>
          <w:tcPr>
            <w:tcW w:w="882" w:type="dxa"/>
            <w:vAlign w:val="center"/>
          </w:tcPr>
          <w:p w14:paraId="241948A7">
            <w:pPr>
              <w:jc w:val="center"/>
              <w:rPr>
                <w:rFonts w:ascii="宋体" w:hAnsi="宋体" w:eastAsia="宋体" w:cs="宋体"/>
                <w:szCs w:val="21"/>
              </w:rPr>
            </w:pPr>
            <w:r>
              <w:rPr>
                <w:rFonts w:hint="eastAsia" w:ascii="宋体" w:hAnsi="宋体" w:eastAsia="宋体" w:cs="宋体"/>
                <w:szCs w:val="21"/>
              </w:rPr>
              <w:t>总学时</w:t>
            </w:r>
          </w:p>
        </w:tc>
        <w:tc>
          <w:tcPr>
            <w:tcW w:w="1148" w:type="dxa"/>
            <w:vAlign w:val="center"/>
          </w:tcPr>
          <w:p w14:paraId="2D065C80">
            <w:pPr>
              <w:jc w:val="center"/>
              <w:rPr>
                <w:rFonts w:hint="default" w:ascii="宋体" w:hAnsi="宋体" w:eastAsia="宋体" w:cs="宋体"/>
                <w:szCs w:val="21"/>
                <w:lang w:val="en-US" w:eastAsia="zh-CN"/>
              </w:rPr>
            </w:pPr>
            <w:r>
              <w:rPr>
                <w:rFonts w:hint="eastAsia" w:ascii="宋体" w:hAnsi="宋体" w:eastAsia="宋体" w:cs="宋体"/>
                <w:szCs w:val="21"/>
                <w:lang w:val="en-US" w:eastAsia="zh-CN"/>
              </w:rPr>
              <w:t>56</w:t>
            </w:r>
          </w:p>
        </w:tc>
        <w:tc>
          <w:tcPr>
            <w:tcW w:w="1150" w:type="dxa"/>
            <w:gridSpan w:val="2"/>
            <w:vAlign w:val="center"/>
          </w:tcPr>
          <w:p w14:paraId="23A59450">
            <w:pPr>
              <w:jc w:val="center"/>
              <w:rPr>
                <w:rFonts w:ascii="宋体" w:hAnsi="宋体" w:eastAsia="宋体" w:cs="宋体"/>
                <w:szCs w:val="21"/>
              </w:rPr>
            </w:pPr>
            <w:r>
              <w:rPr>
                <w:rFonts w:hint="eastAsia" w:ascii="宋体" w:hAnsi="宋体" w:eastAsia="宋体" w:cs="宋体"/>
                <w:szCs w:val="21"/>
              </w:rPr>
              <w:t>理论学时</w:t>
            </w:r>
          </w:p>
        </w:tc>
        <w:tc>
          <w:tcPr>
            <w:tcW w:w="1149" w:type="dxa"/>
            <w:gridSpan w:val="2"/>
            <w:vAlign w:val="center"/>
          </w:tcPr>
          <w:p w14:paraId="78B94E73">
            <w:pPr>
              <w:jc w:val="center"/>
              <w:rPr>
                <w:rFonts w:hint="default" w:ascii="宋体" w:hAnsi="宋体" w:eastAsia="宋体" w:cs="宋体"/>
                <w:szCs w:val="21"/>
                <w:lang w:val="en-US" w:eastAsia="zh-CN"/>
              </w:rPr>
            </w:pPr>
            <w:r>
              <w:rPr>
                <w:rFonts w:hint="eastAsia" w:ascii="宋体" w:hAnsi="宋体" w:eastAsia="宋体" w:cs="宋体"/>
                <w:szCs w:val="21"/>
                <w:lang w:val="en-US" w:eastAsia="zh-CN"/>
              </w:rPr>
              <w:t>56</w:t>
            </w:r>
          </w:p>
        </w:tc>
        <w:tc>
          <w:tcPr>
            <w:tcW w:w="1150" w:type="dxa"/>
            <w:vAlign w:val="center"/>
          </w:tcPr>
          <w:p w14:paraId="65DCBFB0">
            <w:pPr>
              <w:jc w:val="center"/>
              <w:rPr>
                <w:rFonts w:ascii="宋体" w:hAnsi="宋体" w:eastAsia="宋体" w:cs="宋体"/>
                <w:szCs w:val="21"/>
              </w:rPr>
            </w:pPr>
            <w:r>
              <w:rPr>
                <w:rFonts w:hint="eastAsia" w:ascii="宋体" w:hAnsi="宋体" w:eastAsia="宋体" w:cs="宋体"/>
                <w:szCs w:val="21"/>
              </w:rPr>
              <w:t>实践学时</w:t>
            </w:r>
          </w:p>
        </w:tc>
        <w:tc>
          <w:tcPr>
            <w:tcW w:w="616" w:type="dxa"/>
            <w:vAlign w:val="center"/>
          </w:tcPr>
          <w:p w14:paraId="3268C172">
            <w:pPr>
              <w:jc w:val="center"/>
              <w:rPr>
                <w:rFonts w:hint="default" w:ascii="宋体" w:hAnsi="宋体" w:eastAsia="宋体" w:cs="宋体"/>
                <w:szCs w:val="21"/>
                <w:lang w:val="en-US" w:eastAsia="zh-CN"/>
              </w:rPr>
            </w:pPr>
            <w:r>
              <w:rPr>
                <w:rFonts w:hint="eastAsia" w:ascii="宋体" w:hAnsi="宋体" w:eastAsia="宋体" w:cs="宋体"/>
                <w:szCs w:val="21"/>
                <w:lang w:val="en-US" w:eastAsia="zh-CN"/>
              </w:rPr>
              <w:t>0</w:t>
            </w:r>
          </w:p>
        </w:tc>
      </w:tr>
      <w:tr w14:paraId="72E39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85" w:type="dxa"/>
            <w:vAlign w:val="center"/>
          </w:tcPr>
          <w:p w14:paraId="124D94DF">
            <w:pPr>
              <w:jc w:val="center"/>
              <w:rPr>
                <w:rFonts w:ascii="宋体" w:hAnsi="宋体" w:eastAsia="宋体" w:cs="宋体"/>
                <w:szCs w:val="21"/>
              </w:rPr>
            </w:pPr>
            <w:r>
              <w:rPr>
                <w:rFonts w:hint="eastAsia" w:ascii="宋体" w:hAnsi="宋体" w:eastAsia="宋体" w:cs="宋体"/>
                <w:szCs w:val="21"/>
              </w:rPr>
              <w:t>课程类型</w:t>
            </w:r>
          </w:p>
        </w:tc>
        <w:tc>
          <w:tcPr>
            <w:tcW w:w="6841" w:type="dxa"/>
            <w:gridSpan w:val="9"/>
            <w:vAlign w:val="center"/>
          </w:tcPr>
          <w:p w14:paraId="0C6C5C24">
            <w:pPr>
              <w:jc w:val="center"/>
              <w:rPr>
                <w:rFonts w:hint="default" w:ascii="宋体" w:hAnsi="宋体" w:eastAsia="宋体" w:cs="宋体"/>
                <w:szCs w:val="21"/>
                <w:lang w:val="en-US" w:eastAsia="zh-CN"/>
              </w:rPr>
            </w:pPr>
            <w:r>
              <w:rPr>
                <w:rFonts w:hint="eastAsia" w:ascii="宋体" w:hAnsi="宋体" w:eastAsia="宋体" w:cs="宋体"/>
                <w:szCs w:val="21"/>
                <w:lang w:val="en-US" w:eastAsia="zh-CN"/>
              </w:rPr>
              <w:t>理论＋实践</w:t>
            </w:r>
          </w:p>
        </w:tc>
      </w:tr>
      <w:tr w14:paraId="2C0F3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85" w:type="dxa"/>
            <w:vAlign w:val="center"/>
          </w:tcPr>
          <w:p w14:paraId="79FE1171">
            <w:pPr>
              <w:jc w:val="center"/>
              <w:rPr>
                <w:rFonts w:ascii="宋体" w:hAnsi="宋体" w:eastAsia="宋体" w:cs="宋体"/>
                <w:szCs w:val="21"/>
              </w:rPr>
            </w:pPr>
            <w:r>
              <w:rPr>
                <w:rFonts w:hint="eastAsia" w:ascii="宋体" w:hAnsi="宋体" w:eastAsia="宋体" w:cs="宋体"/>
                <w:szCs w:val="21"/>
              </w:rPr>
              <w:t>职业能力要求</w:t>
            </w:r>
          </w:p>
        </w:tc>
        <w:tc>
          <w:tcPr>
            <w:tcW w:w="6841" w:type="dxa"/>
            <w:gridSpan w:val="9"/>
          </w:tcPr>
          <w:p w14:paraId="18039BE5">
            <w:pPr>
              <w:jc w:val="left"/>
              <w:rPr>
                <w:rFonts w:hint="eastAsia" w:ascii="宋体" w:hAnsi="宋体" w:eastAsia="宋体" w:cs="宋体"/>
                <w:szCs w:val="21"/>
                <w:lang w:val="en-US" w:eastAsia="zh-CN"/>
              </w:rPr>
            </w:pPr>
            <w:r>
              <w:rPr>
                <w:rFonts w:hint="eastAsia" w:ascii="宋体" w:hAnsi="宋体" w:eastAsia="宋体" w:cs="宋体"/>
                <w:szCs w:val="21"/>
                <w:lang w:val="en-US" w:eastAsia="zh-CN"/>
              </w:rPr>
              <w:t>1.掌握洛阳地区的历史沿革、文化特色、地理特征等，包括各个朝代在洛阳的建都历史、重要历史事件、文化遗址等。</w:t>
            </w:r>
          </w:p>
          <w:p w14:paraId="7C2A362E">
            <w:pPr>
              <w:jc w:val="left"/>
              <w:rPr>
                <w:rFonts w:hint="eastAsia" w:ascii="宋体" w:hAnsi="宋体" w:eastAsia="宋体" w:cs="宋体"/>
                <w:szCs w:val="21"/>
                <w:lang w:val="en-US" w:eastAsia="zh-CN"/>
              </w:rPr>
            </w:pPr>
            <w:r>
              <w:rPr>
                <w:rFonts w:hint="eastAsia" w:ascii="宋体" w:hAnsi="宋体" w:eastAsia="宋体" w:cs="宋体"/>
                <w:szCs w:val="21"/>
                <w:lang w:val="en-US" w:eastAsia="zh-CN"/>
              </w:rPr>
              <w:t>2.熟悉洛阳地区的自然地理条件，如地形地貌、气候特点、水系分布等，以及这些自然条件对当地历史发展的影响。</w:t>
            </w:r>
          </w:p>
          <w:p w14:paraId="709D3E9B">
            <w:pPr>
              <w:jc w:val="left"/>
              <w:rPr>
                <w:rFonts w:hint="default" w:ascii="宋体" w:hAnsi="宋体" w:eastAsia="宋体" w:cs="宋体"/>
                <w:szCs w:val="21"/>
                <w:lang w:val="en-US" w:eastAsia="zh-CN"/>
              </w:rPr>
            </w:pPr>
            <w:r>
              <w:rPr>
                <w:rFonts w:hint="eastAsia" w:ascii="宋体" w:hAnsi="宋体" w:eastAsia="宋体" w:cs="宋体"/>
                <w:szCs w:val="21"/>
                <w:lang w:val="en-US" w:eastAsia="zh-CN"/>
              </w:rPr>
              <w:t>3.根据教学目标和学生特点，设计符合洛阳历史地理特色的课程内容和教学活动，确保课程的科学性和趣味性。</w:t>
            </w:r>
          </w:p>
        </w:tc>
      </w:tr>
      <w:tr w14:paraId="37641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85" w:type="dxa"/>
            <w:vAlign w:val="center"/>
          </w:tcPr>
          <w:p w14:paraId="5CD3527A">
            <w:pPr>
              <w:jc w:val="center"/>
              <w:rPr>
                <w:rFonts w:ascii="宋体" w:hAnsi="宋体" w:eastAsia="宋体" w:cs="宋体"/>
                <w:szCs w:val="21"/>
              </w:rPr>
            </w:pPr>
            <w:r>
              <w:rPr>
                <w:rFonts w:hint="eastAsia" w:ascii="宋体" w:hAnsi="宋体" w:eastAsia="宋体" w:cs="宋体"/>
                <w:szCs w:val="21"/>
              </w:rPr>
              <w:t>课程目标</w:t>
            </w:r>
          </w:p>
        </w:tc>
        <w:tc>
          <w:tcPr>
            <w:tcW w:w="6841" w:type="dxa"/>
            <w:gridSpan w:val="9"/>
          </w:tcPr>
          <w:p w14:paraId="4A7773F9">
            <w:pPr>
              <w:numPr>
                <w:ilvl w:val="0"/>
                <w:numId w:val="0"/>
              </w:numPr>
              <w:jc w:val="left"/>
              <w:rPr>
                <w:rFonts w:hint="default" w:ascii="宋体" w:hAnsi="宋体" w:eastAsia="宋体" w:cs="宋体"/>
                <w:szCs w:val="21"/>
                <w:lang w:val="en-US" w:eastAsia="zh-CN"/>
              </w:rPr>
            </w:pPr>
            <w:r>
              <w:rPr>
                <w:rFonts w:hint="eastAsia" w:ascii="宋体" w:hAnsi="宋体" w:eastAsia="宋体" w:cs="宋体"/>
                <w:szCs w:val="21"/>
                <w:lang w:val="en-US" w:eastAsia="zh-CN"/>
              </w:rPr>
              <w:t>能够合理创新设计研发洛阳文旅研学产品，同时培养对洛阳历史地理文化的兴趣与热爱，增强民族认同感和文化自信心，</w:t>
            </w:r>
            <w:r>
              <w:rPr>
                <w:rFonts w:hint="default" w:ascii="宋体" w:hAnsi="宋体" w:eastAsia="宋体" w:cs="宋体"/>
                <w:szCs w:val="21"/>
                <w:lang w:val="en-US" w:eastAsia="zh-CN"/>
              </w:rPr>
              <w:t>培养尊重历史、保护文化遗产的责任感</w:t>
            </w:r>
            <w:r>
              <w:rPr>
                <w:rFonts w:hint="eastAsia" w:ascii="宋体" w:hAnsi="宋体" w:eastAsia="宋体" w:cs="宋体"/>
                <w:szCs w:val="21"/>
                <w:lang w:val="en-US" w:eastAsia="zh-CN"/>
              </w:rPr>
              <w:t>。</w:t>
            </w:r>
          </w:p>
        </w:tc>
      </w:tr>
      <w:tr w14:paraId="3A97B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1785" w:type="dxa"/>
            <w:vAlign w:val="center"/>
          </w:tcPr>
          <w:p w14:paraId="389430FE">
            <w:pPr>
              <w:spacing w:before="156" w:beforeLines="50" w:line="240" w:lineRule="exact"/>
              <w:jc w:val="center"/>
              <w:rPr>
                <w:rFonts w:ascii="宋体" w:hAnsi="宋体" w:eastAsia="宋体"/>
                <w:szCs w:val="21"/>
              </w:rPr>
            </w:pPr>
            <w:r>
              <w:rPr>
                <w:rFonts w:hint="eastAsia" w:ascii="宋体" w:hAnsi="宋体" w:eastAsia="宋体"/>
                <w:szCs w:val="21"/>
              </w:rPr>
              <w:t>项目/模块</w:t>
            </w:r>
          </w:p>
          <w:p w14:paraId="5560DA00">
            <w:pPr>
              <w:jc w:val="center"/>
              <w:rPr>
                <w:rFonts w:ascii="宋体" w:hAnsi="宋体" w:eastAsia="宋体" w:cs="宋体"/>
                <w:szCs w:val="21"/>
              </w:rPr>
            </w:pPr>
            <w:r>
              <w:rPr>
                <w:rFonts w:hint="eastAsia" w:ascii="宋体" w:hAnsi="宋体" w:eastAsia="宋体"/>
                <w:szCs w:val="21"/>
              </w:rPr>
              <w:t>安排</w:t>
            </w:r>
          </w:p>
        </w:tc>
        <w:tc>
          <w:tcPr>
            <w:tcW w:w="6841" w:type="dxa"/>
            <w:gridSpan w:val="9"/>
          </w:tcPr>
          <w:p w14:paraId="6F48C3BE">
            <w:pPr>
              <w:numPr>
                <w:ilvl w:val="0"/>
                <w:numId w:val="0"/>
              </w:numPr>
              <w:jc w:val="left"/>
              <w:rPr>
                <w:rFonts w:hint="eastAsia" w:ascii="宋体" w:hAnsi="宋体" w:eastAsia="宋体" w:cs="宋体"/>
                <w:szCs w:val="21"/>
              </w:rPr>
            </w:pPr>
            <w:r>
              <w:rPr>
                <w:rFonts w:hint="eastAsia" w:ascii="宋体" w:hAnsi="宋体" w:eastAsia="宋体" w:cs="宋体"/>
                <w:szCs w:val="21"/>
                <w:lang w:val="en-US" w:eastAsia="zh-CN"/>
              </w:rPr>
              <w:t>模块一：</w:t>
            </w:r>
            <w:r>
              <w:rPr>
                <w:rFonts w:hint="eastAsia" w:ascii="宋体" w:hAnsi="宋体" w:eastAsia="宋体" w:cs="宋体"/>
                <w:szCs w:val="21"/>
              </w:rPr>
              <w:t>历史沿革与文化传承</w:t>
            </w:r>
          </w:p>
          <w:p w14:paraId="6BD01E59">
            <w:pPr>
              <w:numPr>
                <w:ilvl w:val="0"/>
                <w:numId w:val="0"/>
              </w:numPr>
              <w:jc w:val="left"/>
              <w:rPr>
                <w:rFonts w:hint="eastAsia" w:ascii="宋体" w:hAnsi="宋体" w:eastAsia="宋体" w:cs="宋体"/>
                <w:szCs w:val="21"/>
              </w:rPr>
            </w:pPr>
            <w:r>
              <w:rPr>
                <w:rFonts w:hint="eastAsia" w:ascii="宋体" w:hAnsi="宋体" w:eastAsia="宋体" w:cs="宋体"/>
                <w:szCs w:val="21"/>
                <w:lang w:val="en-US" w:eastAsia="zh-CN"/>
              </w:rPr>
              <w:t>模块二：</w:t>
            </w:r>
            <w:r>
              <w:rPr>
                <w:rFonts w:hint="eastAsia" w:ascii="宋体" w:hAnsi="宋体" w:eastAsia="宋体" w:cs="宋体"/>
                <w:szCs w:val="21"/>
              </w:rPr>
              <w:t>自然地理与人文景观</w:t>
            </w:r>
          </w:p>
          <w:p w14:paraId="170C1345">
            <w:pPr>
              <w:numPr>
                <w:ilvl w:val="0"/>
                <w:numId w:val="0"/>
              </w:numPr>
              <w:jc w:val="left"/>
              <w:rPr>
                <w:rFonts w:hint="eastAsia" w:ascii="宋体" w:hAnsi="宋体" w:eastAsia="宋体" w:cs="宋体"/>
                <w:szCs w:val="21"/>
              </w:rPr>
            </w:pPr>
            <w:r>
              <w:rPr>
                <w:rFonts w:hint="eastAsia" w:ascii="宋体" w:hAnsi="宋体" w:eastAsia="宋体" w:cs="宋体"/>
                <w:szCs w:val="21"/>
                <w:lang w:val="en-US" w:eastAsia="zh-CN"/>
              </w:rPr>
              <w:t>模块三：</w:t>
            </w:r>
            <w:r>
              <w:rPr>
                <w:rFonts w:hint="eastAsia" w:ascii="宋体" w:hAnsi="宋体" w:eastAsia="宋体" w:cs="宋体"/>
                <w:szCs w:val="21"/>
              </w:rPr>
              <w:t>跨学科整合与综合实践</w:t>
            </w:r>
          </w:p>
        </w:tc>
      </w:tr>
      <w:tr w14:paraId="0BF7D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2" w:hRule="atLeast"/>
          <w:jc w:val="center"/>
        </w:trPr>
        <w:tc>
          <w:tcPr>
            <w:tcW w:w="1785" w:type="dxa"/>
            <w:vAlign w:val="center"/>
          </w:tcPr>
          <w:p w14:paraId="19898630">
            <w:pPr>
              <w:spacing w:before="156" w:beforeLines="50" w:line="240" w:lineRule="exact"/>
              <w:jc w:val="center"/>
              <w:rPr>
                <w:rFonts w:ascii="宋体" w:hAnsi="宋体" w:eastAsia="宋体"/>
                <w:szCs w:val="21"/>
              </w:rPr>
            </w:pPr>
            <w:r>
              <w:rPr>
                <w:rFonts w:hint="eastAsia" w:ascii="宋体" w:hAnsi="宋体" w:eastAsia="宋体"/>
                <w:szCs w:val="21"/>
              </w:rPr>
              <w:t>教学评价</w:t>
            </w:r>
          </w:p>
        </w:tc>
        <w:tc>
          <w:tcPr>
            <w:tcW w:w="6841" w:type="dxa"/>
            <w:gridSpan w:val="9"/>
          </w:tcPr>
          <w:p w14:paraId="09D62CDA">
            <w:pPr>
              <w:jc w:val="left"/>
              <w:rPr>
                <w:rFonts w:hint="eastAsia" w:ascii="宋体" w:hAnsi="宋体" w:eastAsia="宋体" w:cs="宋体"/>
                <w:szCs w:val="21"/>
              </w:rPr>
            </w:pPr>
            <w:r>
              <w:rPr>
                <w:rFonts w:hint="eastAsia" w:ascii="宋体" w:hAnsi="宋体" w:eastAsia="宋体" w:cs="宋体"/>
                <w:szCs w:val="21"/>
              </w:rPr>
              <w:t>1.课程考核方式：理论＋实践</w:t>
            </w:r>
          </w:p>
          <w:p w14:paraId="17AF619D">
            <w:pPr>
              <w:jc w:val="left"/>
              <w:rPr>
                <w:rFonts w:hint="eastAsia" w:ascii="宋体" w:hAnsi="宋体" w:eastAsia="宋体" w:cs="宋体"/>
                <w:szCs w:val="21"/>
              </w:rPr>
            </w:pPr>
            <w:r>
              <w:rPr>
                <w:rFonts w:hint="eastAsia" w:ascii="宋体" w:hAnsi="宋体" w:eastAsia="宋体" w:cs="宋体"/>
                <w:szCs w:val="21"/>
              </w:rPr>
              <w:t>2.评价方式：通过打分、评级等方式对学生学习情况进行客观评价。结合学生的基础知识掌握程度、</w:t>
            </w:r>
            <w:r>
              <w:rPr>
                <w:rFonts w:hint="eastAsia" w:ascii="宋体" w:hAnsi="宋体" w:eastAsia="宋体" w:cs="宋体"/>
                <w:szCs w:val="21"/>
                <w:lang w:val="en-US" w:eastAsia="zh-CN"/>
              </w:rPr>
              <w:t>礼仪规范完成度</w:t>
            </w:r>
            <w:r>
              <w:rPr>
                <w:rFonts w:hint="eastAsia" w:ascii="宋体" w:hAnsi="宋体" w:eastAsia="宋体" w:cs="宋体"/>
                <w:szCs w:val="21"/>
              </w:rPr>
              <w:t>等方面进行综合评价。注重学生的学习过程和努力程度，给予积极的反馈和指导。</w:t>
            </w:r>
          </w:p>
          <w:p w14:paraId="2C531DA6">
            <w:pPr>
              <w:jc w:val="left"/>
              <w:rPr>
                <w:rFonts w:hint="eastAsia" w:ascii="宋体" w:hAnsi="宋体" w:eastAsia="宋体" w:cs="宋体"/>
                <w:szCs w:val="21"/>
              </w:rPr>
            </w:pPr>
            <w:r>
              <w:rPr>
                <w:rFonts w:hint="eastAsia" w:ascii="宋体" w:hAnsi="宋体" w:eastAsia="宋体" w:cs="宋体"/>
                <w:szCs w:val="21"/>
              </w:rPr>
              <w:t>3.成绩构成：平时成绩包括课堂表现、作业完成情况、参与度等，占总成绩的40%—50%。期末成绩以理论考试、作品展示等形式进行，占总成绩的50%—60%。</w:t>
            </w:r>
          </w:p>
          <w:p w14:paraId="0A29A23E">
            <w:pPr>
              <w:jc w:val="left"/>
              <w:rPr>
                <w:rFonts w:ascii="宋体" w:hAnsi="宋体" w:eastAsia="宋体" w:cs="宋体"/>
                <w:szCs w:val="21"/>
              </w:rPr>
            </w:pPr>
            <w:r>
              <w:rPr>
                <w:rFonts w:hint="eastAsia" w:ascii="宋体" w:hAnsi="宋体" w:eastAsia="宋体" w:cs="宋体"/>
                <w:szCs w:val="21"/>
                <w:lang w:val="en-US" w:eastAsia="zh-CN"/>
              </w:rPr>
              <w:t>4.</w:t>
            </w:r>
            <w:r>
              <w:rPr>
                <w:rFonts w:hint="eastAsia" w:ascii="宋体" w:hAnsi="宋体" w:eastAsia="宋体" w:cs="宋体"/>
                <w:szCs w:val="21"/>
              </w:rPr>
              <w:t>评价标准：考察学生掌握</w:t>
            </w:r>
            <w:r>
              <w:rPr>
                <w:rFonts w:hint="eastAsia" w:ascii="宋体" w:hAnsi="宋体" w:eastAsia="宋体" w:cs="宋体"/>
                <w:szCs w:val="21"/>
                <w:lang w:val="en-US" w:eastAsia="zh-CN"/>
              </w:rPr>
              <w:t>实践技能</w:t>
            </w:r>
            <w:r>
              <w:rPr>
                <w:rFonts w:hint="eastAsia" w:ascii="宋体" w:hAnsi="宋体" w:eastAsia="宋体" w:cs="宋体"/>
                <w:szCs w:val="21"/>
              </w:rPr>
              <w:t>的熟练程度以及作业的完成度，注重学生的学习态度与努力程度，给予正面激励。</w:t>
            </w:r>
          </w:p>
        </w:tc>
      </w:tr>
    </w:tbl>
    <w:p w14:paraId="55AFD685">
      <w:pPr>
        <w:spacing w:line="360" w:lineRule="auto"/>
        <w:ind w:firstLine="482" w:firstLineChars="200"/>
        <w:rPr>
          <w:rFonts w:ascii="宋体" w:hAnsi="宋体" w:eastAsia="宋体"/>
          <w:b/>
          <w:bCs/>
          <w:sz w:val="24"/>
        </w:rPr>
      </w:pPr>
      <w:r>
        <w:rPr>
          <w:rFonts w:hint="eastAsia" w:ascii="宋体" w:hAnsi="宋体" w:eastAsia="宋体"/>
          <w:b/>
          <w:bCs/>
          <w:sz w:val="24"/>
          <w:lang w:val="en-US" w:eastAsia="zh-CN"/>
        </w:rPr>
        <w:t>22</w:t>
      </w:r>
      <w:r>
        <w:rPr>
          <w:rFonts w:ascii="宋体" w:hAnsi="宋体" w:eastAsia="宋体"/>
          <w:b/>
          <w:bCs/>
          <w:sz w:val="24"/>
        </w:rPr>
        <w:t>.</w:t>
      </w:r>
      <w:r>
        <w:rPr>
          <w:rFonts w:hint="eastAsia" w:ascii="宋体" w:hAnsi="宋体" w:eastAsia="宋体"/>
          <w:b/>
          <w:bCs/>
          <w:sz w:val="24"/>
          <w:lang w:val="en-US" w:eastAsia="zh-CN"/>
        </w:rPr>
        <w:t>研学旅行服务语言与艺术</w:t>
      </w:r>
      <w:r>
        <w:rPr>
          <w:rFonts w:hint="eastAsia" w:ascii="宋体" w:hAnsi="宋体" w:eastAsia="宋体"/>
          <w:b/>
          <w:bCs/>
          <w:sz w:val="24"/>
        </w:rPr>
        <w:t xml:space="preserve"> </w:t>
      </w:r>
      <w:r>
        <w:rPr>
          <w:rFonts w:ascii="宋体" w:hAnsi="宋体" w:eastAsia="宋体"/>
          <w:b/>
          <w:bCs/>
          <w:sz w:val="24"/>
        </w:rPr>
        <w:t xml:space="preserve">  </w:t>
      </w:r>
    </w:p>
    <w:tbl>
      <w:tblPr>
        <w:tblStyle w:val="14"/>
        <w:tblW w:w="86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5"/>
        <w:gridCol w:w="746"/>
        <w:gridCol w:w="882"/>
        <w:gridCol w:w="1148"/>
        <w:gridCol w:w="379"/>
        <w:gridCol w:w="771"/>
        <w:gridCol w:w="504"/>
        <w:gridCol w:w="645"/>
        <w:gridCol w:w="1150"/>
        <w:gridCol w:w="616"/>
      </w:tblGrid>
      <w:tr w14:paraId="16A8C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85" w:type="dxa"/>
            <w:vAlign w:val="center"/>
          </w:tcPr>
          <w:p w14:paraId="443C920A">
            <w:pPr>
              <w:jc w:val="center"/>
              <w:rPr>
                <w:rFonts w:ascii="宋体" w:hAnsi="宋体" w:eastAsia="宋体" w:cs="宋体"/>
                <w:szCs w:val="21"/>
              </w:rPr>
            </w:pPr>
            <w:r>
              <w:rPr>
                <w:rFonts w:hint="eastAsia" w:ascii="宋体" w:hAnsi="宋体" w:eastAsia="宋体" w:cs="宋体"/>
                <w:szCs w:val="21"/>
              </w:rPr>
              <w:t>课程编码</w:t>
            </w:r>
          </w:p>
        </w:tc>
        <w:tc>
          <w:tcPr>
            <w:tcW w:w="3155" w:type="dxa"/>
            <w:gridSpan w:val="4"/>
            <w:vAlign w:val="center"/>
          </w:tcPr>
          <w:p w14:paraId="6FF53CBD">
            <w:pPr>
              <w:jc w:val="center"/>
              <w:rPr>
                <w:rFonts w:ascii="宋体" w:hAnsi="宋体" w:eastAsia="宋体" w:cs="宋体"/>
                <w:szCs w:val="21"/>
              </w:rPr>
            </w:pPr>
            <w:r>
              <w:rPr>
                <w:rFonts w:hint="eastAsia" w:ascii="宋体" w:hAnsi="宋体" w:eastAsia="宋体" w:cs="宋体"/>
                <w:szCs w:val="21"/>
              </w:rPr>
              <w:t>00012411050001</w:t>
            </w:r>
          </w:p>
        </w:tc>
        <w:tc>
          <w:tcPr>
            <w:tcW w:w="1275" w:type="dxa"/>
            <w:gridSpan w:val="2"/>
            <w:vAlign w:val="center"/>
          </w:tcPr>
          <w:p w14:paraId="0AD5A8A0">
            <w:pPr>
              <w:jc w:val="center"/>
              <w:rPr>
                <w:rFonts w:ascii="宋体" w:hAnsi="宋体" w:eastAsia="宋体" w:cs="宋体"/>
                <w:szCs w:val="21"/>
              </w:rPr>
            </w:pPr>
            <w:r>
              <w:rPr>
                <w:rFonts w:hint="eastAsia" w:ascii="宋体" w:hAnsi="宋体" w:eastAsia="宋体" w:cs="宋体"/>
                <w:szCs w:val="21"/>
              </w:rPr>
              <w:t>学分</w:t>
            </w:r>
          </w:p>
        </w:tc>
        <w:tc>
          <w:tcPr>
            <w:tcW w:w="2411" w:type="dxa"/>
            <w:gridSpan w:val="3"/>
            <w:vAlign w:val="center"/>
          </w:tcPr>
          <w:p w14:paraId="3A82BF60">
            <w:pPr>
              <w:jc w:val="center"/>
              <w:rPr>
                <w:rFonts w:hint="default" w:ascii="宋体" w:hAnsi="宋体" w:eastAsia="宋体" w:cs="宋体"/>
                <w:szCs w:val="21"/>
                <w:lang w:val="en-US" w:eastAsia="zh-CN"/>
              </w:rPr>
            </w:pPr>
            <w:r>
              <w:rPr>
                <w:rFonts w:hint="eastAsia" w:ascii="宋体" w:hAnsi="宋体" w:eastAsia="宋体" w:cs="宋体"/>
                <w:szCs w:val="21"/>
                <w:lang w:val="en-US" w:eastAsia="zh-CN"/>
              </w:rPr>
              <w:t>1</w:t>
            </w:r>
          </w:p>
        </w:tc>
      </w:tr>
      <w:tr w14:paraId="5C3DA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85" w:type="dxa"/>
            <w:vAlign w:val="center"/>
          </w:tcPr>
          <w:p w14:paraId="4356E776">
            <w:pPr>
              <w:jc w:val="center"/>
              <w:rPr>
                <w:rFonts w:ascii="宋体" w:hAnsi="宋体" w:eastAsia="宋体" w:cs="宋体"/>
                <w:szCs w:val="21"/>
              </w:rPr>
            </w:pPr>
            <w:r>
              <w:rPr>
                <w:rFonts w:hint="eastAsia" w:ascii="宋体" w:hAnsi="宋体" w:eastAsia="宋体" w:cs="宋体"/>
                <w:szCs w:val="21"/>
              </w:rPr>
              <w:t>开设学期</w:t>
            </w:r>
          </w:p>
        </w:tc>
        <w:tc>
          <w:tcPr>
            <w:tcW w:w="746" w:type="dxa"/>
            <w:vAlign w:val="center"/>
          </w:tcPr>
          <w:p w14:paraId="637604A4">
            <w:pPr>
              <w:jc w:val="center"/>
              <w:rPr>
                <w:rFonts w:hint="default" w:ascii="宋体" w:hAnsi="宋体" w:eastAsia="宋体" w:cs="宋体"/>
                <w:szCs w:val="21"/>
                <w:lang w:val="en-US" w:eastAsia="zh-CN"/>
              </w:rPr>
            </w:pPr>
            <w:r>
              <w:rPr>
                <w:rFonts w:hint="eastAsia" w:ascii="宋体" w:hAnsi="宋体" w:eastAsia="宋体" w:cs="宋体"/>
                <w:szCs w:val="21"/>
                <w:lang w:val="en-US" w:eastAsia="zh-CN"/>
              </w:rPr>
              <w:t>第三学期</w:t>
            </w:r>
          </w:p>
        </w:tc>
        <w:tc>
          <w:tcPr>
            <w:tcW w:w="882" w:type="dxa"/>
            <w:vAlign w:val="center"/>
          </w:tcPr>
          <w:p w14:paraId="381647E1">
            <w:pPr>
              <w:jc w:val="center"/>
              <w:rPr>
                <w:rFonts w:ascii="宋体" w:hAnsi="宋体" w:eastAsia="宋体" w:cs="宋体"/>
                <w:szCs w:val="21"/>
              </w:rPr>
            </w:pPr>
            <w:r>
              <w:rPr>
                <w:rFonts w:hint="eastAsia" w:ascii="宋体" w:hAnsi="宋体" w:eastAsia="宋体" w:cs="宋体"/>
                <w:szCs w:val="21"/>
              </w:rPr>
              <w:t>总学时</w:t>
            </w:r>
          </w:p>
        </w:tc>
        <w:tc>
          <w:tcPr>
            <w:tcW w:w="1148" w:type="dxa"/>
            <w:vAlign w:val="center"/>
          </w:tcPr>
          <w:p w14:paraId="5645A491">
            <w:pPr>
              <w:jc w:val="center"/>
              <w:rPr>
                <w:rFonts w:hint="default" w:ascii="宋体" w:hAnsi="宋体" w:eastAsia="宋体" w:cs="宋体"/>
                <w:szCs w:val="21"/>
                <w:lang w:val="en-US" w:eastAsia="zh-CN"/>
              </w:rPr>
            </w:pPr>
            <w:r>
              <w:rPr>
                <w:rFonts w:hint="eastAsia" w:ascii="宋体" w:hAnsi="宋体" w:eastAsia="宋体" w:cs="宋体"/>
                <w:szCs w:val="21"/>
                <w:lang w:val="en-US" w:eastAsia="zh-CN"/>
              </w:rPr>
              <w:t>16</w:t>
            </w:r>
          </w:p>
        </w:tc>
        <w:tc>
          <w:tcPr>
            <w:tcW w:w="1150" w:type="dxa"/>
            <w:gridSpan w:val="2"/>
            <w:vAlign w:val="center"/>
          </w:tcPr>
          <w:p w14:paraId="0110C1B2">
            <w:pPr>
              <w:jc w:val="center"/>
              <w:rPr>
                <w:rFonts w:ascii="宋体" w:hAnsi="宋体" w:eastAsia="宋体" w:cs="宋体"/>
                <w:szCs w:val="21"/>
              </w:rPr>
            </w:pPr>
            <w:r>
              <w:rPr>
                <w:rFonts w:hint="eastAsia" w:ascii="宋体" w:hAnsi="宋体" w:eastAsia="宋体" w:cs="宋体"/>
                <w:szCs w:val="21"/>
              </w:rPr>
              <w:t>理论学时</w:t>
            </w:r>
          </w:p>
        </w:tc>
        <w:tc>
          <w:tcPr>
            <w:tcW w:w="1149" w:type="dxa"/>
            <w:gridSpan w:val="2"/>
            <w:vAlign w:val="center"/>
          </w:tcPr>
          <w:p w14:paraId="6FE36A8F">
            <w:pPr>
              <w:jc w:val="center"/>
              <w:rPr>
                <w:rFonts w:hint="default" w:ascii="宋体" w:hAnsi="宋体" w:eastAsia="宋体" w:cs="宋体"/>
                <w:szCs w:val="21"/>
                <w:lang w:val="en-US" w:eastAsia="zh-CN"/>
              </w:rPr>
            </w:pPr>
            <w:r>
              <w:rPr>
                <w:rFonts w:hint="eastAsia" w:ascii="宋体" w:hAnsi="宋体" w:eastAsia="宋体" w:cs="宋体"/>
                <w:szCs w:val="21"/>
                <w:lang w:val="en-US" w:eastAsia="zh-CN"/>
              </w:rPr>
              <w:t>16</w:t>
            </w:r>
          </w:p>
        </w:tc>
        <w:tc>
          <w:tcPr>
            <w:tcW w:w="1150" w:type="dxa"/>
            <w:vAlign w:val="center"/>
          </w:tcPr>
          <w:p w14:paraId="5DB17213">
            <w:pPr>
              <w:jc w:val="center"/>
              <w:rPr>
                <w:rFonts w:ascii="宋体" w:hAnsi="宋体" w:eastAsia="宋体" w:cs="宋体"/>
                <w:szCs w:val="21"/>
              </w:rPr>
            </w:pPr>
            <w:r>
              <w:rPr>
                <w:rFonts w:hint="eastAsia" w:ascii="宋体" w:hAnsi="宋体" w:eastAsia="宋体" w:cs="宋体"/>
                <w:szCs w:val="21"/>
              </w:rPr>
              <w:t>实践学时</w:t>
            </w:r>
          </w:p>
        </w:tc>
        <w:tc>
          <w:tcPr>
            <w:tcW w:w="616" w:type="dxa"/>
            <w:vAlign w:val="center"/>
          </w:tcPr>
          <w:p w14:paraId="77C4BB3D">
            <w:pPr>
              <w:jc w:val="center"/>
              <w:rPr>
                <w:rFonts w:hint="default" w:ascii="宋体" w:hAnsi="宋体" w:eastAsia="宋体" w:cs="宋体"/>
                <w:szCs w:val="21"/>
                <w:lang w:val="en-US" w:eastAsia="zh-CN"/>
              </w:rPr>
            </w:pPr>
            <w:r>
              <w:rPr>
                <w:rFonts w:hint="eastAsia" w:ascii="宋体" w:hAnsi="宋体" w:eastAsia="宋体" w:cs="宋体"/>
                <w:szCs w:val="21"/>
                <w:lang w:val="en-US" w:eastAsia="zh-CN"/>
              </w:rPr>
              <w:t>0</w:t>
            </w:r>
          </w:p>
        </w:tc>
      </w:tr>
      <w:tr w14:paraId="747FF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85" w:type="dxa"/>
            <w:vAlign w:val="center"/>
          </w:tcPr>
          <w:p w14:paraId="72DD1844">
            <w:pPr>
              <w:jc w:val="center"/>
              <w:rPr>
                <w:rFonts w:ascii="宋体" w:hAnsi="宋体" w:eastAsia="宋体" w:cs="宋体"/>
                <w:szCs w:val="21"/>
              </w:rPr>
            </w:pPr>
            <w:r>
              <w:rPr>
                <w:rFonts w:hint="eastAsia" w:ascii="宋体" w:hAnsi="宋体" w:eastAsia="宋体" w:cs="宋体"/>
                <w:szCs w:val="21"/>
              </w:rPr>
              <w:t>课程类型</w:t>
            </w:r>
          </w:p>
        </w:tc>
        <w:tc>
          <w:tcPr>
            <w:tcW w:w="6841" w:type="dxa"/>
            <w:gridSpan w:val="9"/>
            <w:vAlign w:val="center"/>
          </w:tcPr>
          <w:p w14:paraId="4604E7C0">
            <w:pPr>
              <w:jc w:val="center"/>
              <w:rPr>
                <w:rFonts w:hint="default" w:ascii="宋体" w:hAnsi="宋体" w:eastAsia="宋体" w:cs="宋体"/>
                <w:szCs w:val="21"/>
                <w:lang w:val="en-US" w:eastAsia="zh-CN"/>
              </w:rPr>
            </w:pPr>
            <w:r>
              <w:rPr>
                <w:rFonts w:hint="eastAsia" w:ascii="宋体" w:hAnsi="宋体" w:eastAsia="宋体" w:cs="宋体"/>
                <w:szCs w:val="21"/>
                <w:lang w:val="en-US" w:eastAsia="zh-CN"/>
              </w:rPr>
              <w:t>理论＋实践</w:t>
            </w:r>
          </w:p>
        </w:tc>
      </w:tr>
      <w:tr w14:paraId="4B841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85" w:type="dxa"/>
            <w:vAlign w:val="center"/>
          </w:tcPr>
          <w:p w14:paraId="2B87E2E6">
            <w:pPr>
              <w:jc w:val="center"/>
              <w:rPr>
                <w:rFonts w:ascii="宋体" w:hAnsi="宋体" w:eastAsia="宋体" w:cs="宋体"/>
                <w:szCs w:val="21"/>
              </w:rPr>
            </w:pPr>
            <w:r>
              <w:rPr>
                <w:rFonts w:hint="eastAsia" w:ascii="宋体" w:hAnsi="宋体" w:eastAsia="宋体" w:cs="宋体"/>
                <w:szCs w:val="21"/>
              </w:rPr>
              <w:t>职业能力要求</w:t>
            </w:r>
          </w:p>
        </w:tc>
        <w:tc>
          <w:tcPr>
            <w:tcW w:w="6841" w:type="dxa"/>
            <w:gridSpan w:val="9"/>
          </w:tcPr>
          <w:p w14:paraId="58B97CCB">
            <w:pPr>
              <w:numPr>
                <w:ilvl w:val="0"/>
                <w:numId w:val="0"/>
              </w:numPr>
              <w:jc w:val="left"/>
              <w:rPr>
                <w:rFonts w:hint="eastAsia" w:ascii="宋体" w:hAnsi="宋体" w:eastAsia="宋体" w:cs="宋体"/>
                <w:szCs w:val="21"/>
                <w:lang w:val="en-US" w:eastAsia="zh-CN"/>
              </w:rPr>
            </w:pPr>
            <w:r>
              <w:rPr>
                <w:rFonts w:hint="eastAsia" w:ascii="宋体" w:hAnsi="宋体" w:eastAsia="宋体" w:cs="宋体"/>
                <w:szCs w:val="21"/>
                <w:lang w:val="en-US" w:eastAsia="zh-CN"/>
              </w:rPr>
              <w:t>1.学习语言艺术课程，提升语言表达的生动性、感染力和说服力，使信息传递更加精准、高效且富有吸引力。</w:t>
            </w:r>
          </w:p>
          <w:p w14:paraId="25D6C348">
            <w:pPr>
              <w:numPr>
                <w:ilvl w:val="0"/>
                <w:numId w:val="0"/>
              </w:numPr>
              <w:jc w:val="left"/>
              <w:rPr>
                <w:rFonts w:hint="default" w:ascii="宋体" w:hAnsi="宋体" w:eastAsia="宋体" w:cs="宋体"/>
                <w:szCs w:val="21"/>
                <w:lang w:val="en-US" w:eastAsia="zh-CN"/>
              </w:rPr>
            </w:pPr>
            <w:r>
              <w:rPr>
                <w:rFonts w:hint="eastAsia" w:ascii="宋体" w:hAnsi="宋体" w:eastAsia="宋体" w:cs="宋体"/>
                <w:szCs w:val="21"/>
                <w:lang w:val="en-US" w:eastAsia="zh-CN"/>
              </w:rPr>
              <w:t>2.</w:t>
            </w:r>
            <w:r>
              <w:rPr>
                <w:rFonts w:hint="default" w:ascii="宋体" w:hAnsi="宋体" w:eastAsia="宋体" w:cs="宋体"/>
                <w:szCs w:val="21"/>
                <w:lang w:val="en-US" w:eastAsia="zh-CN"/>
              </w:rPr>
              <w:t>了解研学旅行服务基础用语；掌握研学旅行服务语言语调、动作、仪态的基本要求</w:t>
            </w:r>
            <w:r>
              <w:rPr>
                <w:rFonts w:hint="eastAsia" w:ascii="宋体" w:hAnsi="宋体" w:eastAsia="宋体" w:cs="宋体"/>
                <w:szCs w:val="21"/>
                <w:lang w:val="en-US" w:eastAsia="zh-CN"/>
              </w:rPr>
              <w:t>。</w:t>
            </w:r>
          </w:p>
        </w:tc>
      </w:tr>
      <w:tr w14:paraId="62E4A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85" w:type="dxa"/>
            <w:vAlign w:val="center"/>
          </w:tcPr>
          <w:p w14:paraId="7EEF8CB3">
            <w:pPr>
              <w:jc w:val="center"/>
              <w:rPr>
                <w:rFonts w:ascii="宋体" w:hAnsi="宋体" w:eastAsia="宋体" w:cs="宋体"/>
                <w:szCs w:val="21"/>
              </w:rPr>
            </w:pPr>
            <w:r>
              <w:rPr>
                <w:rFonts w:hint="eastAsia" w:ascii="宋体" w:hAnsi="宋体" w:eastAsia="宋体" w:cs="宋体"/>
                <w:szCs w:val="21"/>
              </w:rPr>
              <w:t>课程目标</w:t>
            </w:r>
          </w:p>
        </w:tc>
        <w:tc>
          <w:tcPr>
            <w:tcW w:w="6841" w:type="dxa"/>
            <w:gridSpan w:val="9"/>
          </w:tcPr>
          <w:p w14:paraId="162D38D3">
            <w:pPr>
              <w:numPr>
                <w:ilvl w:val="0"/>
                <w:numId w:val="0"/>
              </w:numPr>
              <w:ind w:leftChars="0"/>
              <w:jc w:val="left"/>
              <w:rPr>
                <w:rFonts w:hint="default" w:ascii="宋体" w:hAnsi="宋体" w:eastAsia="宋体" w:cs="宋体"/>
                <w:szCs w:val="21"/>
                <w:lang w:val="en-US" w:eastAsia="zh-CN"/>
              </w:rPr>
            </w:pPr>
            <w:r>
              <w:rPr>
                <w:rFonts w:hint="eastAsia" w:ascii="宋体" w:hAnsi="宋体" w:eastAsia="宋体" w:cs="宋体"/>
                <w:szCs w:val="21"/>
                <w:lang w:val="en-US" w:eastAsia="zh-CN"/>
              </w:rPr>
              <w:t>培养良好的语言服务意识，能够通过研学服务语言感染更多游客，具备研学旅行服务语言的技巧，具有胜任研学旅行服务不同工作岗位要求的语言能力。</w:t>
            </w:r>
          </w:p>
        </w:tc>
      </w:tr>
      <w:tr w14:paraId="151BB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2" w:hRule="atLeast"/>
          <w:jc w:val="center"/>
        </w:trPr>
        <w:tc>
          <w:tcPr>
            <w:tcW w:w="1785" w:type="dxa"/>
            <w:vAlign w:val="center"/>
          </w:tcPr>
          <w:p w14:paraId="6915519A">
            <w:pPr>
              <w:spacing w:before="156" w:beforeLines="50" w:line="240" w:lineRule="exact"/>
              <w:jc w:val="center"/>
              <w:rPr>
                <w:rFonts w:ascii="宋体" w:hAnsi="宋体" w:eastAsia="宋体"/>
                <w:szCs w:val="21"/>
              </w:rPr>
            </w:pPr>
            <w:r>
              <w:rPr>
                <w:rFonts w:hint="eastAsia" w:ascii="宋体" w:hAnsi="宋体" w:eastAsia="宋体"/>
                <w:szCs w:val="21"/>
              </w:rPr>
              <w:t>项目/模块</w:t>
            </w:r>
          </w:p>
          <w:p w14:paraId="7A1BEE5B">
            <w:pPr>
              <w:jc w:val="center"/>
              <w:rPr>
                <w:rFonts w:ascii="宋体" w:hAnsi="宋体" w:eastAsia="宋体" w:cs="宋体"/>
                <w:szCs w:val="21"/>
              </w:rPr>
            </w:pPr>
            <w:r>
              <w:rPr>
                <w:rFonts w:hint="eastAsia" w:ascii="宋体" w:hAnsi="宋体" w:eastAsia="宋体"/>
                <w:szCs w:val="21"/>
              </w:rPr>
              <w:t>安排</w:t>
            </w:r>
          </w:p>
        </w:tc>
        <w:tc>
          <w:tcPr>
            <w:tcW w:w="6841" w:type="dxa"/>
            <w:gridSpan w:val="9"/>
          </w:tcPr>
          <w:p w14:paraId="7975844C">
            <w:pPr>
              <w:numPr>
                <w:ilvl w:val="0"/>
                <w:numId w:val="0"/>
              </w:numPr>
              <w:jc w:val="left"/>
              <w:rPr>
                <w:rFonts w:hint="eastAsia" w:ascii="宋体" w:hAnsi="宋体" w:eastAsia="宋体" w:cs="宋体"/>
                <w:szCs w:val="21"/>
              </w:rPr>
            </w:pPr>
            <w:r>
              <w:rPr>
                <w:rFonts w:hint="eastAsia" w:ascii="宋体" w:hAnsi="宋体" w:eastAsia="宋体" w:cs="宋体"/>
                <w:szCs w:val="21"/>
                <w:lang w:val="en-US" w:eastAsia="zh-CN"/>
              </w:rPr>
              <w:t>项目一：</w:t>
            </w:r>
            <w:r>
              <w:rPr>
                <w:rFonts w:hint="eastAsia" w:ascii="宋体" w:hAnsi="宋体" w:eastAsia="宋体" w:cs="宋体"/>
                <w:szCs w:val="21"/>
              </w:rPr>
              <w:t>研学旅行服务语言概述</w:t>
            </w:r>
          </w:p>
          <w:p w14:paraId="477F5BBB">
            <w:pPr>
              <w:numPr>
                <w:ilvl w:val="0"/>
                <w:numId w:val="0"/>
              </w:numPr>
              <w:jc w:val="left"/>
              <w:rPr>
                <w:rFonts w:hint="eastAsia" w:ascii="宋体" w:hAnsi="宋体" w:eastAsia="宋体" w:cs="宋体"/>
                <w:szCs w:val="21"/>
              </w:rPr>
            </w:pPr>
            <w:r>
              <w:rPr>
                <w:rFonts w:hint="eastAsia" w:ascii="宋体" w:hAnsi="宋体" w:eastAsia="宋体" w:cs="宋体"/>
                <w:szCs w:val="21"/>
                <w:lang w:val="en-US" w:eastAsia="zh-CN"/>
              </w:rPr>
              <w:t>项目二：</w:t>
            </w:r>
            <w:r>
              <w:rPr>
                <w:rFonts w:hint="eastAsia" w:ascii="宋体" w:hAnsi="宋体" w:eastAsia="宋体" w:cs="宋体"/>
                <w:szCs w:val="21"/>
              </w:rPr>
              <w:t xml:space="preserve">研学旅行服务中的形象礼仪与仪态姿势 </w:t>
            </w:r>
          </w:p>
          <w:p w14:paraId="25726562">
            <w:pPr>
              <w:numPr>
                <w:ilvl w:val="0"/>
                <w:numId w:val="0"/>
              </w:numPr>
              <w:jc w:val="left"/>
              <w:rPr>
                <w:rFonts w:hint="eastAsia" w:ascii="宋体" w:hAnsi="宋体" w:eastAsia="宋体" w:cs="宋体"/>
                <w:szCs w:val="21"/>
              </w:rPr>
            </w:pPr>
            <w:r>
              <w:rPr>
                <w:rFonts w:hint="eastAsia" w:ascii="宋体" w:hAnsi="宋体" w:eastAsia="宋体" w:cs="宋体"/>
                <w:szCs w:val="21"/>
                <w:lang w:val="en-US" w:eastAsia="zh-CN"/>
              </w:rPr>
              <w:t>项目三：</w:t>
            </w:r>
            <w:r>
              <w:rPr>
                <w:rFonts w:hint="eastAsia" w:ascii="宋体" w:hAnsi="宋体" w:eastAsia="宋体" w:cs="宋体"/>
                <w:szCs w:val="21"/>
              </w:rPr>
              <w:t>问候语言与环境差异</w:t>
            </w:r>
          </w:p>
          <w:p w14:paraId="17B80B21">
            <w:pPr>
              <w:numPr>
                <w:ilvl w:val="0"/>
                <w:numId w:val="0"/>
              </w:numPr>
              <w:jc w:val="left"/>
              <w:rPr>
                <w:rFonts w:hint="eastAsia" w:ascii="宋体" w:hAnsi="宋体" w:eastAsia="宋体" w:cs="宋体"/>
                <w:szCs w:val="21"/>
              </w:rPr>
            </w:pPr>
            <w:r>
              <w:rPr>
                <w:rFonts w:hint="eastAsia" w:ascii="宋体" w:hAnsi="宋体" w:eastAsia="宋体" w:cs="宋体"/>
                <w:szCs w:val="21"/>
                <w:lang w:val="en-US" w:eastAsia="zh-CN"/>
              </w:rPr>
              <w:t>项目四：</w:t>
            </w:r>
            <w:r>
              <w:rPr>
                <w:rFonts w:hint="eastAsia" w:ascii="宋体" w:hAnsi="宋体" w:eastAsia="宋体" w:cs="宋体"/>
                <w:szCs w:val="21"/>
              </w:rPr>
              <w:t>接待礼仪服务语言实训</w:t>
            </w:r>
          </w:p>
          <w:p w14:paraId="46DB5A88">
            <w:pPr>
              <w:numPr>
                <w:ilvl w:val="0"/>
                <w:numId w:val="0"/>
              </w:numPr>
              <w:jc w:val="left"/>
              <w:rPr>
                <w:rFonts w:hint="eastAsia" w:ascii="宋体" w:hAnsi="宋体" w:eastAsia="宋体" w:cs="宋体"/>
                <w:szCs w:val="21"/>
              </w:rPr>
            </w:pPr>
            <w:r>
              <w:rPr>
                <w:rFonts w:hint="eastAsia" w:ascii="宋体" w:hAnsi="宋体" w:eastAsia="宋体" w:cs="宋体"/>
                <w:szCs w:val="21"/>
                <w:lang w:val="en-US" w:eastAsia="zh-CN"/>
              </w:rPr>
              <w:t>项目五：</w:t>
            </w:r>
            <w:r>
              <w:rPr>
                <w:rFonts w:hint="eastAsia" w:ascii="宋体" w:hAnsi="宋体" w:eastAsia="宋体" w:cs="宋体"/>
                <w:szCs w:val="21"/>
              </w:rPr>
              <w:t>研学旅行教学语言实训</w:t>
            </w:r>
          </w:p>
        </w:tc>
      </w:tr>
      <w:tr w14:paraId="0A16B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785" w:type="dxa"/>
            <w:vAlign w:val="center"/>
          </w:tcPr>
          <w:p w14:paraId="6E70FD0A">
            <w:pPr>
              <w:spacing w:before="156" w:beforeLines="50" w:line="240" w:lineRule="exact"/>
              <w:jc w:val="center"/>
              <w:rPr>
                <w:rFonts w:ascii="宋体" w:hAnsi="宋体" w:eastAsia="宋体"/>
                <w:szCs w:val="21"/>
              </w:rPr>
            </w:pPr>
            <w:r>
              <w:rPr>
                <w:rFonts w:hint="eastAsia" w:ascii="宋体" w:hAnsi="宋体" w:eastAsia="宋体"/>
                <w:szCs w:val="21"/>
              </w:rPr>
              <w:t>教学评价</w:t>
            </w:r>
          </w:p>
        </w:tc>
        <w:tc>
          <w:tcPr>
            <w:tcW w:w="6841" w:type="dxa"/>
            <w:gridSpan w:val="9"/>
          </w:tcPr>
          <w:p w14:paraId="0265EA0A">
            <w:pPr>
              <w:jc w:val="left"/>
              <w:rPr>
                <w:rFonts w:hint="eastAsia" w:ascii="宋体" w:hAnsi="宋体" w:eastAsia="宋体" w:cs="宋体"/>
                <w:szCs w:val="21"/>
              </w:rPr>
            </w:pPr>
            <w:r>
              <w:rPr>
                <w:rFonts w:hint="eastAsia" w:ascii="宋体" w:hAnsi="宋体" w:eastAsia="宋体" w:cs="宋体"/>
                <w:szCs w:val="21"/>
              </w:rPr>
              <w:t>1.课程考核方式：理论＋实践</w:t>
            </w:r>
          </w:p>
          <w:p w14:paraId="6C09485C">
            <w:pPr>
              <w:jc w:val="left"/>
              <w:rPr>
                <w:rFonts w:hint="eastAsia" w:ascii="宋体" w:hAnsi="宋体" w:eastAsia="宋体" w:cs="宋体"/>
                <w:szCs w:val="21"/>
              </w:rPr>
            </w:pPr>
            <w:r>
              <w:rPr>
                <w:rFonts w:hint="eastAsia" w:ascii="宋体" w:hAnsi="宋体" w:eastAsia="宋体" w:cs="宋体"/>
                <w:szCs w:val="21"/>
              </w:rPr>
              <w:t>2.评价方式：通过打分、评级等方式对学生学习情况进行客观评价。结合学生的基础知识掌握程度、</w:t>
            </w:r>
            <w:r>
              <w:rPr>
                <w:rFonts w:hint="eastAsia" w:ascii="宋体" w:hAnsi="宋体" w:eastAsia="宋体" w:cs="宋体"/>
                <w:szCs w:val="21"/>
                <w:lang w:val="en-US" w:eastAsia="zh-CN"/>
              </w:rPr>
              <w:t>礼仪规范完成度</w:t>
            </w:r>
            <w:r>
              <w:rPr>
                <w:rFonts w:hint="eastAsia" w:ascii="宋体" w:hAnsi="宋体" w:eastAsia="宋体" w:cs="宋体"/>
                <w:szCs w:val="21"/>
              </w:rPr>
              <w:t>等方面进行综合评价。注重学生的学习过程和努力程度，给予积极的反馈和指导。</w:t>
            </w:r>
          </w:p>
          <w:p w14:paraId="3EB0ADBD">
            <w:pPr>
              <w:jc w:val="left"/>
              <w:rPr>
                <w:rFonts w:hint="eastAsia" w:ascii="宋体" w:hAnsi="宋体" w:eastAsia="宋体" w:cs="宋体"/>
                <w:szCs w:val="21"/>
              </w:rPr>
            </w:pPr>
            <w:r>
              <w:rPr>
                <w:rFonts w:hint="eastAsia" w:ascii="宋体" w:hAnsi="宋体" w:eastAsia="宋体" w:cs="宋体"/>
                <w:szCs w:val="21"/>
              </w:rPr>
              <w:t>3.成绩构成：平时成绩包括课堂表现、作业完成情况、参与度等，占总成绩的40%—50%。期末成绩以理论考试、作品展示等形式进行，占总成绩的50%—60%。</w:t>
            </w:r>
          </w:p>
          <w:p w14:paraId="78728303">
            <w:pPr>
              <w:jc w:val="left"/>
              <w:rPr>
                <w:rFonts w:ascii="宋体" w:hAnsi="宋体" w:eastAsia="宋体" w:cs="宋体"/>
                <w:szCs w:val="21"/>
              </w:rPr>
            </w:pPr>
            <w:r>
              <w:rPr>
                <w:rFonts w:hint="eastAsia" w:ascii="宋体" w:hAnsi="宋体" w:eastAsia="宋体" w:cs="宋体"/>
                <w:szCs w:val="21"/>
                <w:lang w:val="en-US" w:eastAsia="zh-CN"/>
              </w:rPr>
              <w:t>4.</w:t>
            </w:r>
            <w:r>
              <w:rPr>
                <w:rFonts w:hint="eastAsia" w:ascii="宋体" w:hAnsi="宋体" w:eastAsia="宋体" w:cs="宋体"/>
                <w:szCs w:val="21"/>
              </w:rPr>
              <w:t>评价标准：考察学生掌握</w:t>
            </w:r>
            <w:r>
              <w:rPr>
                <w:rFonts w:hint="eastAsia" w:ascii="宋体" w:hAnsi="宋体" w:eastAsia="宋体" w:cs="宋体"/>
                <w:szCs w:val="21"/>
                <w:lang w:val="en-US" w:eastAsia="zh-CN"/>
              </w:rPr>
              <w:t>实践技能</w:t>
            </w:r>
            <w:r>
              <w:rPr>
                <w:rFonts w:hint="eastAsia" w:ascii="宋体" w:hAnsi="宋体" w:eastAsia="宋体" w:cs="宋体"/>
                <w:szCs w:val="21"/>
              </w:rPr>
              <w:t>的熟练程度以及作业的完成度，注重学生的学习态度与努力程度，给予正面激励。</w:t>
            </w:r>
          </w:p>
        </w:tc>
      </w:tr>
    </w:tbl>
    <w:p w14:paraId="27D82F6D">
      <w:pPr>
        <w:spacing w:line="360" w:lineRule="auto"/>
        <w:ind w:firstLine="482" w:firstLineChars="200"/>
        <w:rPr>
          <w:rFonts w:ascii="宋体" w:hAnsi="宋体" w:eastAsia="宋体"/>
          <w:b/>
          <w:bCs/>
          <w:sz w:val="24"/>
        </w:rPr>
      </w:pPr>
      <w:r>
        <w:rPr>
          <w:rFonts w:hint="eastAsia" w:ascii="宋体" w:hAnsi="宋体" w:eastAsia="宋体"/>
          <w:b/>
          <w:bCs/>
          <w:sz w:val="24"/>
          <w:lang w:val="en-US" w:eastAsia="zh-CN"/>
        </w:rPr>
        <w:t>23</w:t>
      </w:r>
      <w:r>
        <w:rPr>
          <w:rFonts w:ascii="宋体" w:hAnsi="宋体" w:eastAsia="宋体"/>
          <w:b/>
          <w:bCs/>
          <w:sz w:val="24"/>
        </w:rPr>
        <w:t>.</w:t>
      </w:r>
      <w:r>
        <w:rPr>
          <w:rFonts w:hint="eastAsia" w:ascii="宋体" w:hAnsi="宋体" w:eastAsia="宋体"/>
          <w:b/>
          <w:bCs/>
          <w:sz w:val="24"/>
          <w:lang w:val="en-US" w:eastAsia="zh-CN"/>
        </w:rPr>
        <w:t>文旅研学产品设计与开发</w:t>
      </w:r>
      <w:r>
        <w:rPr>
          <w:rFonts w:hint="eastAsia" w:ascii="宋体" w:hAnsi="宋体" w:eastAsia="宋体"/>
          <w:b/>
          <w:bCs/>
          <w:sz w:val="24"/>
        </w:rPr>
        <w:t xml:space="preserve"> </w:t>
      </w:r>
      <w:r>
        <w:rPr>
          <w:rFonts w:ascii="宋体" w:hAnsi="宋体" w:eastAsia="宋体"/>
          <w:b/>
          <w:bCs/>
          <w:sz w:val="24"/>
        </w:rPr>
        <w:t xml:space="preserve">  </w:t>
      </w:r>
    </w:p>
    <w:tbl>
      <w:tblPr>
        <w:tblStyle w:val="14"/>
        <w:tblW w:w="86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5"/>
        <w:gridCol w:w="746"/>
        <w:gridCol w:w="882"/>
        <w:gridCol w:w="1148"/>
        <w:gridCol w:w="379"/>
        <w:gridCol w:w="771"/>
        <w:gridCol w:w="504"/>
        <w:gridCol w:w="645"/>
        <w:gridCol w:w="1150"/>
        <w:gridCol w:w="616"/>
      </w:tblGrid>
      <w:tr w14:paraId="7934F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85" w:type="dxa"/>
            <w:vAlign w:val="center"/>
          </w:tcPr>
          <w:p w14:paraId="5CCE9913">
            <w:pPr>
              <w:jc w:val="center"/>
              <w:rPr>
                <w:rFonts w:ascii="宋体" w:hAnsi="宋体" w:eastAsia="宋体" w:cs="宋体"/>
                <w:szCs w:val="21"/>
              </w:rPr>
            </w:pPr>
            <w:r>
              <w:rPr>
                <w:rFonts w:hint="eastAsia" w:ascii="宋体" w:hAnsi="宋体" w:eastAsia="宋体" w:cs="宋体"/>
                <w:szCs w:val="21"/>
              </w:rPr>
              <w:t>课程编码</w:t>
            </w:r>
          </w:p>
        </w:tc>
        <w:tc>
          <w:tcPr>
            <w:tcW w:w="3155" w:type="dxa"/>
            <w:gridSpan w:val="4"/>
            <w:vAlign w:val="center"/>
          </w:tcPr>
          <w:p w14:paraId="0FAF2E7A">
            <w:pPr>
              <w:jc w:val="center"/>
              <w:rPr>
                <w:rFonts w:ascii="宋体" w:hAnsi="宋体" w:eastAsia="宋体" w:cs="宋体"/>
                <w:szCs w:val="21"/>
              </w:rPr>
            </w:pPr>
            <w:r>
              <w:rPr>
                <w:rFonts w:hint="eastAsia" w:ascii="宋体" w:hAnsi="宋体" w:eastAsia="宋体" w:cs="宋体"/>
                <w:szCs w:val="21"/>
              </w:rPr>
              <w:t>10042411050001</w:t>
            </w:r>
          </w:p>
        </w:tc>
        <w:tc>
          <w:tcPr>
            <w:tcW w:w="1275" w:type="dxa"/>
            <w:gridSpan w:val="2"/>
            <w:vAlign w:val="center"/>
          </w:tcPr>
          <w:p w14:paraId="3BCA114A">
            <w:pPr>
              <w:jc w:val="center"/>
              <w:rPr>
                <w:rFonts w:ascii="宋体" w:hAnsi="宋体" w:eastAsia="宋体" w:cs="宋体"/>
                <w:szCs w:val="21"/>
              </w:rPr>
            </w:pPr>
            <w:r>
              <w:rPr>
                <w:rFonts w:hint="eastAsia" w:ascii="宋体" w:hAnsi="宋体" w:eastAsia="宋体" w:cs="宋体"/>
                <w:szCs w:val="21"/>
              </w:rPr>
              <w:t>学分</w:t>
            </w:r>
          </w:p>
        </w:tc>
        <w:tc>
          <w:tcPr>
            <w:tcW w:w="2411" w:type="dxa"/>
            <w:gridSpan w:val="3"/>
            <w:vAlign w:val="center"/>
          </w:tcPr>
          <w:p w14:paraId="3002C34F">
            <w:pPr>
              <w:jc w:val="center"/>
              <w:rPr>
                <w:rFonts w:hint="default" w:ascii="宋体" w:hAnsi="宋体" w:eastAsia="宋体" w:cs="宋体"/>
                <w:szCs w:val="21"/>
                <w:lang w:val="en-US" w:eastAsia="zh-CN"/>
              </w:rPr>
            </w:pPr>
            <w:r>
              <w:rPr>
                <w:rFonts w:hint="eastAsia" w:ascii="宋体" w:hAnsi="宋体" w:eastAsia="宋体" w:cs="宋体"/>
                <w:szCs w:val="21"/>
                <w:lang w:val="en-US" w:eastAsia="zh-CN"/>
              </w:rPr>
              <w:t>4</w:t>
            </w:r>
          </w:p>
        </w:tc>
      </w:tr>
      <w:tr w14:paraId="5B27B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85" w:type="dxa"/>
            <w:vAlign w:val="center"/>
          </w:tcPr>
          <w:p w14:paraId="09E5F096">
            <w:pPr>
              <w:jc w:val="center"/>
              <w:rPr>
                <w:rFonts w:ascii="宋体" w:hAnsi="宋体" w:eastAsia="宋体" w:cs="宋体"/>
                <w:szCs w:val="21"/>
              </w:rPr>
            </w:pPr>
            <w:r>
              <w:rPr>
                <w:rFonts w:hint="eastAsia" w:ascii="宋体" w:hAnsi="宋体" w:eastAsia="宋体" w:cs="宋体"/>
                <w:szCs w:val="21"/>
              </w:rPr>
              <w:t>开设学期</w:t>
            </w:r>
          </w:p>
        </w:tc>
        <w:tc>
          <w:tcPr>
            <w:tcW w:w="746" w:type="dxa"/>
            <w:vAlign w:val="center"/>
          </w:tcPr>
          <w:p w14:paraId="36C30666">
            <w:pPr>
              <w:jc w:val="center"/>
              <w:rPr>
                <w:rFonts w:hint="default" w:ascii="宋体" w:hAnsi="宋体" w:eastAsia="宋体" w:cs="宋体"/>
                <w:szCs w:val="21"/>
                <w:lang w:val="en-US" w:eastAsia="zh-CN"/>
              </w:rPr>
            </w:pPr>
            <w:r>
              <w:rPr>
                <w:rFonts w:hint="eastAsia" w:ascii="宋体" w:hAnsi="宋体" w:eastAsia="宋体" w:cs="宋体"/>
                <w:szCs w:val="21"/>
                <w:lang w:val="en-US" w:eastAsia="zh-CN"/>
              </w:rPr>
              <w:t>第三学期</w:t>
            </w:r>
          </w:p>
        </w:tc>
        <w:tc>
          <w:tcPr>
            <w:tcW w:w="882" w:type="dxa"/>
            <w:vAlign w:val="center"/>
          </w:tcPr>
          <w:p w14:paraId="0CBE910C">
            <w:pPr>
              <w:jc w:val="center"/>
              <w:rPr>
                <w:rFonts w:ascii="宋体" w:hAnsi="宋体" w:eastAsia="宋体" w:cs="宋体"/>
                <w:szCs w:val="21"/>
              </w:rPr>
            </w:pPr>
            <w:r>
              <w:rPr>
                <w:rFonts w:hint="eastAsia" w:ascii="宋体" w:hAnsi="宋体" w:eastAsia="宋体" w:cs="宋体"/>
                <w:szCs w:val="21"/>
              </w:rPr>
              <w:t>总学时</w:t>
            </w:r>
          </w:p>
        </w:tc>
        <w:tc>
          <w:tcPr>
            <w:tcW w:w="1148" w:type="dxa"/>
            <w:vAlign w:val="center"/>
          </w:tcPr>
          <w:p w14:paraId="49CE8FCC">
            <w:pPr>
              <w:jc w:val="center"/>
              <w:rPr>
                <w:rFonts w:hint="default" w:ascii="宋体" w:hAnsi="宋体" w:eastAsia="宋体" w:cs="宋体"/>
                <w:szCs w:val="21"/>
                <w:lang w:val="en-US" w:eastAsia="zh-CN"/>
              </w:rPr>
            </w:pPr>
            <w:r>
              <w:rPr>
                <w:rFonts w:hint="eastAsia" w:ascii="宋体" w:hAnsi="宋体" w:eastAsia="宋体" w:cs="宋体"/>
                <w:szCs w:val="21"/>
                <w:lang w:val="en-US" w:eastAsia="zh-CN"/>
              </w:rPr>
              <w:t>64</w:t>
            </w:r>
          </w:p>
        </w:tc>
        <w:tc>
          <w:tcPr>
            <w:tcW w:w="1150" w:type="dxa"/>
            <w:gridSpan w:val="2"/>
            <w:vAlign w:val="center"/>
          </w:tcPr>
          <w:p w14:paraId="5516AF3A">
            <w:pPr>
              <w:jc w:val="center"/>
              <w:rPr>
                <w:rFonts w:ascii="宋体" w:hAnsi="宋体" w:eastAsia="宋体" w:cs="宋体"/>
                <w:szCs w:val="21"/>
              </w:rPr>
            </w:pPr>
            <w:r>
              <w:rPr>
                <w:rFonts w:hint="eastAsia" w:ascii="宋体" w:hAnsi="宋体" w:eastAsia="宋体" w:cs="宋体"/>
                <w:szCs w:val="21"/>
              </w:rPr>
              <w:t>理论学时</w:t>
            </w:r>
          </w:p>
        </w:tc>
        <w:tc>
          <w:tcPr>
            <w:tcW w:w="1149" w:type="dxa"/>
            <w:gridSpan w:val="2"/>
            <w:vAlign w:val="center"/>
          </w:tcPr>
          <w:p w14:paraId="575DC681">
            <w:pPr>
              <w:jc w:val="center"/>
              <w:rPr>
                <w:rFonts w:hint="default" w:ascii="宋体" w:hAnsi="宋体" w:eastAsia="宋体" w:cs="宋体"/>
                <w:szCs w:val="21"/>
                <w:lang w:val="en-US" w:eastAsia="zh-CN"/>
              </w:rPr>
            </w:pPr>
            <w:r>
              <w:rPr>
                <w:rFonts w:hint="eastAsia" w:ascii="宋体" w:hAnsi="宋体" w:eastAsia="宋体" w:cs="宋体"/>
                <w:szCs w:val="21"/>
                <w:lang w:val="en-US" w:eastAsia="zh-CN"/>
              </w:rPr>
              <w:t>0</w:t>
            </w:r>
          </w:p>
        </w:tc>
        <w:tc>
          <w:tcPr>
            <w:tcW w:w="1150" w:type="dxa"/>
            <w:vAlign w:val="center"/>
          </w:tcPr>
          <w:p w14:paraId="6090B1EF">
            <w:pPr>
              <w:jc w:val="center"/>
              <w:rPr>
                <w:rFonts w:ascii="宋体" w:hAnsi="宋体" w:eastAsia="宋体" w:cs="宋体"/>
                <w:szCs w:val="21"/>
              </w:rPr>
            </w:pPr>
            <w:r>
              <w:rPr>
                <w:rFonts w:hint="eastAsia" w:ascii="宋体" w:hAnsi="宋体" w:eastAsia="宋体" w:cs="宋体"/>
                <w:szCs w:val="21"/>
              </w:rPr>
              <w:t>实践学时</w:t>
            </w:r>
          </w:p>
        </w:tc>
        <w:tc>
          <w:tcPr>
            <w:tcW w:w="616" w:type="dxa"/>
            <w:vAlign w:val="center"/>
          </w:tcPr>
          <w:p w14:paraId="51606A96">
            <w:pPr>
              <w:jc w:val="center"/>
              <w:rPr>
                <w:rFonts w:hint="default" w:ascii="宋体" w:hAnsi="宋体" w:eastAsia="宋体" w:cs="宋体"/>
                <w:szCs w:val="21"/>
                <w:lang w:val="en-US" w:eastAsia="zh-CN"/>
              </w:rPr>
            </w:pPr>
            <w:r>
              <w:rPr>
                <w:rFonts w:hint="eastAsia" w:ascii="宋体" w:hAnsi="宋体" w:eastAsia="宋体" w:cs="宋体"/>
                <w:szCs w:val="21"/>
                <w:lang w:val="en-US" w:eastAsia="zh-CN"/>
              </w:rPr>
              <w:t>64</w:t>
            </w:r>
          </w:p>
        </w:tc>
      </w:tr>
      <w:tr w14:paraId="71207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85" w:type="dxa"/>
            <w:vAlign w:val="center"/>
          </w:tcPr>
          <w:p w14:paraId="11FA05CD">
            <w:pPr>
              <w:jc w:val="center"/>
              <w:rPr>
                <w:rFonts w:ascii="宋体" w:hAnsi="宋体" w:eastAsia="宋体" w:cs="宋体"/>
                <w:szCs w:val="21"/>
              </w:rPr>
            </w:pPr>
            <w:r>
              <w:rPr>
                <w:rFonts w:hint="eastAsia" w:ascii="宋体" w:hAnsi="宋体" w:eastAsia="宋体" w:cs="宋体"/>
                <w:szCs w:val="21"/>
              </w:rPr>
              <w:t>课程类型</w:t>
            </w:r>
          </w:p>
        </w:tc>
        <w:tc>
          <w:tcPr>
            <w:tcW w:w="6841" w:type="dxa"/>
            <w:gridSpan w:val="9"/>
            <w:vAlign w:val="center"/>
          </w:tcPr>
          <w:p w14:paraId="6C80D90A">
            <w:pPr>
              <w:jc w:val="center"/>
              <w:rPr>
                <w:rFonts w:hint="default" w:ascii="宋体" w:hAnsi="宋体" w:eastAsia="宋体" w:cs="宋体"/>
                <w:szCs w:val="21"/>
                <w:lang w:val="en-US" w:eastAsia="zh-CN"/>
              </w:rPr>
            </w:pPr>
            <w:r>
              <w:rPr>
                <w:rFonts w:hint="eastAsia" w:ascii="宋体" w:hAnsi="宋体" w:eastAsia="宋体" w:cs="宋体"/>
                <w:szCs w:val="21"/>
                <w:lang w:val="en-US" w:eastAsia="zh-CN"/>
              </w:rPr>
              <w:t>理论＋实践</w:t>
            </w:r>
          </w:p>
        </w:tc>
      </w:tr>
      <w:tr w14:paraId="1E991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85" w:type="dxa"/>
            <w:vAlign w:val="center"/>
          </w:tcPr>
          <w:p w14:paraId="18F0360D">
            <w:pPr>
              <w:jc w:val="center"/>
              <w:rPr>
                <w:rFonts w:ascii="宋体" w:hAnsi="宋体" w:eastAsia="宋体" w:cs="宋体"/>
                <w:szCs w:val="21"/>
              </w:rPr>
            </w:pPr>
            <w:r>
              <w:rPr>
                <w:rFonts w:hint="eastAsia" w:ascii="宋体" w:hAnsi="宋体" w:eastAsia="宋体" w:cs="宋体"/>
                <w:szCs w:val="21"/>
              </w:rPr>
              <w:t>职业能力要求</w:t>
            </w:r>
          </w:p>
        </w:tc>
        <w:tc>
          <w:tcPr>
            <w:tcW w:w="6841" w:type="dxa"/>
            <w:gridSpan w:val="9"/>
          </w:tcPr>
          <w:p w14:paraId="58DCB0C2">
            <w:pPr>
              <w:numPr>
                <w:ilvl w:val="0"/>
                <w:numId w:val="0"/>
              </w:numPr>
              <w:jc w:val="left"/>
              <w:rPr>
                <w:rFonts w:hint="eastAsia" w:ascii="宋体" w:hAnsi="宋体" w:eastAsia="宋体" w:cs="宋体"/>
                <w:szCs w:val="21"/>
                <w:lang w:val="en-US" w:eastAsia="zh-CN"/>
              </w:rPr>
            </w:pPr>
            <w:r>
              <w:rPr>
                <w:rFonts w:hint="eastAsia" w:ascii="宋体" w:hAnsi="宋体" w:eastAsia="宋体" w:cs="宋体"/>
                <w:szCs w:val="21"/>
                <w:lang w:val="en-US" w:eastAsia="zh-CN"/>
              </w:rPr>
              <w:t>1.结合所学基础知识独立进行合理的洛阳文旅研学产品开发。</w:t>
            </w:r>
          </w:p>
          <w:p w14:paraId="4AF332C5">
            <w:pPr>
              <w:numPr>
                <w:ilvl w:val="0"/>
                <w:numId w:val="0"/>
              </w:numPr>
              <w:jc w:val="left"/>
              <w:rPr>
                <w:rFonts w:hint="default" w:ascii="宋体" w:hAnsi="宋体" w:eastAsia="宋体" w:cs="宋体"/>
                <w:szCs w:val="21"/>
                <w:lang w:val="en-US" w:eastAsia="zh-CN"/>
              </w:rPr>
            </w:pPr>
            <w:r>
              <w:rPr>
                <w:rFonts w:hint="eastAsia" w:ascii="宋体" w:hAnsi="宋体" w:eastAsia="宋体" w:cs="宋体"/>
                <w:szCs w:val="21"/>
                <w:lang w:val="en-US" w:eastAsia="zh-CN"/>
              </w:rPr>
              <w:t>2.</w:t>
            </w:r>
            <w:r>
              <w:rPr>
                <w:rFonts w:hint="default" w:ascii="宋体" w:hAnsi="宋体" w:eastAsia="宋体" w:cs="宋体"/>
                <w:szCs w:val="21"/>
                <w:lang w:val="en-US" w:eastAsia="zh-CN"/>
              </w:rPr>
              <w:t>培养学生的创意思维能力，鼓励他们在设计中融入新颖的想法和独特的视角，结合洛阳的文化特色，创造出具有市场竞争力的文旅研学产品。</w:t>
            </w:r>
          </w:p>
        </w:tc>
      </w:tr>
      <w:tr w14:paraId="4B454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85" w:type="dxa"/>
            <w:vAlign w:val="center"/>
          </w:tcPr>
          <w:p w14:paraId="18FC7626">
            <w:pPr>
              <w:jc w:val="center"/>
              <w:rPr>
                <w:rFonts w:ascii="宋体" w:hAnsi="宋体" w:eastAsia="宋体" w:cs="宋体"/>
                <w:szCs w:val="21"/>
              </w:rPr>
            </w:pPr>
            <w:r>
              <w:rPr>
                <w:rFonts w:hint="eastAsia" w:ascii="宋体" w:hAnsi="宋体" w:eastAsia="宋体" w:cs="宋体"/>
                <w:szCs w:val="21"/>
              </w:rPr>
              <w:t>课程目标</w:t>
            </w:r>
          </w:p>
        </w:tc>
        <w:tc>
          <w:tcPr>
            <w:tcW w:w="6841" w:type="dxa"/>
            <w:gridSpan w:val="9"/>
          </w:tcPr>
          <w:p w14:paraId="426D7409">
            <w:pPr>
              <w:numPr>
                <w:ilvl w:val="0"/>
                <w:numId w:val="0"/>
              </w:numPr>
              <w:ind w:leftChars="0"/>
              <w:jc w:val="left"/>
              <w:rPr>
                <w:rFonts w:hint="default" w:ascii="宋体" w:hAnsi="宋体" w:eastAsia="宋体" w:cs="宋体"/>
                <w:szCs w:val="21"/>
                <w:lang w:val="en-US" w:eastAsia="zh-CN"/>
              </w:rPr>
            </w:pPr>
            <w:r>
              <w:rPr>
                <w:rFonts w:hint="eastAsia" w:ascii="宋体" w:hAnsi="宋体" w:eastAsia="宋体" w:cs="宋体"/>
                <w:szCs w:val="21"/>
                <w:lang w:val="en-US" w:eastAsia="zh-CN"/>
              </w:rPr>
              <w:t>掌握设计工具与技术，学习并熟练掌握相关的设计工具和技术，如设计软件、多媒体制作工具等，以支持文旅研学产品的创意实现和制作实施；</w:t>
            </w:r>
            <w:r>
              <w:rPr>
                <w:rFonts w:hint="default" w:ascii="宋体" w:hAnsi="宋体" w:eastAsia="宋体" w:cs="宋体"/>
                <w:szCs w:val="21"/>
                <w:lang w:val="en-US" w:eastAsia="zh-CN"/>
              </w:rPr>
              <w:t>引导学生树立正确的世界观、人生观和价值观，培养良好的职业道德和社会责任感，注重文化传承与创新，尊重知识产权。</w:t>
            </w:r>
          </w:p>
        </w:tc>
      </w:tr>
      <w:tr w14:paraId="60D21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2" w:hRule="atLeast"/>
          <w:jc w:val="center"/>
        </w:trPr>
        <w:tc>
          <w:tcPr>
            <w:tcW w:w="1785" w:type="dxa"/>
            <w:vAlign w:val="center"/>
          </w:tcPr>
          <w:p w14:paraId="3F25968A">
            <w:pPr>
              <w:spacing w:before="156" w:beforeLines="50" w:line="240" w:lineRule="exact"/>
              <w:jc w:val="center"/>
              <w:rPr>
                <w:rFonts w:ascii="宋体" w:hAnsi="宋体" w:eastAsia="宋体"/>
                <w:szCs w:val="21"/>
              </w:rPr>
            </w:pPr>
            <w:r>
              <w:rPr>
                <w:rFonts w:hint="eastAsia" w:ascii="宋体" w:hAnsi="宋体" w:eastAsia="宋体"/>
                <w:szCs w:val="21"/>
              </w:rPr>
              <w:t>项目/模块</w:t>
            </w:r>
          </w:p>
          <w:p w14:paraId="407DDABE">
            <w:pPr>
              <w:jc w:val="center"/>
              <w:rPr>
                <w:rFonts w:ascii="宋体" w:hAnsi="宋体" w:eastAsia="宋体" w:cs="宋体"/>
                <w:szCs w:val="21"/>
              </w:rPr>
            </w:pPr>
            <w:r>
              <w:rPr>
                <w:rFonts w:hint="eastAsia" w:ascii="宋体" w:hAnsi="宋体" w:eastAsia="宋体"/>
                <w:szCs w:val="21"/>
              </w:rPr>
              <w:t>安排</w:t>
            </w:r>
          </w:p>
        </w:tc>
        <w:tc>
          <w:tcPr>
            <w:tcW w:w="6841" w:type="dxa"/>
            <w:gridSpan w:val="9"/>
          </w:tcPr>
          <w:p w14:paraId="1EB4CB6F">
            <w:pPr>
              <w:numPr>
                <w:ilvl w:val="0"/>
                <w:numId w:val="0"/>
              </w:numPr>
              <w:jc w:val="left"/>
              <w:rPr>
                <w:rFonts w:hint="eastAsia" w:ascii="宋体" w:hAnsi="宋体" w:eastAsia="宋体" w:cs="宋体"/>
                <w:szCs w:val="21"/>
              </w:rPr>
            </w:pPr>
            <w:r>
              <w:rPr>
                <w:rFonts w:hint="eastAsia" w:ascii="宋体" w:hAnsi="宋体" w:eastAsia="宋体" w:cs="宋体"/>
                <w:szCs w:val="21"/>
                <w:lang w:val="en-US" w:eastAsia="zh-CN"/>
              </w:rPr>
              <w:t>项目一：</w:t>
            </w:r>
            <w:r>
              <w:rPr>
                <w:rFonts w:hint="eastAsia" w:ascii="宋体" w:hAnsi="宋体" w:eastAsia="宋体" w:cs="宋体"/>
                <w:szCs w:val="21"/>
              </w:rPr>
              <w:t>洛阳历史文化研学产品设计</w:t>
            </w:r>
          </w:p>
          <w:p w14:paraId="1A74897F">
            <w:pPr>
              <w:numPr>
                <w:ilvl w:val="0"/>
                <w:numId w:val="0"/>
              </w:numPr>
              <w:jc w:val="left"/>
              <w:rPr>
                <w:rFonts w:hint="eastAsia" w:ascii="宋体" w:hAnsi="宋体" w:eastAsia="宋体" w:cs="宋体"/>
                <w:szCs w:val="21"/>
              </w:rPr>
            </w:pPr>
            <w:r>
              <w:rPr>
                <w:rFonts w:hint="eastAsia" w:ascii="宋体" w:hAnsi="宋体" w:eastAsia="宋体" w:cs="宋体"/>
                <w:szCs w:val="21"/>
                <w:lang w:val="en-US" w:eastAsia="zh-CN"/>
              </w:rPr>
              <w:t>项目二：</w:t>
            </w:r>
            <w:r>
              <w:rPr>
                <w:rFonts w:hint="eastAsia" w:ascii="宋体" w:hAnsi="宋体" w:eastAsia="宋体" w:cs="宋体"/>
                <w:szCs w:val="21"/>
              </w:rPr>
              <w:t>非遗文化研学产品开发</w:t>
            </w:r>
          </w:p>
          <w:p w14:paraId="48D539B4">
            <w:pPr>
              <w:numPr>
                <w:ilvl w:val="0"/>
                <w:numId w:val="0"/>
              </w:numPr>
              <w:jc w:val="left"/>
              <w:rPr>
                <w:rFonts w:hint="eastAsia" w:ascii="宋体" w:hAnsi="宋体" w:eastAsia="宋体" w:cs="宋体"/>
                <w:szCs w:val="21"/>
              </w:rPr>
            </w:pPr>
            <w:r>
              <w:rPr>
                <w:rFonts w:hint="eastAsia" w:ascii="宋体" w:hAnsi="宋体" w:eastAsia="宋体" w:cs="宋体"/>
                <w:szCs w:val="21"/>
                <w:lang w:val="en-US" w:eastAsia="zh-CN"/>
              </w:rPr>
              <w:t>项目三：</w:t>
            </w:r>
            <w:r>
              <w:rPr>
                <w:rFonts w:hint="eastAsia" w:ascii="宋体" w:hAnsi="宋体" w:eastAsia="宋体" w:cs="宋体"/>
                <w:szCs w:val="21"/>
              </w:rPr>
              <w:t>沉浸式研学体验项目设计</w:t>
            </w:r>
          </w:p>
          <w:p w14:paraId="3C8163F5">
            <w:pPr>
              <w:numPr>
                <w:ilvl w:val="0"/>
                <w:numId w:val="0"/>
              </w:numPr>
              <w:jc w:val="left"/>
              <w:rPr>
                <w:rFonts w:hint="eastAsia" w:ascii="宋体" w:hAnsi="宋体" w:eastAsia="宋体" w:cs="宋体"/>
                <w:szCs w:val="21"/>
              </w:rPr>
            </w:pPr>
            <w:r>
              <w:rPr>
                <w:rFonts w:hint="eastAsia" w:ascii="宋体" w:hAnsi="宋体" w:eastAsia="宋体" w:cs="宋体"/>
                <w:szCs w:val="21"/>
                <w:lang w:val="en-US" w:eastAsia="zh-CN"/>
              </w:rPr>
              <w:t>项目四：</w:t>
            </w:r>
            <w:r>
              <w:rPr>
                <w:rFonts w:hint="eastAsia" w:ascii="宋体" w:hAnsi="宋体" w:eastAsia="宋体" w:cs="宋体"/>
                <w:szCs w:val="21"/>
              </w:rPr>
              <w:t>文旅融合研学产品开发</w:t>
            </w:r>
          </w:p>
          <w:p w14:paraId="4332768E">
            <w:pPr>
              <w:numPr>
                <w:ilvl w:val="0"/>
                <w:numId w:val="0"/>
              </w:numPr>
              <w:jc w:val="left"/>
              <w:rPr>
                <w:rFonts w:hint="eastAsia" w:ascii="宋体" w:hAnsi="宋体" w:eastAsia="宋体" w:cs="宋体"/>
                <w:szCs w:val="21"/>
              </w:rPr>
            </w:pPr>
            <w:r>
              <w:rPr>
                <w:rFonts w:hint="eastAsia" w:ascii="宋体" w:hAnsi="宋体" w:eastAsia="宋体" w:cs="宋体"/>
                <w:szCs w:val="21"/>
                <w:lang w:val="en-US" w:eastAsia="zh-CN"/>
              </w:rPr>
              <w:t>项目五：</w:t>
            </w:r>
            <w:r>
              <w:rPr>
                <w:rFonts w:hint="eastAsia" w:ascii="宋体" w:hAnsi="宋体" w:eastAsia="宋体" w:cs="宋体"/>
                <w:szCs w:val="21"/>
              </w:rPr>
              <w:t>研学旅行服务与管理项目</w:t>
            </w:r>
          </w:p>
        </w:tc>
      </w:tr>
      <w:tr w14:paraId="4EF82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2" w:hRule="atLeast"/>
          <w:jc w:val="center"/>
        </w:trPr>
        <w:tc>
          <w:tcPr>
            <w:tcW w:w="1785" w:type="dxa"/>
            <w:vAlign w:val="center"/>
          </w:tcPr>
          <w:p w14:paraId="33EC6200">
            <w:pPr>
              <w:spacing w:before="156" w:beforeLines="50" w:line="240" w:lineRule="exact"/>
              <w:jc w:val="center"/>
              <w:rPr>
                <w:rFonts w:ascii="宋体" w:hAnsi="宋体" w:eastAsia="宋体"/>
                <w:szCs w:val="21"/>
              </w:rPr>
            </w:pPr>
            <w:r>
              <w:rPr>
                <w:rFonts w:hint="eastAsia" w:ascii="宋体" w:hAnsi="宋体" w:eastAsia="宋体"/>
                <w:szCs w:val="21"/>
              </w:rPr>
              <w:t>教学评价</w:t>
            </w:r>
          </w:p>
        </w:tc>
        <w:tc>
          <w:tcPr>
            <w:tcW w:w="6841" w:type="dxa"/>
            <w:gridSpan w:val="9"/>
          </w:tcPr>
          <w:p w14:paraId="19D1892A">
            <w:pPr>
              <w:jc w:val="left"/>
              <w:rPr>
                <w:rFonts w:hint="eastAsia" w:ascii="宋体" w:hAnsi="宋体" w:eastAsia="宋体" w:cs="宋体"/>
                <w:szCs w:val="21"/>
              </w:rPr>
            </w:pPr>
            <w:r>
              <w:rPr>
                <w:rFonts w:hint="eastAsia" w:ascii="宋体" w:hAnsi="宋体" w:eastAsia="宋体" w:cs="宋体"/>
                <w:szCs w:val="21"/>
              </w:rPr>
              <w:t>1.课程考核方式：理论＋实践</w:t>
            </w:r>
          </w:p>
          <w:p w14:paraId="028FE3AA">
            <w:pPr>
              <w:jc w:val="left"/>
              <w:rPr>
                <w:rFonts w:hint="eastAsia" w:ascii="宋体" w:hAnsi="宋体" w:eastAsia="宋体" w:cs="宋体"/>
                <w:szCs w:val="21"/>
              </w:rPr>
            </w:pPr>
            <w:r>
              <w:rPr>
                <w:rFonts w:hint="eastAsia" w:ascii="宋体" w:hAnsi="宋体" w:eastAsia="宋体" w:cs="宋体"/>
                <w:szCs w:val="21"/>
              </w:rPr>
              <w:t>2.评价方式：通过打分、评级等方式对学生学习情况进行客观评价。结合学生的基础知识掌握程度、</w:t>
            </w:r>
            <w:r>
              <w:rPr>
                <w:rFonts w:hint="eastAsia" w:ascii="宋体" w:hAnsi="宋体" w:eastAsia="宋体" w:cs="宋体"/>
                <w:szCs w:val="21"/>
                <w:lang w:val="en-US" w:eastAsia="zh-CN"/>
              </w:rPr>
              <w:t>礼仪规范完成度</w:t>
            </w:r>
            <w:r>
              <w:rPr>
                <w:rFonts w:hint="eastAsia" w:ascii="宋体" w:hAnsi="宋体" w:eastAsia="宋体" w:cs="宋体"/>
                <w:szCs w:val="21"/>
              </w:rPr>
              <w:t>等方面进行综合评价。注重学生的学习过程和努力程度，给予积极的反馈和指导。</w:t>
            </w:r>
          </w:p>
          <w:p w14:paraId="5FA6512E">
            <w:pPr>
              <w:jc w:val="left"/>
              <w:rPr>
                <w:rFonts w:hint="eastAsia" w:ascii="宋体" w:hAnsi="宋体" w:eastAsia="宋体" w:cs="宋体"/>
                <w:szCs w:val="21"/>
              </w:rPr>
            </w:pPr>
            <w:r>
              <w:rPr>
                <w:rFonts w:hint="eastAsia" w:ascii="宋体" w:hAnsi="宋体" w:eastAsia="宋体" w:cs="宋体"/>
                <w:szCs w:val="21"/>
              </w:rPr>
              <w:t>3.成绩构成：平时成绩包括课堂表现、作业完成情况、参与度等，占总成绩的40%—50%。期末成绩以理论考试、作品展示等形式进行，占总成绩的50%—60%。</w:t>
            </w:r>
          </w:p>
          <w:p w14:paraId="36BB2D86">
            <w:pPr>
              <w:jc w:val="left"/>
              <w:rPr>
                <w:rFonts w:ascii="宋体" w:hAnsi="宋体" w:eastAsia="宋体" w:cs="宋体"/>
                <w:szCs w:val="21"/>
              </w:rPr>
            </w:pPr>
            <w:r>
              <w:rPr>
                <w:rFonts w:hint="eastAsia" w:ascii="宋体" w:hAnsi="宋体" w:eastAsia="宋体" w:cs="宋体"/>
                <w:szCs w:val="21"/>
                <w:lang w:val="en-US" w:eastAsia="zh-CN"/>
              </w:rPr>
              <w:t>4.</w:t>
            </w:r>
            <w:r>
              <w:rPr>
                <w:rFonts w:hint="eastAsia" w:ascii="宋体" w:hAnsi="宋体" w:eastAsia="宋体" w:cs="宋体"/>
                <w:szCs w:val="21"/>
              </w:rPr>
              <w:t>评价标准：考察学生掌握</w:t>
            </w:r>
            <w:r>
              <w:rPr>
                <w:rFonts w:hint="eastAsia" w:ascii="宋体" w:hAnsi="宋体" w:eastAsia="宋体" w:cs="宋体"/>
                <w:szCs w:val="21"/>
                <w:lang w:val="en-US" w:eastAsia="zh-CN"/>
              </w:rPr>
              <w:t>实践技能</w:t>
            </w:r>
            <w:r>
              <w:rPr>
                <w:rFonts w:hint="eastAsia" w:ascii="宋体" w:hAnsi="宋体" w:eastAsia="宋体" w:cs="宋体"/>
                <w:szCs w:val="21"/>
              </w:rPr>
              <w:t>的熟练程度以及作业的完成度，注重学生的学习态度与努力程度，给予正面激励。</w:t>
            </w:r>
          </w:p>
        </w:tc>
      </w:tr>
    </w:tbl>
    <w:p w14:paraId="5C37D252">
      <w:pPr>
        <w:spacing w:line="360" w:lineRule="auto"/>
        <w:ind w:firstLine="482" w:firstLineChars="200"/>
        <w:rPr>
          <w:rFonts w:ascii="宋体" w:hAnsi="宋体" w:eastAsia="宋体"/>
          <w:b/>
          <w:bCs/>
          <w:sz w:val="24"/>
        </w:rPr>
      </w:pPr>
      <w:r>
        <w:rPr>
          <w:rFonts w:hint="eastAsia" w:ascii="宋体" w:hAnsi="宋体" w:eastAsia="宋体"/>
          <w:b/>
          <w:bCs/>
          <w:sz w:val="24"/>
          <w:lang w:val="en-US" w:eastAsia="zh-CN"/>
        </w:rPr>
        <w:t>24</w:t>
      </w:r>
      <w:r>
        <w:rPr>
          <w:rFonts w:ascii="宋体" w:hAnsi="宋体" w:eastAsia="宋体"/>
          <w:b/>
          <w:bCs/>
          <w:sz w:val="24"/>
        </w:rPr>
        <w:t>.</w:t>
      </w:r>
      <w:r>
        <w:rPr>
          <w:rFonts w:hint="eastAsia" w:ascii="宋体" w:hAnsi="宋体" w:eastAsia="宋体"/>
          <w:b/>
          <w:bCs/>
          <w:sz w:val="24"/>
          <w:lang w:val="en-US" w:eastAsia="zh-CN"/>
        </w:rPr>
        <w:t>创意写作</w:t>
      </w:r>
      <w:r>
        <w:rPr>
          <w:rFonts w:hint="eastAsia" w:ascii="宋体" w:hAnsi="宋体" w:eastAsia="宋体"/>
          <w:b/>
          <w:bCs/>
          <w:sz w:val="24"/>
        </w:rPr>
        <w:t xml:space="preserve"> </w:t>
      </w:r>
      <w:r>
        <w:rPr>
          <w:rFonts w:ascii="宋体" w:hAnsi="宋体" w:eastAsia="宋体"/>
          <w:b/>
          <w:bCs/>
          <w:sz w:val="24"/>
        </w:rPr>
        <w:t xml:space="preserve">  </w:t>
      </w:r>
    </w:p>
    <w:tbl>
      <w:tblPr>
        <w:tblStyle w:val="14"/>
        <w:tblW w:w="86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5"/>
        <w:gridCol w:w="746"/>
        <w:gridCol w:w="882"/>
        <w:gridCol w:w="1148"/>
        <w:gridCol w:w="379"/>
        <w:gridCol w:w="771"/>
        <w:gridCol w:w="504"/>
        <w:gridCol w:w="645"/>
        <w:gridCol w:w="1150"/>
        <w:gridCol w:w="616"/>
      </w:tblGrid>
      <w:tr w14:paraId="704A7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85" w:type="dxa"/>
            <w:vAlign w:val="center"/>
          </w:tcPr>
          <w:p w14:paraId="60374BC1">
            <w:pPr>
              <w:jc w:val="center"/>
              <w:rPr>
                <w:rFonts w:ascii="宋体" w:hAnsi="宋体" w:eastAsia="宋体" w:cs="宋体"/>
                <w:szCs w:val="21"/>
              </w:rPr>
            </w:pPr>
            <w:r>
              <w:rPr>
                <w:rFonts w:hint="eastAsia" w:ascii="宋体" w:hAnsi="宋体" w:eastAsia="宋体" w:cs="宋体"/>
                <w:szCs w:val="21"/>
              </w:rPr>
              <w:t>课程编码</w:t>
            </w:r>
          </w:p>
        </w:tc>
        <w:tc>
          <w:tcPr>
            <w:tcW w:w="3155" w:type="dxa"/>
            <w:gridSpan w:val="4"/>
            <w:vAlign w:val="center"/>
          </w:tcPr>
          <w:p w14:paraId="600788BD">
            <w:pPr>
              <w:jc w:val="center"/>
              <w:rPr>
                <w:rFonts w:ascii="宋体" w:hAnsi="宋体" w:eastAsia="宋体" w:cs="宋体"/>
                <w:szCs w:val="21"/>
              </w:rPr>
            </w:pPr>
            <w:r>
              <w:rPr>
                <w:rFonts w:hint="eastAsia" w:ascii="宋体" w:hAnsi="宋体" w:eastAsia="宋体" w:cs="宋体"/>
                <w:szCs w:val="21"/>
              </w:rPr>
              <w:t>00012400010002</w:t>
            </w:r>
          </w:p>
        </w:tc>
        <w:tc>
          <w:tcPr>
            <w:tcW w:w="1275" w:type="dxa"/>
            <w:gridSpan w:val="2"/>
            <w:vAlign w:val="center"/>
          </w:tcPr>
          <w:p w14:paraId="308A4519">
            <w:pPr>
              <w:jc w:val="center"/>
              <w:rPr>
                <w:rFonts w:ascii="宋体" w:hAnsi="宋体" w:eastAsia="宋体" w:cs="宋体"/>
                <w:szCs w:val="21"/>
              </w:rPr>
            </w:pPr>
            <w:r>
              <w:rPr>
                <w:rFonts w:hint="eastAsia" w:ascii="宋体" w:hAnsi="宋体" w:eastAsia="宋体" w:cs="宋体"/>
                <w:szCs w:val="21"/>
              </w:rPr>
              <w:t>学分</w:t>
            </w:r>
          </w:p>
        </w:tc>
        <w:tc>
          <w:tcPr>
            <w:tcW w:w="2411" w:type="dxa"/>
            <w:gridSpan w:val="3"/>
            <w:vAlign w:val="center"/>
          </w:tcPr>
          <w:p w14:paraId="6A8EB613">
            <w:pPr>
              <w:jc w:val="center"/>
              <w:rPr>
                <w:rFonts w:hint="default" w:ascii="宋体" w:hAnsi="宋体" w:eastAsia="宋体" w:cs="宋体"/>
                <w:szCs w:val="21"/>
                <w:lang w:val="en-US" w:eastAsia="zh-CN"/>
              </w:rPr>
            </w:pPr>
            <w:r>
              <w:rPr>
                <w:rFonts w:hint="eastAsia" w:ascii="宋体" w:hAnsi="宋体" w:eastAsia="宋体" w:cs="宋体"/>
                <w:szCs w:val="21"/>
                <w:lang w:val="en-US" w:eastAsia="zh-CN"/>
              </w:rPr>
              <w:t>2</w:t>
            </w:r>
          </w:p>
        </w:tc>
      </w:tr>
      <w:tr w14:paraId="4BE86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85" w:type="dxa"/>
            <w:vAlign w:val="center"/>
          </w:tcPr>
          <w:p w14:paraId="2C7B259A">
            <w:pPr>
              <w:jc w:val="center"/>
              <w:rPr>
                <w:rFonts w:ascii="宋体" w:hAnsi="宋体" w:eastAsia="宋体" w:cs="宋体"/>
                <w:szCs w:val="21"/>
              </w:rPr>
            </w:pPr>
            <w:r>
              <w:rPr>
                <w:rFonts w:hint="eastAsia" w:ascii="宋体" w:hAnsi="宋体" w:eastAsia="宋体" w:cs="宋体"/>
                <w:szCs w:val="21"/>
              </w:rPr>
              <w:t>开设学期</w:t>
            </w:r>
          </w:p>
        </w:tc>
        <w:tc>
          <w:tcPr>
            <w:tcW w:w="746" w:type="dxa"/>
            <w:vAlign w:val="center"/>
          </w:tcPr>
          <w:p w14:paraId="61C80BD5">
            <w:pPr>
              <w:jc w:val="center"/>
              <w:rPr>
                <w:rFonts w:hint="default" w:ascii="宋体" w:hAnsi="宋体" w:eastAsia="宋体" w:cs="宋体"/>
                <w:szCs w:val="21"/>
                <w:lang w:val="en-US" w:eastAsia="zh-CN"/>
              </w:rPr>
            </w:pPr>
            <w:r>
              <w:rPr>
                <w:rFonts w:hint="eastAsia" w:ascii="宋体" w:hAnsi="宋体" w:eastAsia="宋体" w:cs="宋体"/>
                <w:szCs w:val="21"/>
                <w:lang w:val="en-US" w:eastAsia="zh-CN"/>
              </w:rPr>
              <w:t>第一学期</w:t>
            </w:r>
          </w:p>
        </w:tc>
        <w:tc>
          <w:tcPr>
            <w:tcW w:w="882" w:type="dxa"/>
            <w:vAlign w:val="center"/>
          </w:tcPr>
          <w:p w14:paraId="3E114EF8">
            <w:pPr>
              <w:jc w:val="center"/>
              <w:rPr>
                <w:rFonts w:ascii="宋体" w:hAnsi="宋体" w:eastAsia="宋体" w:cs="宋体"/>
                <w:szCs w:val="21"/>
              </w:rPr>
            </w:pPr>
            <w:r>
              <w:rPr>
                <w:rFonts w:hint="eastAsia" w:ascii="宋体" w:hAnsi="宋体" w:eastAsia="宋体" w:cs="宋体"/>
                <w:szCs w:val="21"/>
              </w:rPr>
              <w:t>总学时</w:t>
            </w:r>
          </w:p>
        </w:tc>
        <w:tc>
          <w:tcPr>
            <w:tcW w:w="1148" w:type="dxa"/>
            <w:vAlign w:val="center"/>
          </w:tcPr>
          <w:p w14:paraId="7B960E3E">
            <w:pPr>
              <w:jc w:val="center"/>
              <w:rPr>
                <w:rFonts w:hint="default" w:ascii="宋体" w:hAnsi="宋体" w:eastAsia="宋体" w:cs="宋体"/>
                <w:szCs w:val="21"/>
                <w:lang w:val="en-US" w:eastAsia="zh-CN"/>
              </w:rPr>
            </w:pPr>
            <w:r>
              <w:rPr>
                <w:rFonts w:hint="eastAsia" w:ascii="宋体" w:hAnsi="宋体" w:eastAsia="宋体" w:cs="宋体"/>
                <w:szCs w:val="21"/>
                <w:lang w:val="en-US" w:eastAsia="zh-CN"/>
              </w:rPr>
              <w:t>36</w:t>
            </w:r>
          </w:p>
        </w:tc>
        <w:tc>
          <w:tcPr>
            <w:tcW w:w="1150" w:type="dxa"/>
            <w:gridSpan w:val="2"/>
            <w:vAlign w:val="center"/>
          </w:tcPr>
          <w:p w14:paraId="7B4CBF74">
            <w:pPr>
              <w:jc w:val="center"/>
              <w:rPr>
                <w:rFonts w:ascii="宋体" w:hAnsi="宋体" w:eastAsia="宋体" w:cs="宋体"/>
                <w:szCs w:val="21"/>
              </w:rPr>
            </w:pPr>
            <w:r>
              <w:rPr>
                <w:rFonts w:hint="eastAsia" w:ascii="宋体" w:hAnsi="宋体" w:eastAsia="宋体" w:cs="宋体"/>
                <w:szCs w:val="21"/>
              </w:rPr>
              <w:t>理论学时</w:t>
            </w:r>
          </w:p>
        </w:tc>
        <w:tc>
          <w:tcPr>
            <w:tcW w:w="1149" w:type="dxa"/>
            <w:gridSpan w:val="2"/>
            <w:vAlign w:val="center"/>
          </w:tcPr>
          <w:p w14:paraId="4CF95FF8">
            <w:pPr>
              <w:jc w:val="center"/>
              <w:rPr>
                <w:rFonts w:hint="default" w:ascii="宋体" w:hAnsi="宋体" w:eastAsia="宋体" w:cs="宋体"/>
                <w:szCs w:val="21"/>
                <w:lang w:val="en-US" w:eastAsia="zh-CN"/>
              </w:rPr>
            </w:pPr>
            <w:r>
              <w:rPr>
                <w:rFonts w:hint="eastAsia" w:ascii="宋体" w:hAnsi="宋体" w:eastAsia="宋体" w:cs="宋体"/>
                <w:szCs w:val="21"/>
                <w:lang w:val="en-US" w:eastAsia="zh-CN"/>
              </w:rPr>
              <w:t>10</w:t>
            </w:r>
          </w:p>
        </w:tc>
        <w:tc>
          <w:tcPr>
            <w:tcW w:w="1150" w:type="dxa"/>
            <w:vAlign w:val="center"/>
          </w:tcPr>
          <w:p w14:paraId="61F8D5BB">
            <w:pPr>
              <w:jc w:val="center"/>
              <w:rPr>
                <w:rFonts w:ascii="宋体" w:hAnsi="宋体" w:eastAsia="宋体" w:cs="宋体"/>
                <w:szCs w:val="21"/>
              </w:rPr>
            </w:pPr>
            <w:r>
              <w:rPr>
                <w:rFonts w:hint="eastAsia" w:ascii="宋体" w:hAnsi="宋体" w:eastAsia="宋体" w:cs="宋体"/>
                <w:szCs w:val="21"/>
              </w:rPr>
              <w:t>实践学时</w:t>
            </w:r>
          </w:p>
        </w:tc>
        <w:tc>
          <w:tcPr>
            <w:tcW w:w="616" w:type="dxa"/>
            <w:vAlign w:val="center"/>
          </w:tcPr>
          <w:p w14:paraId="38918ABC">
            <w:pPr>
              <w:jc w:val="center"/>
              <w:rPr>
                <w:rFonts w:hint="default" w:ascii="宋体" w:hAnsi="宋体" w:eastAsia="宋体" w:cs="宋体"/>
                <w:szCs w:val="21"/>
                <w:lang w:val="en-US" w:eastAsia="zh-CN"/>
              </w:rPr>
            </w:pPr>
            <w:r>
              <w:rPr>
                <w:rFonts w:hint="eastAsia" w:ascii="宋体" w:hAnsi="宋体" w:eastAsia="宋体" w:cs="宋体"/>
                <w:szCs w:val="21"/>
                <w:lang w:val="en-US" w:eastAsia="zh-CN"/>
              </w:rPr>
              <w:t>26</w:t>
            </w:r>
          </w:p>
        </w:tc>
      </w:tr>
      <w:tr w14:paraId="64680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85" w:type="dxa"/>
            <w:vAlign w:val="center"/>
          </w:tcPr>
          <w:p w14:paraId="43A5DB3F">
            <w:pPr>
              <w:jc w:val="center"/>
              <w:rPr>
                <w:rFonts w:ascii="宋体" w:hAnsi="宋体" w:eastAsia="宋体" w:cs="宋体"/>
                <w:szCs w:val="21"/>
              </w:rPr>
            </w:pPr>
            <w:r>
              <w:rPr>
                <w:rFonts w:hint="eastAsia" w:ascii="宋体" w:hAnsi="宋体" w:eastAsia="宋体" w:cs="宋体"/>
                <w:szCs w:val="21"/>
              </w:rPr>
              <w:t>课程类型</w:t>
            </w:r>
          </w:p>
        </w:tc>
        <w:tc>
          <w:tcPr>
            <w:tcW w:w="6841" w:type="dxa"/>
            <w:gridSpan w:val="9"/>
            <w:vAlign w:val="center"/>
          </w:tcPr>
          <w:p w14:paraId="68D9DC16">
            <w:pPr>
              <w:jc w:val="center"/>
              <w:rPr>
                <w:rFonts w:hint="default" w:ascii="宋体" w:hAnsi="宋体" w:eastAsia="宋体" w:cs="宋体"/>
                <w:szCs w:val="21"/>
                <w:lang w:val="en-US" w:eastAsia="zh-CN"/>
              </w:rPr>
            </w:pPr>
            <w:r>
              <w:rPr>
                <w:rFonts w:hint="eastAsia" w:ascii="宋体" w:hAnsi="宋体" w:eastAsia="宋体" w:cs="宋体"/>
                <w:szCs w:val="21"/>
                <w:lang w:val="en-US" w:eastAsia="zh-CN"/>
              </w:rPr>
              <w:t>理论＋实践</w:t>
            </w:r>
          </w:p>
        </w:tc>
      </w:tr>
      <w:tr w14:paraId="2FD07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85" w:type="dxa"/>
            <w:vAlign w:val="center"/>
          </w:tcPr>
          <w:p w14:paraId="7AC6DD83">
            <w:pPr>
              <w:jc w:val="center"/>
              <w:rPr>
                <w:rFonts w:ascii="宋体" w:hAnsi="宋体" w:eastAsia="宋体" w:cs="宋体"/>
                <w:szCs w:val="21"/>
              </w:rPr>
            </w:pPr>
            <w:r>
              <w:rPr>
                <w:rFonts w:hint="eastAsia" w:ascii="宋体" w:hAnsi="宋体" w:eastAsia="宋体" w:cs="宋体"/>
                <w:szCs w:val="21"/>
              </w:rPr>
              <w:t>职业能力要求</w:t>
            </w:r>
          </w:p>
        </w:tc>
        <w:tc>
          <w:tcPr>
            <w:tcW w:w="6841" w:type="dxa"/>
            <w:gridSpan w:val="9"/>
          </w:tcPr>
          <w:p w14:paraId="548599DE">
            <w:pPr>
              <w:numPr>
                <w:ilvl w:val="0"/>
                <w:numId w:val="0"/>
              </w:numPr>
              <w:jc w:val="left"/>
              <w:rPr>
                <w:rFonts w:hint="eastAsia" w:ascii="宋体" w:hAnsi="宋体" w:eastAsia="宋体" w:cs="宋体"/>
                <w:szCs w:val="21"/>
                <w:lang w:val="en-US" w:eastAsia="zh-CN"/>
              </w:rPr>
            </w:pPr>
            <w:r>
              <w:rPr>
                <w:rFonts w:hint="eastAsia" w:ascii="宋体" w:hAnsi="宋体" w:eastAsia="宋体" w:cs="宋体"/>
                <w:szCs w:val="21"/>
                <w:lang w:val="en-US" w:eastAsia="zh-CN"/>
              </w:rPr>
              <w:t>1.熟悉并掌握多种文体的写作技巧。</w:t>
            </w:r>
          </w:p>
          <w:p w14:paraId="246231D6">
            <w:pPr>
              <w:numPr>
                <w:ilvl w:val="0"/>
                <w:numId w:val="0"/>
              </w:numPr>
              <w:jc w:val="left"/>
              <w:rPr>
                <w:rFonts w:hint="default" w:ascii="宋体" w:hAnsi="宋体" w:eastAsia="宋体" w:cs="宋体"/>
                <w:szCs w:val="21"/>
                <w:lang w:val="en-US" w:eastAsia="zh-CN"/>
              </w:rPr>
            </w:pPr>
            <w:r>
              <w:rPr>
                <w:rFonts w:hint="eastAsia" w:ascii="宋体" w:hAnsi="宋体" w:eastAsia="宋体" w:cs="宋体"/>
                <w:szCs w:val="21"/>
                <w:lang w:val="en-US" w:eastAsia="zh-CN"/>
              </w:rPr>
              <w:t>2.</w:t>
            </w:r>
            <w:r>
              <w:rPr>
                <w:rFonts w:hint="default" w:ascii="宋体" w:hAnsi="宋体" w:eastAsia="宋体" w:cs="宋体"/>
                <w:szCs w:val="21"/>
                <w:lang w:val="en-US" w:eastAsia="zh-CN"/>
              </w:rPr>
              <w:t>创意写作的核心在于创新，学生需要具备敏锐的观察力和丰富的想象力，能够从日常生活中发掘独特的写作素材，构思新颖</w:t>
            </w:r>
            <w:r>
              <w:rPr>
                <w:rFonts w:hint="eastAsia" w:ascii="宋体" w:hAnsi="宋体" w:eastAsia="宋体" w:cs="宋体"/>
                <w:szCs w:val="21"/>
                <w:lang w:val="en-US" w:eastAsia="zh-CN"/>
              </w:rPr>
              <w:t>行文文案。</w:t>
            </w:r>
          </w:p>
        </w:tc>
      </w:tr>
      <w:tr w14:paraId="04227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85" w:type="dxa"/>
            <w:vAlign w:val="center"/>
          </w:tcPr>
          <w:p w14:paraId="6292C913">
            <w:pPr>
              <w:jc w:val="center"/>
              <w:rPr>
                <w:rFonts w:ascii="宋体" w:hAnsi="宋体" w:eastAsia="宋体" w:cs="宋体"/>
                <w:szCs w:val="21"/>
              </w:rPr>
            </w:pPr>
            <w:r>
              <w:rPr>
                <w:rFonts w:hint="eastAsia" w:ascii="宋体" w:hAnsi="宋体" w:eastAsia="宋体" w:cs="宋体"/>
                <w:szCs w:val="21"/>
              </w:rPr>
              <w:t>课程目标</w:t>
            </w:r>
          </w:p>
        </w:tc>
        <w:tc>
          <w:tcPr>
            <w:tcW w:w="6841" w:type="dxa"/>
            <w:gridSpan w:val="9"/>
          </w:tcPr>
          <w:p w14:paraId="585E5594">
            <w:pPr>
              <w:numPr>
                <w:ilvl w:val="0"/>
                <w:numId w:val="0"/>
              </w:numPr>
              <w:ind w:leftChars="0"/>
              <w:jc w:val="left"/>
              <w:rPr>
                <w:rFonts w:hint="default" w:ascii="宋体" w:hAnsi="宋体" w:eastAsia="宋体" w:cs="宋体"/>
                <w:szCs w:val="21"/>
                <w:lang w:val="en-US" w:eastAsia="zh-CN"/>
              </w:rPr>
            </w:pPr>
            <w:r>
              <w:rPr>
                <w:rFonts w:hint="eastAsia" w:ascii="宋体" w:hAnsi="宋体" w:eastAsia="宋体" w:cs="宋体"/>
                <w:szCs w:val="21"/>
                <w:lang w:val="en-US" w:eastAsia="zh-CN"/>
              </w:rPr>
              <w:t>创意写作课程的核心在于激发学生的创新思维和想象力，鼓励他们打破常规思维，以独特的视角和创新的思维进行创作。通过课程训练，学生应能够灵活运用各种思维方法，如头脑风暴、思维导图、曼陀罗思考法等，来构思和创作作品，以适应未来职业中宣传文案的创作。</w:t>
            </w:r>
          </w:p>
        </w:tc>
      </w:tr>
      <w:tr w14:paraId="46087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2" w:hRule="atLeast"/>
          <w:jc w:val="center"/>
        </w:trPr>
        <w:tc>
          <w:tcPr>
            <w:tcW w:w="1785" w:type="dxa"/>
            <w:vAlign w:val="center"/>
          </w:tcPr>
          <w:p w14:paraId="7B6B94A8">
            <w:pPr>
              <w:spacing w:before="156" w:beforeLines="50" w:line="240" w:lineRule="exact"/>
              <w:jc w:val="center"/>
              <w:rPr>
                <w:rFonts w:ascii="宋体" w:hAnsi="宋体" w:eastAsia="宋体"/>
                <w:szCs w:val="21"/>
              </w:rPr>
            </w:pPr>
            <w:r>
              <w:rPr>
                <w:rFonts w:hint="eastAsia" w:ascii="宋体" w:hAnsi="宋体" w:eastAsia="宋体"/>
                <w:szCs w:val="21"/>
              </w:rPr>
              <w:t>项目/模块</w:t>
            </w:r>
          </w:p>
          <w:p w14:paraId="182FDC18">
            <w:pPr>
              <w:jc w:val="center"/>
              <w:rPr>
                <w:rFonts w:ascii="宋体" w:hAnsi="宋体" w:eastAsia="宋体" w:cs="宋体"/>
                <w:szCs w:val="21"/>
              </w:rPr>
            </w:pPr>
            <w:r>
              <w:rPr>
                <w:rFonts w:hint="eastAsia" w:ascii="宋体" w:hAnsi="宋体" w:eastAsia="宋体"/>
                <w:szCs w:val="21"/>
              </w:rPr>
              <w:t>安排</w:t>
            </w:r>
          </w:p>
        </w:tc>
        <w:tc>
          <w:tcPr>
            <w:tcW w:w="6841" w:type="dxa"/>
            <w:gridSpan w:val="9"/>
          </w:tcPr>
          <w:p w14:paraId="6326E4C1">
            <w:pPr>
              <w:numPr>
                <w:ilvl w:val="0"/>
                <w:numId w:val="0"/>
              </w:numPr>
              <w:jc w:val="left"/>
              <w:rPr>
                <w:rFonts w:hint="eastAsia" w:ascii="宋体" w:hAnsi="宋体" w:eastAsia="宋体" w:cs="宋体"/>
                <w:szCs w:val="21"/>
              </w:rPr>
            </w:pPr>
            <w:r>
              <w:rPr>
                <w:rFonts w:hint="eastAsia" w:ascii="宋体" w:hAnsi="宋体" w:eastAsia="宋体" w:cs="宋体"/>
                <w:szCs w:val="21"/>
                <w:lang w:val="en-US" w:eastAsia="zh-CN"/>
              </w:rPr>
              <w:t>项目一：创意写作概述</w:t>
            </w:r>
          </w:p>
          <w:p w14:paraId="61D64714">
            <w:pPr>
              <w:numPr>
                <w:ilvl w:val="0"/>
                <w:numId w:val="0"/>
              </w:numPr>
              <w:jc w:val="left"/>
              <w:rPr>
                <w:rFonts w:hint="eastAsia" w:ascii="宋体" w:hAnsi="宋体" w:eastAsia="宋体" w:cs="宋体"/>
                <w:szCs w:val="21"/>
              </w:rPr>
            </w:pPr>
            <w:r>
              <w:rPr>
                <w:rFonts w:hint="eastAsia" w:ascii="宋体" w:hAnsi="宋体" w:eastAsia="宋体" w:cs="宋体"/>
                <w:szCs w:val="21"/>
                <w:lang w:val="en-US" w:eastAsia="zh-CN"/>
              </w:rPr>
              <w:t>项目二：</w:t>
            </w:r>
            <w:r>
              <w:rPr>
                <w:rFonts w:hint="eastAsia" w:ascii="宋体" w:hAnsi="宋体" w:eastAsia="宋体" w:cs="宋体"/>
                <w:szCs w:val="21"/>
              </w:rPr>
              <w:t xml:space="preserve">创意写作基础理论 </w:t>
            </w:r>
          </w:p>
          <w:p w14:paraId="48D8B938">
            <w:pPr>
              <w:numPr>
                <w:ilvl w:val="0"/>
                <w:numId w:val="0"/>
              </w:numPr>
              <w:jc w:val="left"/>
              <w:rPr>
                <w:rFonts w:hint="eastAsia" w:ascii="宋体" w:hAnsi="宋体" w:eastAsia="宋体" w:cs="宋体"/>
                <w:szCs w:val="21"/>
              </w:rPr>
            </w:pPr>
            <w:r>
              <w:rPr>
                <w:rFonts w:hint="eastAsia" w:ascii="宋体" w:hAnsi="宋体" w:eastAsia="宋体" w:cs="宋体"/>
                <w:szCs w:val="21"/>
                <w:lang w:val="en-US" w:eastAsia="zh-CN"/>
              </w:rPr>
              <w:t>项目三：</w:t>
            </w:r>
            <w:r>
              <w:rPr>
                <w:rFonts w:hint="eastAsia" w:ascii="宋体" w:hAnsi="宋体" w:eastAsia="宋体" w:cs="宋体"/>
                <w:szCs w:val="21"/>
              </w:rPr>
              <w:t>创作思维训练</w:t>
            </w:r>
          </w:p>
          <w:p w14:paraId="797A22F2">
            <w:pPr>
              <w:numPr>
                <w:ilvl w:val="0"/>
                <w:numId w:val="0"/>
              </w:numPr>
              <w:jc w:val="left"/>
              <w:rPr>
                <w:rFonts w:hint="eastAsia" w:ascii="宋体" w:hAnsi="宋体" w:eastAsia="宋体" w:cs="宋体"/>
                <w:szCs w:val="21"/>
              </w:rPr>
            </w:pPr>
            <w:r>
              <w:rPr>
                <w:rFonts w:hint="eastAsia" w:ascii="宋体" w:hAnsi="宋体" w:eastAsia="宋体" w:cs="宋体"/>
                <w:szCs w:val="21"/>
                <w:lang w:val="en-US" w:eastAsia="zh-CN"/>
              </w:rPr>
              <w:t>项目四：</w:t>
            </w:r>
            <w:r>
              <w:rPr>
                <w:rFonts w:hint="eastAsia" w:ascii="宋体" w:hAnsi="宋体" w:eastAsia="宋体" w:cs="宋体"/>
                <w:szCs w:val="21"/>
              </w:rPr>
              <w:t>文体写作实践</w:t>
            </w:r>
          </w:p>
          <w:p w14:paraId="7CEB5FAB">
            <w:pPr>
              <w:numPr>
                <w:ilvl w:val="0"/>
                <w:numId w:val="0"/>
              </w:numPr>
              <w:jc w:val="left"/>
              <w:rPr>
                <w:rFonts w:hint="eastAsia" w:ascii="宋体" w:hAnsi="宋体" w:eastAsia="宋体" w:cs="宋体"/>
                <w:szCs w:val="21"/>
              </w:rPr>
            </w:pPr>
            <w:r>
              <w:rPr>
                <w:rFonts w:hint="eastAsia" w:ascii="宋体" w:hAnsi="宋体" w:eastAsia="宋体" w:cs="宋体"/>
                <w:szCs w:val="21"/>
                <w:lang w:val="en-US" w:eastAsia="zh-CN"/>
              </w:rPr>
              <w:t>项目五：</w:t>
            </w:r>
            <w:r>
              <w:rPr>
                <w:rFonts w:hint="eastAsia" w:ascii="宋体" w:hAnsi="宋体" w:eastAsia="宋体" w:cs="宋体"/>
                <w:szCs w:val="21"/>
              </w:rPr>
              <w:t>创意写作活动与实施</w:t>
            </w:r>
          </w:p>
        </w:tc>
      </w:tr>
      <w:tr w14:paraId="1B4D7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1785" w:type="dxa"/>
            <w:vAlign w:val="center"/>
          </w:tcPr>
          <w:p w14:paraId="37A52895">
            <w:pPr>
              <w:spacing w:before="156" w:beforeLines="50" w:line="240" w:lineRule="exact"/>
              <w:jc w:val="center"/>
              <w:rPr>
                <w:rFonts w:ascii="宋体" w:hAnsi="宋体" w:eastAsia="宋体"/>
                <w:szCs w:val="21"/>
              </w:rPr>
            </w:pPr>
            <w:r>
              <w:rPr>
                <w:rFonts w:hint="eastAsia" w:ascii="宋体" w:hAnsi="宋体" w:eastAsia="宋体"/>
                <w:szCs w:val="21"/>
              </w:rPr>
              <w:t>教学评价</w:t>
            </w:r>
          </w:p>
        </w:tc>
        <w:tc>
          <w:tcPr>
            <w:tcW w:w="6841" w:type="dxa"/>
            <w:gridSpan w:val="9"/>
          </w:tcPr>
          <w:p w14:paraId="110A0C13">
            <w:pPr>
              <w:jc w:val="left"/>
              <w:rPr>
                <w:rFonts w:hint="eastAsia" w:ascii="宋体" w:hAnsi="宋体" w:eastAsia="宋体" w:cs="宋体"/>
                <w:szCs w:val="21"/>
              </w:rPr>
            </w:pPr>
            <w:r>
              <w:rPr>
                <w:rFonts w:hint="eastAsia" w:ascii="宋体" w:hAnsi="宋体" w:eastAsia="宋体" w:cs="宋体"/>
                <w:szCs w:val="21"/>
              </w:rPr>
              <w:t>1.课程考核方式：理论＋实践</w:t>
            </w:r>
          </w:p>
          <w:p w14:paraId="71D3AD07">
            <w:pPr>
              <w:jc w:val="left"/>
              <w:rPr>
                <w:rFonts w:hint="eastAsia" w:ascii="宋体" w:hAnsi="宋体" w:eastAsia="宋体" w:cs="宋体"/>
                <w:szCs w:val="21"/>
              </w:rPr>
            </w:pPr>
            <w:r>
              <w:rPr>
                <w:rFonts w:hint="eastAsia" w:ascii="宋体" w:hAnsi="宋体" w:eastAsia="宋体" w:cs="宋体"/>
                <w:szCs w:val="21"/>
              </w:rPr>
              <w:t>2.评价方式：通过打分、评级等方式对学生学习情况进行客观评价。结合学生的基础知识掌握程度、</w:t>
            </w:r>
            <w:r>
              <w:rPr>
                <w:rFonts w:hint="eastAsia" w:ascii="宋体" w:hAnsi="宋体" w:eastAsia="宋体" w:cs="宋体"/>
                <w:szCs w:val="21"/>
                <w:lang w:val="en-US" w:eastAsia="zh-CN"/>
              </w:rPr>
              <w:t>礼仪规范完成度</w:t>
            </w:r>
            <w:r>
              <w:rPr>
                <w:rFonts w:hint="eastAsia" w:ascii="宋体" w:hAnsi="宋体" w:eastAsia="宋体" w:cs="宋体"/>
                <w:szCs w:val="21"/>
              </w:rPr>
              <w:t>等方面进行综合评价。注重学生的学习过程和努力程度，给予积极的反馈和指导。</w:t>
            </w:r>
          </w:p>
          <w:p w14:paraId="18BFB295">
            <w:pPr>
              <w:jc w:val="left"/>
              <w:rPr>
                <w:rFonts w:hint="eastAsia" w:ascii="宋体" w:hAnsi="宋体" w:eastAsia="宋体" w:cs="宋体"/>
                <w:szCs w:val="21"/>
              </w:rPr>
            </w:pPr>
            <w:r>
              <w:rPr>
                <w:rFonts w:hint="eastAsia" w:ascii="宋体" w:hAnsi="宋体" w:eastAsia="宋体" w:cs="宋体"/>
                <w:szCs w:val="21"/>
              </w:rPr>
              <w:t>3.成绩构成：平时成绩包括课堂表现、作业完成情况、参与度等，占总成绩的40%—50%。期末成绩以理论考试、作品展示等形式进行，占总成绩的50%—60%。</w:t>
            </w:r>
          </w:p>
          <w:p w14:paraId="644D8AF3">
            <w:pPr>
              <w:jc w:val="left"/>
              <w:rPr>
                <w:rFonts w:ascii="宋体" w:hAnsi="宋体" w:eastAsia="宋体" w:cs="宋体"/>
                <w:szCs w:val="21"/>
              </w:rPr>
            </w:pPr>
            <w:r>
              <w:rPr>
                <w:rFonts w:hint="eastAsia" w:ascii="宋体" w:hAnsi="宋体" w:eastAsia="宋体" w:cs="宋体"/>
                <w:szCs w:val="21"/>
                <w:lang w:val="en-US" w:eastAsia="zh-CN"/>
              </w:rPr>
              <w:t>4.</w:t>
            </w:r>
            <w:r>
              <w:rPr>
                <w:rFonts w:hint="eastAsia" w:ascii="宋体" w:hAnsi="宋体" w:eastAsia="宋体" w:cs="宋体"/>
                <w:szCs w:val="21"/>
              </w:rPr>
              <w:t>评价标准：考察学生掌握</w:t>
            </w:r>
            <w:r>
              <w:rPr>
                <w:rFonts w:hint="eastAsia" w:ascii="宋体" w:hAnsi="宋体" w:eastAsia="宋体" w:cs="宋体"/>
                <w:szCs w:val="21"/>
                <w:lang w:val="en-US" w:eastAsia="zh-CN"/>
              </w:rPr>
              <w:t>实践技能</w:t>
            </w:r>
            <w:r>
              <w:rPr>
                <w:rFonts w:hint="eastAsia" w:ascii="宋体" w:hAnsi="宋体" w:eastAsia="宋体" w:cs="宋体"/>
                <w:szCs w:val="21"/>
              </w:rPr>
              <w:t>的熟练程度以及作业的完成度，注重学生的学习态度与努力程度，给予正面激励。</w:t>
            </w:r>
          </w:p>
        </w:tc>
      </w:tr>
    </w:tbl>
    <w:p w14:paraId="1907F04D">
      <w:pPr>
        <w:spacing w:line="360" w:lineRule="auto"/>
        <w:ind w:firstLine="482" w:firstLineChars="200"/>
        <w:rPr>
          <w:rFonts w:ascii="宋体" w:hAnsi="宋体" w:eastAsia="宋体"/>
          <w:b/>
          <w:bCs/>
          <w:sz w:val="24"/>
        </w:rPr>
      </w:pPr>
      <w:r>
        <w:rPr>
          <w:rFonts w:hint="eastAsia" w:ascii="宋体" w:hAnsi="宋体" w:eastAsia="宋体"/>
          <w:b/>
          <w:bCs/>
          <w:sz w:val="24"/>
          <w:lang w:val="en-US" w:eastAsia="zh-CN"/>
        </w:rPr>
        <w:t>25</w:t>
      </w:r>
      <w:r>
        <w:rPr>
          <w:rFonts w:ascii="宋体" w:hAnsi="宋体" w:eastAsia="宋体"/>
          <w:b/>
          <w:bCs/>
          <w:sz w:val="24"/>
        </w:rPr>
        <w:t>.</w:t>
      </w:r>
      <w:r>
        <w:rPr>
          <w:rFonts w:hint="eastAsia" w:ascii="宋体" w:hAnsi="宋体" w:eastAsia="宋体"/>
          <w:b/>
          <w:bCs/>
          <w:sz w:val="24"/>
          <w:lang w:val="en-US" w:eastAsia="zh-CN"/>
        </w:rPr>
        <w:t>户外急救技术</w:t>
      </w:r>
      <w:r>
        <w:rPr>
          <w:rFonts w:ascii="宋体" w:hAnsi="宋体" w:eastAsia="宋体"/>
          <w:b/>
          <w:bCs/>
          <w:sz w:val="24"/>
        </w:rPr>
        <w:t xml:space="preserve">  </w:t>
      </w:r>
    </w:p>
    <w:tbl>
      <w:tblPr>
        <w:tblStyle w:val="14"/>
        <w:tblW w:w="86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5"/>
        <w:gridCol w:w="746"/>
        <w:gridCol w:w="882"/>
        <w:gridCol w:w="1148"/>
        <w:gridCol w:w="379"/>
        <w:gridCol w:w="771"/>
        <w:gridCol w:w="504"/>
        <w:gridCol w:w="645"/>
        <w:gridCol w:w="1150"/>
        <w:gridCol w:w="616"/>
      </w:tblGrid>
      <w:tr w14:paraId="5D36C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85" w:type="dxa"/>
            <w:vAlign w:val="center"/>
          </w:tcPr>
          <w:p w14:paraId="6E762F05">
            <w:pPr>
              <w:jc w:val="center"/>
              <w:rPr>
                <w:rFonts w:ascii="宋体" w:hAnsi="宋体" w:eastAsia="宋体" w:cs="宋体"/>
                <w:szCs w:val="21"/>
              </w:rPr>
            </w:pPr>
            <w:r>
              <w:rPr>
                <w:rFonts w:hint="eastAsia" w:ascii="宋体" w:hAnsi="宋体" w:eastAsia="宋体" w:cs="宋体"/>
                <w:szCs w:val="21"/>
              </w:rPr>
              <w:t>课程编码</w:t>
            </w:r>
          </w:p>
        </w:tc>
        <w:tc>
          <w:tcPr>
            <w:tcW w:w="3155" w:type="dxa"/>
            <w:gridSpan w:val="4"/>
            <w:vAlign w:val="center"/>
          </w:tcPr>
          <w:p w14:paraId="3B0A1207">
            <w:pPr>
              <w:jc w:val="center"/>
              <w:rPr>
                <w:rFonts w:hint="default" w:ascii="宋体" w:hAnsi="宋体" w:eastAsia="宋体" w:cs="宋体"/>
                <w:szCs w:val="21"/>
                <w:lang w:val="en-US" w:eastAsia="zh-CN"/>
              </w:rPr>
            </w:pPr>
            <w:r>
              <w:rPr>
                <w:rFonts w:hint="eastAsia" w:ascii="宋体" w:hAnsi="宋体" w:eastAsia="宋体" w:cs="宋体"/>
                <w:szCs w:val="21"/>
                <w:lang w:val="en-US" w:eastAsia="zh-CN"/>
              </w:rPr>
              <w:t>010788</w:t>
            </w:r>
          </w:p>
        </w:tc>
        <w:tc>
          <w:tcPr>
            <w:tcW w:w="1275" w:type="dxa"/>
            <w:gridSpan w:val="2"/>
            <w:vAlign w:val="center"/>
          </w:tcPr>
          <w:p w14:paraId="3B50005E">
            <w:pPr>
              <w:jc w:val="center"/>
              <w:rPr>
                <w:rFonts w:ascii="宋体" w:hAnsi="宋体" w:eastAsia="宋体" w:cs="宋体"/>
                <w:szCs w:val="21"/>
              </w:rPr>
            </w:pPr>
            <w:r>
              <w:rPr>
                <w:rFonts w:hint="eastAsia" w:ascii="宋体" w:hAnsi="宋体" w:eastAsia="宋体" w:cs="宋体"/>
                <w:szCs w:val="21"/>
              </w:rPr>
              <w:t>学分</w:t>
            </w:r>
          </w:p>
        </w:tc>
        <w:tc>
          <w:tcPr>
            <w:tcW w:w="2411" w:type="dxa"/>
            <w:gridSpan w:val="3"/>
            <w:vAlign w:val="center"/>
          </w:tcPr>
          <w:p w14:paraId="58D16F4F">
            <w:pPr>
              <w:jc w:val="center"/>
              <w:rPr>
                <w:rFonts w:hint="default" w:ascii="宋体" w:hAnsi="宋体" w:eastAsia="宋体" w:cs="宋体"/>
                <w:szCs w:val="21"/>
                <w:lang w:val="en-US" w:eastAsia="zh-CN"/>
              </w:rPr>
            </w:pPr>
            <w:r>
              <w:rPr>
                <w:rFonts w:hint="eastAsia" w:ascii="宋体" w:hAnsi="宋体" w:eastAsia="宋体" w:cs="宋体"/>
                <w:szCs w:val="21"/>
                <w:lang w:val="en-US" w:eastAsia="zh-CN"/>
              </w:rPr>
              <w:t>1</w:t>
            </w:r>
          </w:p>
        </w:tc>
      </w:tr>
      <w:tr w14:paraId="4987A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85" w:type="dxa"/>
            <w:vAlign w:val="center"/>
          </w:tcPr>
          <w:p w14:paraId="68D381A6">
            <w:pPr>
              <w:jc w:val="center"/>
              <w:rPr>
                <w:rFonts w:ascii="宋体" w:hAnsi="宋体" w:eastAsia="宋体" w:cs="宋体"/>
                <w:szCs w:val="21"/>
              </w:rPr>
            </w:pPr>
            <w:r>
              <w:rPr>
                <w:rFonts w:hint="eastAsia" w:ascii="宋体" w:hAnsi="宋体" w:eastAsia="宋体" w:cs="宋体"/>
                <w:szCs w:val="21"/>
              </w:rPr>
              <w:t>开设学期</w:t>
            </w:r>
          </w:p>
        </w:tc>
        <w:tc>
          <w:tcPr>
            <w:tcW w:w="746" w:type="dxa"/>
            <w:vAlign w:val="center"/>
          </w:tcPr>
          <w:p w14:paraId="56716AEE">
            <w:pPr>
              <w:jc w:val="center"/>
              <w:rPr>
                <w:rFonts w:hint="default" w:ascii="宋体" w:hAnsi="宋体" w:eastAsia="宋体" w:cs="宋体"/>
                <w:szCs w:val="21"/>
                <w:lang w:val="en-US" w:eastAsia="zh-CN"/>
              </w:rPr>
            </w:pPr>
            <w:r>
              <w:rPr>
                <w:rFonts w:hint="eastAsia" w:ascii="宋体" w:hAnsi="宋体" w:eastAsia="宋体" w:cs="宋体"/>
                <w:szCs w:val="21"/>
                <w:lang w:val="en-US" w:eastAsia="zh-CN"/>
              </w:rPr>
              <w:t>第四学期</w:t>
            </w:r>
          </w:p>
        </w:tc>
        <w:tc>
          <w:tcPr>
            <w:tcW w:w="882" w:type="dxa"/>
            <w:vAlign w:val="center"/>
          </w:tcPr>
          <w:p w14:paraId="1208F7B5">
            <w:pPr>
              <w:jc w:val="center"/>
              <w:rPr>
                <w:rFonts w:ascii="宋体" w:hAnsi="宋体" w:eastAsia="宋体" w:cs="宋体"/>
                <w:szCs w:val="21"/>
              </w:rPr>
            </w:pPr>
            <w:r>
              <w:rPr>
                <w:rFonts w:hint="eastAsia" w:ascii="宋体" w:hAnsi="宋体" w:eastAsia="宋体" w:cs="宋体"/>
                <w:szCs w:val="21"/>
              </w:rPr>
              <w:t>总学时</w:t>
            </w:r>
          </w:p>
        </w:tc>
        <w:tc>
          <w:tcPr>
            <w:tcW w:w="1148" w:type="dxa"/>
            <w:vAlign w:val="center"/>
          </w:tcPr>
          <w:p w14:paraId="228B82B5">
            <w:pPr>
              <w:jc w:val="center"/>
              <w:rPr>
                <w:rFonts w:hint="default" w:ascii="宋体" w:hAnsi="宋体" w:eastAsia="宋体" w:cs="宋体"/>
                <w:szCs w:val="21"/>
                <w:lang w:val="en-US" w:eastAsia="zh-CN"/>
              </w:rPr>
            </w:pPr>
            <w:r>
              <w:rPr>
                <w:rFonts w:hint="eastAsia" w:ascii="宋体" w:hAnsi="宋体" w:eastAsia="宋体" w:cs="宋体"/>
                <w:szCs w:val="21"/>
                <w:lang w:val="en-US" w:eastAsia="zh-CN"/>
              </w:rPr>
              <w:t>30</w:t>
            </w:r>
          </w:p>
        </w:tc>
        <w:tc>
          <w:tcPr>
            <w:tcW w:w="1150" w:type="dxa"/>
            <w:gridSpan w:val="2"/>
            <w:vAlign w:val="center"/>
          </w:tcPr>
          <w:p w14:paraId="4D1618A1">
            <w:pPr>
              <w:jc w:val="center"/>
              <w:rPr>
                <w:rFonts w:ascii="宋体" w:hAnsi="宋体" w:eastAsia="宋体" w:cs="宋体"/>
                <w:szCs w:val="21"/>
              </w:rPr>
            </w:pPr>
            <w:r>
              <w:rPr>
                <w:rFonts w:hint="eastAsia" w:ascii="宋体" w:hAnsi="宋体" w:eastAsia="宋体" w:cs="宋体"/>
                <w:szCs w:val="21"/>
              </w:rPr>
              <w:t>理论学时</w:t>
            </w:r>
          </w:p>
        </w:tc>
        <w:tc>
          <w:tcPr>
            <w:tcW w:w="1149" w:type="dxa"/>
            <w:gridSpan w:val="2"/>
            <w:vAlign w:val="center"/>
          </w:tcPr>
          <w:p w14:paraId="2D72ED45">
            <w:pPr>
              <w:jc w:val="center"/>
              <w:rPr>
                <w:rFonts w:hint="default" w:ascii="宋体" w:hAnsi="宋体" w:eastAsia="宋体" w:cs="宋体"/>
                <w:szCs w:val="21"/>
                <w:lang w:val="en-US" w:eastAsia="zh-CN"/>
              </w:rPr>
            </w:pPr>
            <w:r>
              <w:rPr>
                <w:rFonts w:hint="eastAsia" w:ascii="宋体" w:hAnsi="宋体" w:eastAsia="宋体" w:cs="宋体"/>
                <w:szCs w:val="21"/>
                <w:lang w:val="en-US" w:eastAsia="zh-CN"/>
              </w:rPr>
              <w:t>0</w:t>
            </w:r>
          </w:p>
        </w:tc>
        <w:tc>
          <w:tcPr>
            <w:tcW w:w="1150" w:type="dxa"/>
            <w:vAlign w:val="center"/>
          </w:tcPr>
          <w:p w14:paraId="6A597C3F">
            <w:pPr>
              <w:jc w:val="center"/>
              <w:rPr>
                <w:rFonts w:ascii="宋体" w:hAnsi="宋体" w:eastAsia="宋体" w:cs="宋体"/>
                <w:szCs w:val="21"/>
              </w:rPr>
            </w:pPr>
            <w:r>
              <w:rPr>
                <w:rFonts w:hint="eastAsia" w:ascii="宋体" w:hAnsi="宋体" w:eastAsia="宋体" w:cs="宋体"/>
                <w:szCs w:val="21"/>
              </w:rPr>
              <w:t>实践学时</w:t>
            </w:r>
          </w:p>
        </w:tc>
        <w:tc>
          <w:tcPr>
            <w:tcW w:w="616" w:type="dxa"/>
            <w:vAlign w:val="center"/>
          </w:tcPr>
          <w:p w14:paraId="26690072">
            <w:pPr>
              <w:jc w:val="center"/>
              <w:rPr>
                <w:rFonts w:hint="default" w:ascii="宋体" w:hAnsi="宋体" w:eastAsia="宋体" w:cs="宋体"/>
                <w:szCs w:val="21"/>
                <w:lang w:val="en-US" w:eastAsia="zh-CN"/>
              </w:rPr>
            </w:pPr>
            <w:r>
              <w:rPr>
                <w:rFonts w:hint="eastAsia" w:ascii="宋体" w:hAnsi="宋体" w:eastAsia="宋体" w:cs="宋体"/>
                <w:szCs w:val="21"/>
                <w:lang w:val="en-US" w:eastAsia="zh-CN"/>
              </w:rPr>
              <w:t>30</w:t>
            </w:r>
          </w:p>
        </w:tc>
      </w:tr>
      <w:tr w14:paraId="69EE8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85" w:type="dxa"/>
            <w:vAlign w:val="center"/>
          </w:tcPr>
          <w:p w14:paraId="6FD2B322">
            <w:pPr>
              <w:jc w:val="center"/>
              <w:rPr>
                <w:rFonts w:ascii="宋体" w:hAnsi="宋体" w:eastAsia="宋体" w:cs="宋体"/>
                <w:szCs w:val="21"/>
              </w:rPr>
            </w:pPr>
            <w:r>
              <w:rPr>
                <w:rFonts w:hint="eastAsia" w:ascii="宋体" w:hAnsi="宋体" w:eastAsia="宋体" w:cs="宋体"/>
                <w:szCs w:val="21"/>
              </w:rPr>
              <w:t>课程类型</w:t>
            </w:r>
          </w:p>
        </w:tc>
        <w:tc>
          <w:tcPr>
            <w:tcW w:w="6841" w:type="dxa"/>
            <w:gridSpan w:val="9"/>
            <w:vAlign w:val="center"/>
          </w:tcPr>
          <w:p w14:paraId="4E642FE8">
            <w:pPr>
              <w:jc w:val="center"/>
              <w:rPr>
                <w:rFonts w:hint="default" w:ascii="宋体" w:hAnsi="宋体" w:eastAsia="宋体" w:cs="宋体"/>
                <w:szCs w:val="21"/>
                <w:lang w:val="en-US" w:eastAsia="zh-CN"/>
              </w:rPr>
            </w:pPr>
            <w:r>
              <w:rPr>
                <w:rFonts w:hint="eastAsia" w:ascii="宋体" w:hAnsi="宋体" w:eastAsia="宋体" w:cs="宋体"/>
                <w:szCs w:val="21"/>
                <w:lang w:val="en-US" w:eastAsia="zh-CN"/>
              </w:rPr>
              <w:t>理论＋实践</w:t>
            </w:r>
          </w:p>
        </w:tc>
      </w:tr>
      <w:tr w14:paraId="416FC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85" w:type="dxa"/>
            <w:vAlign w:val="center"/>
          </w:tcPr>
          <w:p w14:paraId="5F5C07D0">
            <w:pPr>
              <w:jc w:val="center"/>
              <w:rPr>
                <w:rFonts w:ascii="宋体" w:hAnsi="宋体" w:eastAsia="宋体" w:cs="宋体"/>
                <w:szCs w:val="21"/>
              </w:rPr>
            </w:pPr>
            <w:r>
              <w:rPr>
                <w:rFonts w:hint="eastAsia" w:ascii="宋体" w:hAnsi="宋体" w:eastAsia="宋体" w:cs="宋体"/>
                <w:szCs w:val="21"/>
              </w:rPr>
              <w:t>职业能力要求</w:t>
            </w:r>
          </w:p>
        </w:tc>
        <w:tc>
          <w:tcPr>
            <w:tcW w:w="6841" w:type="dxa"/>
            <w:gridSpan w:val="9"/>
          </w:tcPr>
          <w:p w14:paraId="5167521A">
            <w:pPr>
              <w:numPr>
                <w:ilvl w:val="0"/>
                <w:numId w:val="0"/>
              </w:numPr>
              <w:jc w:val="left"/>
              <w:rPr>
                <w:rFonts w:hint="eastAsia" w:ascii="宋体" w:hAnsi="宋体" w:eastAsia="宋体" w:cs="宋体"/>
                <w:szCs w:val="21"/>
                <w:lang w:val="en-US" w:eastAsia="zh-CN"/>
              </w:rPr>
            </w:pPr>
            <w:r>
              <w:rPr>
                <w:rFonts w:hint="eastAsia" w:ascii="宋体" w:hAnsi="宋体" w:eastAsia="宋体" w:cs="宋体"/>
                <w:szCs w:val="21"/>
                <w:lang w:val="en-US" w:eastAsia="zh-CN"/>
              </w:rPr>
              <w:t>1.《户外急救技术》是高职森林生态旅游与康养专业的专业拓展课程，通过理论学习和实践体验，使学生学会心肺复苏急救技术。</w:t>
            </w:r>
          </w:p>
          <w:p w14:paraId="55F9B1D3">
            <w:pPr>
              <w:numPr>
                <w:ilvl w:val="0"/>
                <w:numId w:val="0"/>
              </w:numPr>
              <w:jc w:val="left"/>
              <w:rPr>
                <w:rFonts w:hint="default" w:ascii="宋体" w:hAnsi="宋体" w:eastAsia="宋体" w:cs="宋体"/>
                <w:szCs w:val="21"/>
                <w:lang w:val="en-US" w:eastAsia="zh-CN"/>
              </w:rPr>
            </w:pPr>
            <w:r>
              <w:rPr>
                <w:rFonts w:hint="eastAsia" w:ascii="宋体" w:hAnsi="宋体" w:eastAsia="宋体" w:cs="宋体"/>
                <w:szCs w:val="21"/>
                <w:lang w:val="en-US" w:eastAsia="zh-CN"/>
              </w:rPr>
              <w:t>2.学生学会海姆立克急救法。</w:t>
            </w:r>
          </w:p>
          <w:p w14:paraId="6DBD7AD3">
            <w:pPr>
              <w:numPr>
                <w:ilvl w:val="0"/>
                <w:numId w:val="0"/>
              </w:numPr>
              <w:jc w:val="left"/>
              <w:rPr>
                <w:rFonts w:hint="default" w:ascii="宋体" w:hAnsi="宋体" w:eastAsia="宋体" w:cs="宋体"/>
                <w:szCs w:val="21"/>
                <w:lang w:val="en-US" w:eastAsia="zh-CN"/>
              </w:rPr>
            </w:pPr>
            <w:r>
              <w:rPr>
                <w:rFonts w:hint="eastAsia" w:ascii="宋体" w:hAnsi="宋体" w:eastAsia="宋体" w:cs="宋体"/>
                <w:szCs w:val="21"/>
                <w:lang w:val="en-US" w:eastAsia="zh-CN"/>
              </w:rPr>
              <w:t>3.学生学会地震、火灾、泥石流等灾害的急救要点；学生学会处理伤口出血的止血、包扎的现场急救方法。</w:t>
            </w:r>
          </w:p>
        </w:tc>
      </w:tr>
      <w:tr w14:paraId="4D89D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85" w:type="dxa"/>
            <w:vAlign w:val="center"/>
          </w:tcPr>
          <w:p w14:paraId="3FED99F4">
            <w:pPr>
              <w:jc w:val="center"/>
              <w:rPr>
                <w:rFonts w:ascii="宋体" w:hAnsi="宋体" w:eastAsia="宋体" w:cs="宋体"/>
                <w:szCs w:val="21"/>
              </w:rPr>
            </w:pPr>
            <w:r>
              <w:rPr>
                <w:rFonts w:hint="eastAsia" w:ascii="宋体" w:hAnsi="宋体" w:eastAsia="宋体" w:cs="宋体"/>
                <w:szCs w:val="21"/>
              </w:rPr>
              <w:t>课程目标</w:t>
            </w:r>
          </w:p>
        </w:tc>
        <w:tc>
          <w:tcPr>
            <w:tcW w:w="6841" w:type="dxa"/>
            <w:gridSpan w:val="9"/>
          </w:tcPr>
          <w:p w14:paraId="402785D2">
            <w:pPr>
              <w:numPr>
                <w:ilvl w:val="0"/>
                <w:numId w:val="0"/>
              </w:numPr>
              <w:ind w:leftChars="0"/>
              <w:jc w:val="left"/>
              <w:rPr>
                <w:rFonts w:hint="default" w:ascii="宋体" w:hAnsi="宋体" w:eastAsia="宋体" w:cs="宋体"/>
                <w:szCs w:val="21"/>
                <w:lang w:val="en-US" w:eastAsia="zh-CN"/>
              </w:rPr>
            </w:pPr>
            <w:r>
              <w:rPr>
                <w:rFonts w:hint="default" w:ascii="宋体" w:hAnsi="宋体" w:eastAsia="宋体" w:cs="宋体"/>
                <w:szCs w:val="21"/>
                <w:lang w:val="en-US" w:eastAsia="zh-CN"/>
              </w:rPr>
              <w:t>本课程旨在使学生掌握户外环境下基本的急救知识与实用技能，以应对突发的伤害和紧急情况，确保自身及他人在户外活动中的安全与健康。通过系统学习，使学生全面了解户外急救的基本原则、重要性和应用场景，认识到在户外环境中及时、正确地进行急救对于挽救生命、减轻伤痛的重要性。重点培养学生掌握心肺复苏（CPR）、海姆立克、止血包扎、中暑与冻伤急救、动物咬伤与蜂蜇处理等户外常见伤害的急救技能。通过模拟演练、实操训练等方式，使学生能够在紧急情况下迅速、准确地做出反应。提升学生面对户外紧急情况时的应急决策能力和心理承受能力。通过案例分析、角色扮演等活动，使学生学会在复杂多变的户外环境中冷静分析、迅速判断，并制定出合理的急救方案。</w:t>
            </w:r>
          </w:p>
        </w:tc>
      </w:tr>
      <w:tr w14:paraId="72C62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2" w:hRule="atLeast"/>
          <w:jc w:val="center"/>
        </w:trPr>
        <w:tc>
          <w:tcPr>
            <w:tcW w:w="1785" w:type="dxa"/>
            <w:vAlign w:val="center"/>
          </w:tcPr>
          <w:p w14:paraId="4CD7B99B">
            <w:pPr>
              <w:spacing w:before="156" w:beforeLines="50" w:line="240" w:lineRule="exact"/>
              <w:jc w:val="center"/>
              <w:rPr>
                <w:rFonts w:ascii="宋体" w:hAnsi="宋体" w:eastAsia="宋体"/>
                <w:szCs w:val="21"/>
              </w:rPr>
            </w:pPr>
            <w:r>
              <w:rPr>
                <w:rFonts w:hint="eastAsia" w:ascii="宋体" w:hAnsi="宋体" w:eastAsia="宋体"/>
                <w:szCs w:val="21"/>
              </w:rPr>
              <w:t>项目/模块</w:t>
            </w:r>
          </w:p>
          <w:p w14:paraId="5FF94233">
            <w:pPr>
              <w:jc w:val="center"/>
              <w:rPr>
                <w:rFonts w:ascii="宋体" w:hAnsi="宋体" w:eastAsia="宋体" w:cs="宋体"/>
                <w:szCs w:val="21"/>
              </w:rPr>
            </w:pPr>
            <w:r>
              <w:rPr>
                <w:rFonts w:hint="eastAsia" w:ascii="宋体" w:hAnsi="宋体" w:eastAsia="宋体"/>
                <w:szCs w:val="21"/>
              </w:rPr>
              <w:t>安排</w:t>
            </w:r>
          </w:p>
        </w:tc>
        <w:tc>
          <w:tcPr>
            <w:tcW w:w="6841" w:type="dxa"/>
            <w:gridSpan w:val="9"/>
          </w:tcPr>
          <w:p w14:paraId="0863AA86">
            <w:pPr>
              <w:numPr>
                <w:ilvl w:val="0"/>
                <w:numId w:val="0"/>
              </w:numPr>
              <w:jc w:val="left"/>
              <w:rPr>
                <w:rFonts w:hint="eastAsia" w:ascii="宋体" w:hAnsi="宋体" w:eastAsia="宋体" w:cs="宋体"/>
                <w:szCs w:val="21"/>
                <w:lang w:val="en-US" w:eastAsia="zh-CN"/>
              </w:rPr>
            </w:pPr>
            <w:r>
              <w:rPr>
                <w:rFonts w:hint="eastAsia" w:ascii="宋体" w:hAnsi="宋体" w:eastAsia="宋体" w:cs="宋体"/>
                <w:szCs w:val="21"/>
                <w:lang w:val="en-US" w:eastAsia="zh-CN"/>
              </w:rPr>
              <w:t>模块一：户外急救简介项目</w:t>
            </w:r>
          </w:p>
          <w:p w14:paraId="46485BD2">
            <w:pPr>
              <w:numPr>
                <w:ilvl w:val="0"/>
                <w:numId w:val="0"/>
              </w:numPr>
              <w:jc w:val="left"/>
              <w:rPr>
                <w:rFonts w:hint="eastAsia" w:ascii="宋体" w:hAnsi="宋体" w:eastAsia="宋体" w:cs="宋体"/>
                <w:szCs w:val="21"/>
                <w:lang w:val="en-US" w:eastAsia="zh-CN"/>
              </w:rPr>
            </w:pPr>
            <w:r>
              <w:rPr>
                <w:rFonts w:hint="eastAsia" w:ascii="宋体" w:hAnsi="宋体" w:eastAsia="宋体" w:cs="宋体"/>
                <w:szCs w:val="21"/>
                <w:lang w:val="en-US" w:eastAsia="zh-CN"/>
              </w:rPr>
              <w:t>模块二：心肺复苏急救项目</w:t>
            </w:r>
          </w:p>
          <w:p w14:paraId="25F0BA3D">
            <w:pPr>
              <w:numPr>
                <w:ilvl w:val="0"/>
                <w:numId w:val="0"/>
              </w:numPr>
              <w:jc w:val="left"/>
              <w:rPr>
                <w:rFonts w:hint="eastAsia" w:ascii="宋体" w:hAnsi="宋体" w:eastAsia="宋体" w:cs="宋体"/>
                <w:szCs w:val="21"/>
                <w:lang w:val="en-US" w:eastAsia="zh-CN"/>
              </w:rPr>
            </w:pPr>
            <w:r>
              <w:rPr>
                <w:rFonts w:hint="eastAsia" w:ascii="宋体" w:hAnsi="宋体" w:eastAsia="宋体" w:cs="宋体"/>
                <w:szCs w:val="21"/>
                <w:lang w:val="en-US" w:eastAsia="zh-CN"/>
              </w:rPr>
              <w:t>模块三：海姆立克急救法项目</w:t>
            </w:r>
          </w:p>
          <w:p w14:paraId="518CF68B">
            <w:pPr>
              <w:numPr>
                <w:ilvl w:val="0"/>
                <w:numId w:val="0"/>
              </w:numPr>
              <w:jc w:val="left"/>
              <w:rPr>
                <w:rFonts w:hint="eastAsia" w:ascii="宋体" w:hAnsi="宋体" w:eastAsia="宋体" w:cs="宋体"/>
                <w:szCs w:val="21"/>
                <w:lang w:val="en-US" w:eastAsia="zh-CN"/>
              </w:rPr>
            </w:pPr>
            <w:r>
              <w:rPr>
                <w:rFonts w:hint="eastAsia" w:ascii="宋体" w:hAnsi="宋体" w:eastAsia="宋体" w:cs="宋体"/>
                <w:szCs w:val="21"/>
                <w:lang w:val="en-US" w:eastAsia="zh-CN"/>
              </w:rPr>
              <w:t>模块四：地震、火灾、泥石流等灾害的急救要点知识项目</w:t>
            </w:r>
          </w:p>
          <w:p w14:paraId="2741155E">
            <w:pPr>
              <w:numPr>
                <w:ilvl w:val="0"/>
                <w:numId w:val="0"/>
              </w:numPr>
              <w:jc w:val="left"/>
              <w:rPr>
                <w:rFonts w:hint="eastAsia" w:ascii="宋体" w:hAnsi="宋体" w:eastAsia="宋体" w:cs="宋体"/>
                <w:szCs w:val="21"/>
              </w:rPr>
            </w:pPr>
            <w:r>
              <w:rPr>
                <w:rFonts w:hint="eastAsia" w:ascii="宋体" w:hAnsi="宋体" w:eastAsia="宋体" w:cs="宋体"/>
                <w:szCs w:val="21"/>
                <w:lang w:val="en-US" w:eastAsia="zh-CN"/>
              </w:rPr>
              <w:t>模块五：户外外伤包扎术项目</w:t>
            </w:r>
          </w:p>
        </w:tc>
      </w:tr>
      <w:tr w14:paraId="44F74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2" w:hRule="atLeast"/>
          <w:jc w:val="center"/>
        </w:trPr>
        <w:tc>
          <w:tcPr>
            <w:tcW w:w="1785" w:type="dxa"/>
            <w:vAlign w:val="center"/>
          </w:tcPr>
          <w:p w14:paraId="4DD07613">
            <w:pPr>
              <w:spacing w:before="156" w:beforeLines="50" w:line="240" w:lineRule="exact"/>
              <w:jc w:val="center"/>
              <w:rPr>
                <w:rFonts w:ascii="宋体" w:hAnsi="宋体" w:eastAsia="宋体"/>
                <w:szCs w:val="21"/>
              </w:rPr>
            </w:pPr>
            <w:r>
              <w:rPr>
                <w:rFonts w:hint="eastAsia" w:ascii="宋体" w:hAnsi="宋体" w:eastAsia="宋体"/>
                <w:szCs w:val="21"/>
              </w:rPr>
              <w:t>教学评价</w:t>
            </w:r>
          </w:p>
        </w:tc>
        <w:tc>
          <w:tcPr>
            <w:tcW w:w="6841" w:type="dxa"/>
            <w:gridSpan w:val="9"/>
          </w:tcPr>
          <w:p w14:paraId="213663E6">
            <w:pPr>
              <w:jc w:val="left"/>
              <w:rPr>
                <w:rFonts w:hint="eastAsia" w:ascii="宋体" w:hAnsi="宋体" w:eastAsia="宋体" w:cs="宋体"/>
                <w:szCs w:val="21"/>
              </w:rPr>
            </w:pPr>
            <w:r>
              <w:rPr>
                <w:rFonts w:hint="eastAsia" w:ascii="宋体" w:hAnsi="宋体" w:eastAsia="宋体" w:cs="宋体"/>
                <w:szCs w:val="21"/>
              </w:rPr>
              <w:t>1.课程考核方式：理论＋实践</w:t>
            </w:r>
          </w:p>
          <w:p w14:paraId="79AC6D26">
            <w:pPr>
              <w:jc w:val="left"/>
              <w:rPr>
                <w:rFonts w:hint="eastAsia" w:ascii="宋体" w:hAnsi="宋体" w:eastAsia="宋体" w:cs="宋体"/>
                <w:szCs w:val="21"/>
              </w:rPr>
            </w:pPr>
            <w:r>
              <w:rPr>
                <w:rFonts w:hint="eastAsia" w:ascii="宋体" w:hAnsi="宋体" w:eastAsia="宋体" w:cs="宋体"/>
                <w:szCs w:val="21"/>
              </w:rPr>
              <w:t>2.评价方式：通过打分、评级等方式对学生学习情况进行客观评价。结合学生的基础知识掌握程度、</w:t>
            </w:r>
            <w:r>
              <w:rPr>
                <w:rFonts w:hint="eastAsia" w:ascii="宋体" w:hAnsi="宋体" w:eastAsia="宋体" w:cs="宋体"/>
                <w:szCs w:val="21"/>
                <w:lang w:val="en-US" w:eastAsia="zh-CN"/>
              </w:rPr>
              <w:t>礼仪规范完成度</w:t>
            </w:r>
            <w:r>
              <w:rPr>
                <w:rFonts w:hint="eastAsia" w:ascii="宋体" w:hAnsi="宋体" w:eastAsia="宋体" w:cs="宋体"/>
                <w:szCs w:val="21"/>
              </w:rPr>
              <w:t>等方面进行综合评价。注重学生的学习过程和努力程度，给予积极的反馈和指导。</w:t>
            </w:r>
          </w:p>
          <w:p w14:paraId="36157949">
            <w:pPr>
              <w:jc w:val="left"/>
              <w:rPr>
                <w:rFonts w:hint="eastAsia" w:ascii="宋体" w:hAnsi="宋体" w:eastAsia="宋体" w:cs="宋体"/>
                <w:szCs w:val="21"/>
              </w:rPr>
            </w:pPr>
            <w:r>
              <w:rPr>
                <w:rFonts w:hint="eastAsia" w:ascii="宋体" w:hAnsi="宋体" w:eastAsia="宋体" w:cs="宋体"/>
                <w:szCs w:val="21"/>
              </w:rPr>
              <w:t>3.成绩构成：平时成绩包括课堂表现、作业完成情况、参与度等，占总成绩的40%—50%。期末成绩以理论考试、作品展示等形式进行，占总成绩的50%—60%。</w:t>
            </w:r>
          </w:p>
          <w:p w14:paraId="387E7FAB">
            <w:pPr>
              <w:jc w:val="left"/>
              <w:rPr>
                <w:rFonts w:ascii="宋体" w:hAnsi="宋体" w:eastAsia="宋体" w:cs="宋体"/>
                <w:szCs w:val="21"/>
              </w:rPr>
            </w:pPr>
            <w:r>
              <w:rPr>
                <w:rFonts w:hint="eastAsia" w:ascii="宋体" w:hAnsi="宋体" w:eastAsia="宋体" w:cs="宋体"/>
                <w:szCs w:val="21"/>
                <w:lang w:val="en-US" w:eastAsia="zh-CN"/>
              </w:rPr>
              <w:t>4.</w:t>
            </w:r>
            <w:r>
              <w:rPr>
                <w:rFonts w:hint="eastAsia" w:ascii="宋体" w:hAnsi="宋体" w:eastAsia="宋体" w:cs="宋体"/>
                <w:szCs w:val="21"/>
              </w:rPr>
              <w:t>评价标准：考察学生掌握</w:t>
            </w:r>
            <w:r>
              <w:rPr>
                <w:rFonts w:hint="eastAsia" w:ascii="宋体" w:hAnsi="宋体" w:eastAsia="宋体" w:cs="宋体"/>
                <w:szCs w:val="21"/>
                <w:lang w:val="en-US" w:eastAsia="zh-CN"/>
              </w:rPr>
              <w:t>实践技能</w:t>
            </w:r>
            <w:r>
              <w:rPr>
                <w:rFonts w:hint="eastAsia" w:ascii="宋体" w:hAnsi="宋体" w:eastAsia="宋体" w:cs="宋体"/>
                <w:szCs w:val="21"/>
              </w:rPr>
              <w:t>的熟练程度以及作业的完成度，注重学生的学习态度与努力程度，给予正面激励。</w:t>
            </w:r>
          </w:p>
        </w:tc>
      </w:tr>
    </w:tbl>
    <w:p w14:paraId="2C0DC2AA">
      <w:pPr>
        <w:spacing w:line="360" w:lineRule="auto"/>
        <w:ind w:firstLine="482" w:firstLineChars="200"/>
        <w:rPr>
          <w:rFonts w:ascii="宋体" w:hAnsi="宋体" w:eastAsia="宋体"/>
          <w:b/>
          <w:bCs/>
          <w:sz w:val="24"/>
        </w:rPr>
      </w:pPr>
      <w:r>
        <w:rPr>
          <w:rFonts w:hint="eastAsia" w:ascii="宋体" w:hAnsi="宋体" w:eastAsia="宋体"/>
          <w:b/>
          <w:bCs/>
          <w:sz w:val="24"/>
          <w:lang w:val="en-US" w:eastAsia="zh-CN"/>
        </w:rPr>
        <w:t>26</w:t>
      </w:r>
      <w:r>
        <w:rPr>
          <w:rFonts w:ascii="宋体" w:hAnsi="宋体" w:eastAsia="宋体"/>
          <w:b/>
          <w:bCs/>
          <w:sz w:val="24"/>
        </w:rPr>
        <w:t>.</w:t>
      </w:r>
      <w:r>
        <w:rPr>
          <w:rFonts w:hint="eastAsia" w:ascii="宋体" w:hAnsi="宋体" w:eastAsia="宋体"/>
          <w:b/>
          <w:bCs/>
          <w:sz w:val="24"/>
          <w:lang w:val="en-US" w:eastAsia="zh-CN"/>
        </w:rPr>
        <w:t>定向越野</w:t>
      </w:r>
      <w:r>
        <w:rPr>
          <w:rFonts w:hint="eastAsia" w:ascii="宋体" w:hAnsi="宋体" w:eastAsia="宋体"/>
          <w:b/>
          <w:bCs/>
          <w:sz w:val="24"/>
        </w:rPr>
        <w:t xml:space="preserve"> </w:t>
      </w:r>
      <w:r>
        <w:rPr>
          <w:rFonts w:ascii="宋体" w:hAnsi="宋体" w:eastAsia="宋体"/>
          <w:b/>
          <w:bCs/>
          <w:sz w:val="24"/>
        </w:rPr>
        <w:t xml:space="preserve">  </w:t>
      </w:r>
    </w:p>
    <w:tbl>
      <w:tblPr>
        <w:tblStyle w:val="14"/>
        <w:tblW w:w="86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5"/>
        <w:gridCol w:w="746"/>
        <w:gridCol w:w="882"/>
        <w:gridCol w:w="1148"/>
        <w:gridCol w:w="379"/>
        <w:gridCol w:w="771"/>
        <w:gridCol w:w="504"/>
        <w:gridCol w:w="645"/>
        <w:gridCol w:w="1150"/>
        <w:gridCol w:w="616"/>
      </w:tblGrid>
      <w:tr w14:paraId="4166B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85" w:type="dxa"/>
            <w:vAlign w:val="center"/>
          </w:tcPr>
          <w:p w14:paraId="4BE8C16D">
            <w:pPr>
              <w:jc w:val="center"/>
              <w:rPr>
                <w:rFonts w:ascii="宋体" w:hAnsi="宋体" w:eastAsia="宋体" w:cs="宋体"/>
                <w:szCs w:val="21"/>
              </w:rPr>
            </w:pPr>
            <w:r>
              <w:rPr>
                <w:rFonts w:hint="eastAsia" w:ascii="宋体" w:hAnsi="宋体" w:eastAsia="宋体" w:cs="宋体"/>
                <w:szCs w:val="21"/>
              </w:rPr>
              <w:t>课程编码</w:t>
            </w:r>
          </w:p>
        </w:tc>
        <w:tc>
          <w:tcPr>
            <w:tcW w:w="3155" w:type="dxa"/>
            <w:gridSpan w:val="4"/>
            <w:vAlign w:val="center"/>
          </w:tcPr>
          <w:p w14:paraId="26A1C61D">
            <w:pPr>
              <w:jc w:val="center"/>
              <w:rPr>
                <w:rFonts w:ascii="宋体" w:hAnsi="宋体" w:eastAsia="宋体" w:cs="宋体"/>
                <w:szCs w:val="21"/>
              </w:rPr>
            </w:pPr>
            <w:r>
              <w:rPr>
                <w:rFonts w:hint="eastAsia" w:ascii="宋体" w:hAnsi="宋体" w:eastAsia="宋体" w:cs="宋体"/>
                <w:szCs w:val="21"/>
              </w:rPr>
              <w:t>12012411050001</w:t>
            </w:r>
          </w:p>
        </w:tc>
        <w:tc>
          <w:tcPr>
            <w:tcW w:w="1275" w:type="dxa"/>
            <w:gridSpan w:val="2"/>
            <w:vAlign w:val="center"/>
          </w:tcPr>
          <w:p w14:paraId="7657D6C6">
            <w:pPr>
              <w:jc w:val="center"/>
              <w:rPr>
                <w:rFonts w:ascii="宋体" w:hAnsi="宋体" w:eastAsia="宋体" w:cs="宋体"/>
                <w:szCs w:val="21"/>
              </w:rPr>
            </w:pPr>
            <w:r>
              <w:rPr>
                <w:rFonts w:hint="eastAsia" w:ascii="宋体" w:hAnsi="宋体" w:eastAsia="宋体" w:cs="宋体"/>
                <w:szCs w:val="21"/>
              </w:rPr>
              <w:t>学分</w:t>
            </w:r>
          </w:p>
        </w:tc>
        <w:tc>
          <w:tcPr>
            <w:tcW w:w="2411" w:type="dxa"/>
            <w:gridSpan w:val="3"/>
            <w:vAlign w:val="center"/>
          </w:tcPr>
          <w:p w14:paraId="3A9312AE">
            <w:pPr>
              <w:jc w:val="center"/>
              <w:rPr>
                <w:rFonts w:hint="default" w:ascii="宋体" w:hAnsi="宋体" w:eastAsia="宋体" w:cs="宋体"/>
                <w:szCs w:val="21"/>
                <w:lang w:val="en-US" w:eastAsia="zh-CN"/>
              </w:rPr>
            </w:pPr>
            <w:r>
              <w:rPr>
                <w:rFonts w:hint="eastAsia" w:ascii="宋体" w:hAnsi="宋体" w:eastAsia="宋体" w:cs="宋体"/>
                <w:szCs w:val="21"/>
                <w:lang w:val="en-US" w:eastAsia="zh-CN"/>
              </w:rPr>
              <w:t>3</w:t>
            </w:r>
          </w:p>
        </w:tc>
      </w:tr>
      <w:tr w14:paraId="4C198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85" w:type="dxa"/>
            <w:vAlign w:val="center"/>
          </w:tcPr>
          <w:p w14:paraId="71673ECB">
            <w:pPr>
              <w:jc w:val="center"/>
              <w:rPr>
                <w:rFonts w:ascii="宋体" w:hAnsi="宋体" w:eastAsia="宋体" w:cs="宋体"/>
                <w:szCs w:val="21"/>
              </w:rPr>
            </w:pPr>
            <w:r>
              <w:rPr>
                <w:rFonts w:hint="eastAsia" w:ascii="宋体" w:hAnsi="宋体" w:eastAsia="宋体" w:cs="宋体"/>
                <w:szCs w:val="21"/>
              </w:rPr>
              <w:t>开设学期</w:t>
            </w:r>
          </w:p>
        </w:tc>
        <w:tc>
          <w:tcPr>
            <w:tcW w:w="746" w:type="dxa"/>
            <w:vAlign w:val="center"/>
          </w:tcPr>
          <w:p w14:paraId="2F4962C7">
            <w:pPr>
              <w:jc w:val="center"/>
              <w:rPr>
                <w:rFonts w:hint="default" w:ascii="宋体" w:hAnsi="宋体" w:eastAsia="宋体" w:cs="宋体"/>
                <w:szCs w:val="21"/>
                <w:lang w:val="en-US" w:eastAsia="zh-CN"/>
              </w:rPr>
            </w:pPr>
            <w:r>
              <w:rPr>
                <w:rFonts w:hint="eastAsia" w:ascii="宋体" w:hAnsi="宋体" w:eastAsia="宋体" w:cs="宋体"/>
                <w:szCs w:val="21"/>
                <w:lang w:val="en-US" w:eastAsia="zh-CN"/>
              </w:rPr>
              <w:t>第四学期</w:t>
            </w:r>
          </w:p>
        </w:tc>
        <w:tc>
          <w:tcPr>
            <w:tcW w:w="882" w:type="dxa"/>
            <w:vAlign w:val="center"/>
          </w:tcPr>
          <w:p w14:paraId="573E11B6">
            <w:pPr>
              <w:jc w:val="center"/>
              <w:rPr>
                <w:rFonts w:ascii="宋体" w:hAnsi="宋体" w:eastAsia="宋体" w:cs="宋体"/>
                <w:szCs w:val="21"/>
              </w:rPr>
            </w:pPr>
            <w:r>
              <w:rPr>
                <w:rFonts w:hint="eastAsia" w:ascii="宋体" w:hAnsi="宋体" w:eastAsia="宋体" w:cs="宋体"/>
                <w:szCs w:val="21"/>
              </w:rPr>
              <w:t>总学时</w:t>
            </w:r>
          </w:p>
        </w:tc>
        <w:tc>
          <w:tcPr>
            <w:tcW w:w="1148" w:type="dxa"/>
            <w:vAlign w:val="center"/>
          </w:tcPr>
          <w:p w14:paraId="05862ABF">
            <w:pPr>
              <w:jc w:val="center"/>
              <w:rPr>
                <w:rFonts w:hint="default" w:ascii="宋体" w:hAnsi="宋体" w:eastAsia="宋体" w:cs="宋体"/>
                <w:szCs w:val="21"/>
                <w:lang w:val="en-US" w:eastAsia="zh-CN"/>
              </w:rPr>
            </w:pPr>
            <w:r>
              <w:rPr>
                <w:rFonts w:hint="eastAsia" w:ascii="宋体" w:hAnsi="宋体" w:eastAsia="宋体" w:cs="宋体"/>
                <w:szCs w:val="21"/>
                <w:lang w:val="en-US" w:eastAsia="zh-CN"/>
              </w:rPr>
              <w:t>44</w:t>
            </w:r>
          </w:p>
        </w:tc>
        <w:tc>
          <w:tcPr>
            <w:tcW w:w="1150" w:type="dxa"/>
            <w:gridSpan w:val="2"/>
            <w:vAlign w:val="center"/>
          </w:tcPr>
          <w:p w14:paraId="1EB5DFE6">
            <w:pPr>
              <w:jc w:val="center"/>
              <w:rPr>
                <w:rFonts w:ascii="宋体" w:hAnsi="宋体" w:eastAsia="宋体" w:cs="宋体"/>
                <w:szCs w:val="21"/>
              </w:rPr>
            </w:pPr>
            <w:r>
              <w:rPr>
                <w:rFonts w:hint="eastAsia" w:ascii="宋体" w:hAnsi="宋体" w:eastAsia="宋体" w:cs="宋体"/>
                <w:szCs w:val="21"/>
              </w:rPr>
              <w:t>理论学时</w:t>
            </w:r>
          </w:p>
        </w:tc>
        <w:tc>
          <w:tcPr>
            <w:tcW w:w="1149" w:type="dxa"/>
            <w:gridSpan w:val="2"/>
            <w:vAlign w:val="center"/>
          </w:tcPr>
          <w:p w14:paraId="0EC7D5BD">
            <w:pPr>
              <w:jc w:val="center"/>
              <w:rPr>
                <w:rFonts w:hint="default" w:ascii="宋体" w:hAnsi="宋体" w:eastAsia="宋体" w:cs="宋体"/>
                <w:szCs w:val="21"/>
                <w:lang w:val="en-US" w:eastAsia="zh-CN"/>
              </w:rPr>
            </w:pPr>
            <w:r>
              <w:rPr>
                <w:rFonts w:hint="eastAsia" w:ascii="宋体" w:hAnsi="宋体" w:eastAsia="宋体" w:cs="宋体"/>
                <w:szCs w:val="21"/>
                <w:lang w:val="en-US" w:eastAsia="zh-CN"/>
              </w:rPr>
              <w:t>14</w:t>
            </w:r>
          </w:p>
        </w:tc>
        <w:tc>
          <w:tcPr>
            <w:tcW w:w="1150" w:type="dxa"/>
            <w:vAlign w:val="center"/>
          </w:tcPr>
          <w:p w14:paraId="33B4F958">
            <w:pPr>
              <w:jc w:val="center"/>
              <w:rPr>
                <w:rFonts w:ascii="宋体" w:hAnsi="宋体" w:eastAsia="宋体" w:cs="宋体"/>
                <w:szCs w:val="21"/>
              </w:rPr>
            </w:pPr>
            <w:r>
              <w:rPr>
                <w:rFonts w:hint="eastAsia" w:ascii="宋体" w:hAnsi="宋体" w:eastAsia="宋体" w:cs="宋体"/>
                <w:szCs w:val="21"/>
              </w:rPr>
              <w:t>实践学时</w:t>
            </w:r>
          </w:p>
        </w:tc>
        <w:tc>
          <w:tcPr>
            <w:tcW w:w="616" w:type="dxa"/>
            <w:vAlign w:val="center"/>
          </w:tcPr>
          <w:p w14:paraId="367D8D92">
            <w:pPr>
              <w:jc w:val="center"/>
              <w:rPr>
                <w:rFonts w:hint="default" w:ascii="宋体" w:hAnsi="宋体" w:eastAsia="宋体" w:cs="宋体"/>
                <w:szCs w:val="21"/>
                <w:lang w:val="en-US" w:eastAsia="zh-CN"/>
              </w:rPr>
            </w:pPr>
            <w:r>
              <w:rPr>
                <w:rFonts w:hint="eastAsia" w:ascii="宋体" w:hAnsi="宋体" w:eastAsia="宋体" w:cs="宋体"/>
                <w:szCs w:val="21"/>
                <w:lang w:val="en-US" w:eastAsia="zh-CN"/>
              </w:rPr>
              <w:t>30</w:t>
            </w:r>
          </w:p>
        </w:tc>
      </w:tr>
      <w:tr w14:paraId="6580D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85" w:type="dxa"/>
            <w:vAlign w:val="center"/>
          </w:tcPr>
          <w:p w14:paraId="1ACC6895">
            <w:pPr>
              <w:jc w:val="center"/>
              <w:rPr>
                <w:rFonts w:ascii="宋体" w:hAnsi="宋体" w:eastAsia="宋体" w:cs="宋体"/>
                <w:szCs w:val="21"/>
              </w:rPr>
            </w:pPr>
            <w:r>
              <w:rPr>
                <w:rFonts w:hint="eastAsia" w:ascii="宋体" w:hAnsi="宋体" w:eastAsia="宋体" w:cs="宋体"/>
                <w:szCs w:val="21"/>
              </w:rPr>
              <w:t>课程类型</w:t>
            </w:r>
          </w:p>
        </w:tc>
        <w:tc>
          <w:tcPr>
            <w:tcW w:w="6841" w:type="dxa"/>
            <w:gridSpan w:val="9"/>
            <w:vAlign w:val="center"/>
          </w:tcPr>
          <w:p w14:paraId="75245648">
            <w:pPr>
              <w:jc w:val="center"/>
              <w:rPr>
                <w:rFonts w:hint="default" w:ascii="宋体" w:hAnsi="宋体" w:eastAsia="宋体" w:cs="宋体"/>
                <w:szCs w:val="21"/>
                <w:lang w:val="en-US" w:eastAsia="zh-CN"/>
              </w:rPr>
            </w:pPr>
            <w:r>
              <w:rPr>
                <w:rFonts w:hint="eastAsia" w:ascii="宋体" w:hAnsi="宋体" w:eastAsia="宋体" w:cs="宋体"/>
                <w:szCs w:val="21"/>
                <w:lang w:val="en-US" w:eastAsia="zh-CN"/>
              </w:rPr>
              <w:t>理论＋实践</w:t>
            </w:r>
          </w:p>
        </w:tc>
      </w:tr>
      <w:tr w14:paraId="3A5BE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85" w:type="dxa"/>
            <w:vAlign w:val="center"/>
          </w:tcPr>
          <w:p w14:paraId="37CCB6FA">
            <w:pPr>
              <w:jc w:val="center"/>
              <w:rPr>
                <w:rFonts w:ascii="宋体" w:hAnsi="宋体" w:eastAsia="宋体" w:cs="宋体"/>
                <w:szCs w:val="21"/>
              </w:rPr>
            </w:pPr>
            <w:r>
              <w:rPr>
                <w:rFonts w:hint="eastAsia" w:ascii="宋体" w:hAnsi="宋体" w:eastAsia="宋体" w:cs="宋体"/>
                <w:szCs w:val="21"/>
              </w:rPr>
              <w:t>职业能力要求</w:t>
            </w:r>
          </w:p>
        </w:tc>
        <w:tc>
          <w:tcPr>
            <w:tcW w:w="6841" w:type="dxa"/>
            <w:gridSpan w:val="9"/>
          </w:tcPr>
          <w:p w14:paraId="7BF7D17D">
            <w:pPr>
              <w:numPr>
                <w:ilvl w:val="0"/>
                <w:numId w:val="0"/>
              </w:numPr>
              <w:jc w:val="left"/>
              <w:rPr>
                <w:rFonts w:hint="default" w:ascii="宋体" w:hAnsi="宋体" w:eastAsia="宋体" w:cs="宋体"/>
                <w:szCs w:val="21"/>
                <w:lang w:val="en-US" w:eastAsia="zh-CN"/>
              </w:rPr>
            </w:pPr>
            <w:r>
              <w:rPr>
                <w:rFonts w:hint="eastAsia" w:ascii="宋体" w:hAnsi="宋体" w:eastAsia="宋体" w:cs="宋体"/>
                <w:szCs w:val="21"/>
                <w:lang w:val="en-US" w:eastAsia="zh-CN"/>
              </w:rPr>
              <w:t>1.掌握定向越野基本程序。</w:t>
            </w:r>
          </w:p>
          <w:p w14:paraId="7AD2EE0D">
            <w:pPr>
              <w:numPr>
                <w:ilvl w:val="0"/>
                <w:numId w:val="0"/>
              </w:numPr>
              <w:jc w:val="left"/>
              <w:rPr>
                <w:rFonts w:hint="default" w:ascii="宋体" w:hAnsi="宋体" w:eastAsia="宋体" w:cs="宋体"/>
                <w:szCs w:val="21"/>
                <w:lang w:val="en-US" w:eastAsia="zh-CN"/>
              </w:rPr>
            </w:pPr>
            <w:r>
              <w:rPr>
                <w:rFonts w:hint="eastAsia" w:ascii="宋体" w:hAnsi="宋体" w:eastAsia="宋体" w:cs="宋体"/>
                <w:szCs w:val="21"/>
                <w:lang w:val="en-US" w:eastAsia="zh-CN"/>
              </w:rPr>
              <w:t>2.能够设计定向越野研学方案。</w:t>
            </w:r>
          </w:p>
        </w:tc>
      </w:tr>
      <w:tr w14:paraId="3990F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85" w:type="dxa"/>
            <w:vAlign w:val="center"/>
          </w:tcPr>
          <w:p w14:paraId="3609FC4C">
            <w:pPr>
              <w:jc w:val="center"/>
              <w:rPr>
                <w:rFonts w:ascii="宋体" w:hAnsi="宋体" w:eastAsia="宋体" w:cs="宋体"/>
                <w:szCs w:val="21"/>
              </w:rPr>
            </w:pPr>
            <w:r>
              <w:rPr>
                <w:rFonts w:hint="eastAsia" w:ascii="宋体" w:hAnsi="宋体" w:eastAsia="宋体" w:cs="宋体"/>
                <w:szCs w:val="21"/>
              </w:rPr>
              <w:t>课程目标</w:t>
            </w:r>
          </w:p>
        </w:tc>
        <w:tc>
          <w:tcPr>
            <w:tcW w:w="6841" w:type="dxa"/>
            <w:gridSpan w:val="9"/>
          </w:tcPr>
          <w:p w14:paraId="08162F65">
            <w:pPr>
              <w:numPr>
                <w:ilvl w:val="0"/>
                <w:numId w:val="0"/>
              </w:numPr>
              <w:ind w:leftChars="0"/>
              <w:jc w:val="left"/>
              <w:rPr>
                <w:rFonts w:hint="default" w:ascii="宋体" w:hAnsi="宋体" w:eastAsia="宋体" w:cs="宋体"/>
                <w:szCs w:val="21"/>
                <w:lang w:val="en-US" w:eastAsia="zh-CN"/>
              </w:rPr>
            </w:pPr>
            <w:r>
              <w:rPr>
                <w:rFonts w:hint="eastAsia" w:ascii="宋体" w:hAnsi="宋体" w:eastAsia="宋体" w:cs="宋体"/>
                <w:szCs w:val="21"/>
                <w:lang w:val="en-US" w:eastAsia="zh-CN"/>
              </w:rPr>
              <w:t>定向越野作为一门集体育、地理、导航技能与团队协作于一体的新兴课程，能够提升学生综合素质、培养实践创新能力，同时帮助学生实现定向越野研学课程的设计与执行。</w:t>
            </w:r>
          </w:p>
        </w:tc>
      </w:tr>
      <w:tr w14:paraId="41747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2" w:hRule="atLeast"/>
          <w:jc w:val="center"/>
        </w:trPr>
        <w:tc>
          <w:tcPr>
            <w:tcW w:w="1785" w:type="dxa"/>
            <w:vAlign w:val="center"/>
          </w:tcPr>
          <w:p w14:paraId="7A862E5D">
            <w:pPr>
              <w:spacing w:before="156" w:beforeLines="50" w:line="240" w:lineRule="exact"/>
              <w:jc w:val="center"/>
              <w:rPr>
                <w:rFonts w:ascii="宋体" w:hAnsi="宋体" w:eastAsia="宋体"/>
                <w:szCs w:val="21"/>
              </w:rPr>
            </w:pPr>
            <w:r>
              <w:rPr>
                <w:rFonts w:hint="eastAsia" w:ascii="宋体" w:hAnsi="宋体" w:eastAsia="宋体"/>
                <w:szCs w:val="21"/>
              </w:rPr>
              <w:t>项目/模块</w:t>
            </w:r>
          </w:p>
          <w:p w14:paraId="70BA87D2">
            <w:pPr>
              <w:jc w:val="center"/>
              <w:rPr>
                <w:rFonts w:ascii="宋体" w:hAnsi="宋体" w:eastAsia="宋体" w:cs="宋体"/>
                <w:szCs w:val="21"/>
              </w:rPr>
            </w:pPr>
            <w:r>
              <w:rPr>
                <w:rFonts w:hint="eastAsia" w:ascii="宋体" w:hAnsi="宋体" w:eastAsia="宋体"/>
                <w:szCs w:val="21"/>
              </w:rPr>
              <w:t>安排</w:t>
            </w:r>
          </w:p>
        </w:tc>
        <w:tc>
          <w:tcPr>
            <w:tcW w:w="6841" w:type="dxa"/>
            <w:gridSpan w:val="9"/>
          </w:tcPr>
          <w:p w14:paraId="2B4C1EC1">
            <w:pPr>
              <w:numPr>
                <w:ilvl w:val="0"/>
                <w:numId w:val="0"/>
              </w:numPr>
              <w:jc w:val="left"/>
              <w:rPr>
                <w:rFonts w:hint="default" w:ascii="宋体" w:hAnsi="宋体" w:eastAsia="宋体" w:cs="宋体"/>
                <w:szCs w:val="21"/>
                <w:lang w:val="en-US"/>
              </w:rPr>
            </w:pPr>
            <w:r>
              <w:rPr>
                <w:rFonts w:hint="eastAsia" w:ascii="宋体" w:hAnsi="宋体" w:eastAsia="宋体" w:cs="宋体"/>
                <w:szCs w:val="21"/>
                <w:lang w:val="en-US" w:eastAsia="zh-CN"/>
              </w:rPr>
              <w:t>项目一：理论知识</w:t>
            </w:r>
          </w:p>
          <w:p w14:paraId="32BB81A2">
            <w:pPr>
              <w:numPr>
                <w:ilvl w:val="0"/>
                <w:numId w:val="0"/>
              </w:numPr>
              <w:jc w:val="left"/>
              <w:rPr>
                <w:rFonts w:hint="eastAsia" w:ascii="宋体" w:hAnsi="宋体" w:eastAsia="宋体" w:cs="宋体"/>
                <w:szCs w:val="21"/>
              </w:rPr>
            </w:pPr>
            <w:r>
              <w:rPr>
                <w:rFonts w:hint="eastAsia" w:ascii="宋体" w:hAnsi="宋体" w:eastAsia="宋体" w:cs="宋体"/>
                <w:szCs w:val="21"/>
                <w:lang w:val="en-US" w:eastAsia="zh-CN"/>
              </w:rPr>
              <w:t>项目二：</w:t>
            </w:r>
            <w:r>
              <w:rPr>
                <w:rFonts w:hint="eastAsia" w:ascii="宋体" w:hAnsi="宋体" w:eastAsia="宋体" w:cs="宋体"/>
                <w:szCs w:val="21"/>
              </w:rPr>
              <w:t>定向越野技巧训练</w:t>
            </w:r>
          </w:p>
          <w:p w14:paraId="05612695">
            <w:pPr>
              <w:numPr>
                <w:ilvl w:val="0"/>
                <w:numId w:val="0"/>
              </w:numPr>
              <w:jc w:val="left"/>
              <w:rPr>
                <w:rFonts w:hint="eastAsia" w:ascii="宋体" w:hAnsi="宋体" w:eastAsia="宋体" w:cs="宋体"/>
                <w:szCs w:val="21"/>
              </w:rPr>
            </w:pPr>
            <w:r>
              <w:rPr>
                <w:rFonts w:hint="eastAsia" w:ascii="宋体" w:hAnsi="宋体" w:eastAsia="宋体" w:cs="宋体"/>
                <w:szCs w:val="21"/>
                <w:lang w:val="en-US" w:eastAsia="zh-CN"/>
              </w:rPr>
              <w:t>项目三：野外生存技能实践</w:t>
            </w:r>
          </w:p>
          <w:p w14:paraId="66B6D69D">
            <w:pPr>
              <w:numPr>
                <w:ilvl w:val="0"/>
                <w:numId w:val="0"/>
              </w:numPr>
              <w:jc w:val="left"/>
              <w:rPr>
                <w:rFonts w:hint="default" w:ascii="宋体" w:hAnsi="宋体" w:eastAsia="宋体" w:cs="宋体"/>
                <w:szCs w:val="21"/>
                <w:lang w:val="en-US"/>
              </w:rPr>
            </w:pPr>
            <w:r>
              <w:rPr>
                <w:rFonts w:hint="eastAsia" w:ascii="宋体" w:hAnsi="宋体" w:eastAsia="宋体" w:cs="宋体"/>
                <w:szCs w:val="21"/>
                <w:lang w:val="en-US" w:eastAsia="zh-CN"/>
              </w:rPr>
              <w:t>项目四：模拟比赛</w:t>
            </w:r>
          </w:p>
          <w:p w14:paraId="3B60DE4C">
            <w:pPr>
              <w:numPr>
                <w:ilvl w:val="0"/>
                <w:numId w:val="0"/>
              </w:numPr>
              <w:jc w:val="left"/>
              <w:rPr>
                <w:rFonts w:hint="eastAsia" w:ascii="宋体" w:hAnsi="宋体" w:eastAsia="宋体" w:cs="宋体"/>
                <w:szCs w:val="21"/>
                <w:lang w:val="en-US" w:eastAsia="zh-CN"/>
              </w:rPr>
            </w:pPr>
            <w:r>
              <w:rPr>
                <w:rFonts w:hint="eastAsia" w:ascii="宋体" w:hAnsi="宋体" w:eastAsia="宋体" w:cs="宋体"/>
                <w:szCs w:val="21"/>
                <w:lang w:val="en-US" w:eastAsia="zh-CN"/>
              </w:rPr>
              <w:t>项目五：研学方案设计</w:t>
            </w:r>
          </w:p>
          <w:p w14:paraId="1EF505E9">
            <w:pPr>
              <w:numPr>
                <w:ilvl w:val="0"/>
                <w:numId w:val="0"/>
              </w:numPr>
              <w:jc w:val="left"/>
              <w:rPr>
                <w:rFonts w:hint="default" w:ascii="宋体" w:hAnsi="宋体" w:eastAsia="宋体" w:cs="宋体"/>
                <w:szCs w:val="21"/>
                <w:lang w:val="en-US" w:eastAsia="zh-CN"/>
              </w:rPr>
            </w:pPr>
            <w:r>
              <w:rPr>
                <w:rFonts w:hint="eastAsia" w:ascii="宋体" w:hAnsi="宋体" w:eastAsia="宋体" w:cs="宋体"/>
                <w:szCs w:val="21"/>
                <w:lang w:val="en-US" w:eastAsia="zh-CN"/>
              </w:rPr>
              <w:t>项目六：研学方案实施</w:t>
            </w:r>
          </w:p>
        </w:tc>
      </w:tr>
      <w:tr w14:paraId="419E9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2" w:hRule="atLeast"/>
          <w:jc w:val="center"/>
        </w:trPr>
        <w:tc>
          <w:tcPr>
            <w:tcW w:w="1785" w:type="dxa"/>
            <w:vAlign w:val="center"/>
          </w:tcPr>
          <w:p w14:paraId="34222AE3">
            <w:pPr>
              <w:spacing w:before="156" w:beforeLines="50" w:line="240" w:lineRule="exact"/>
              <w:jc w:val="center"/>
              <w:rPr>
                <w:rFonts w:ascii="宋体" w:hAnsi="宋体" w:eastAsia="宋体"/>
                <w:szCs w:val="21"/>
              </w:rPr>
            </w:pPr>
            <w:r>
              <w:rPr>
                <w:rFonts w:hint="eastAsia" w:ascii="宋体" w:hAnsi="宋体" w:eastAsia="宋体"/>
                <w:szCs w:val="21"/>
              </w:rPr>
              <w:t>教学评价</w:t>
            </w:r>
          </w:p>
        </w:tc>
        <w:tc>
          <w:tcPr>
            <w:tcW w:w="6841" w:type="dxa"/>
            <w:gridSpan w:val="9"/>
          </w:tcPr>
          <w:p w14:paraId="7F96AB8B">
            <w:pPr>
              <w:jc w:val="left"/>
              <w:rPr>
                <w:rFonts w:hint="eastAsia" w:ascii="宋体" w:hAnsi="宋体" w:eastAsia="宋体" w:cs="宋体"/>
                <w:szCs w:val="21"/>
              </w:rPr>
            </w:pPr>
            <w:r>
              <w:rPr>
                <w:rFonts w:hint="eastAsia" w:ascii="宋体" w:hAnsi="宋体" w:eastAsia="宋体" w:cs="宋体"/>
                <w:szCs w:val="21"/>
              </w:rPr>
              <w:t>1.课程考核方式：理论＋实践</w:t>
            </w:r>
          </w:p>
          <w:p w14:paraId="33146624">
            <w:pPr>
              <w:jc w:val="left"/>
              <w:rPr>
                <w:rFonts w:hint="eastAsia" w:ascii="宋体" w:hAnsi="宋体" w:eastAsia="宋体" w:cs="宋体"/>
                <w:szCs w:val="21"/>
              </w:rPr>
            </w:pPr>
            <w:r>
              <w:rPr>
                <w:rFonts w:hint="eastAsia" w:ascii="宋体" w:hAnsi="宋体" w:eastAsia="宋体" w:cs="宋体"/>
                <w:szCs w:val="21"/>
              </w:rPr>
              <w:t>2.评价方式：通过打分、评级等方式对学生学习情况进行客观评价。结合学生的基础知识掌握程度、</w:t>
            </w:r>
            <w:r>
              <w:rPr>
                <w:rFonts w:hint="eastAsia" w:ascii="宋体" w:hAnsi="宋体" w:eastAsia="宋体" w:cs="宋体"/>
                <w:szCs w:val="21"/>
                <w:lang w:val="en-US" w:eastAsia="zh-CN"/>
              </w:rPr>
              <w:t>礼仪规范完成度</w:t>
            </w:r>
            <w:r>
              <w:rPr>
                <w:rFonts w:hint="eastAsia" w:ascii="宋体" w:hAnsi="宋体" w:eastAsia="宋体" w:cs="宋体"/>
                <w:szCs w:val="21"/>
              </w:rPr>
              <w:t>等方面进行综合评价。注重学生的学习过程和努力程度，给予积极的反馈和指导。</w:t>
            </w:r>
          </w:p>
          <w:p w14:paraId="022FCF54">
            <w:pPr>
              <w:jc w:val="left"/>
              <w:rPr>
                <w:rFonts w:hint="eastAsia" w:ascii="宋体" w:hAnsi="宋体" w:eastAsia="宋体" w:cs="宋体"/>
                <w:szCs w:val="21"/>
              </w:rPr>
            </w:pPr>
            <w:r>
              <w:rPr>
                <w:rFonts w:hint="eastAsia" w:ascii="宋体" w:hAnsi="宋体" w:eastAsia="宋体" w:cs="宋体"/>
                <w:szCs w:val="21"/>
              </w:rPr>
              <w:t>3.成绩构成：平时成绩包括课堂表现、作业完成情况、参与度等，占总成绩的40%—50%。期末成绩以理论考试、作品展示等形式进行，占总成绩的50%—60%。</w:t>
            </w:r>
          </w:p>
          <w:p w14:paraId="60461C0A">
            <w:pPr>
              <w:jc w:val="left"/>
              <w:rPr>
                <w:rFonts w:ascii="宋体" w:hAnsi="宋体" w:eastAsia="宋体" w:cs="宋体"/>
                <w:szCs w:val="21"/>
              </w:rPr>
            </w:pPr>
            <w:r>
              <w:rPr>
                <w:rFonts w:hint="eastAsia" w:ascii="宋体" w:hAnsi="宋体" w:eastAsia="宋体" w:cs="宋体"/>
                <w:szCs w:val="21"/>
                <w:lang w:val="en-US" w:eastAsia="zh-CN"/>
              </w:rPr>
              <w:t>4.</w:t>
            </w:r>
            <w:r>
              <w:rPr>
                <w:rFonts w:hint="eastAsia" w:ascii="宋体" w:hAnsi="宋体" w:eastAsia="宋体" w:cs="宋体"/>
                <w:szCs w:val="21"/>
              </w:rPr>
              <w:t>评价标准：考察学生掌握</w:t>
            </w:r>
            <w:r>
              <w:rPr>
                <w:rFonts w:hint="eastAsia" w:ascii="宋体" w:hAnsi="宋体" w:eastAsia="宋体" w:cs="宋体"/>
                <w:szCs w:val="21"/>
                <w:lang w:val="en-US" w:eastAsia="zh-CN"/>
              </w:rPr>
              <w:t>实践技能</w:t>
            </w:r>
            <w:r>
              <w:rPr>
                <w:rFonts w:hint="eastAsia" w:ascii="宋体" w:hAnsi="宋体" w:eastAsia="宋体" w:cs="宋体"/>
                <w:szCs w:val="21"/>
              </w:rPr>
              <w:t>的熟练程度以及作业的完成度，注重学生的学习态度与努力程度，给予正面激励。</w:t>
            </w:r>
          </w:p>
        </w:tc>
      </w:tr>
    </w:tbl>
    <w:p w14:paraId="49005A40">
      <w:pPr>
        <w:spacing w:line="360" w:lineRule="auto"/>
        <w:ind w:firstLine="482" w:firstLineChars="200"/>
        <w:rPr>
          <w:rFonts w:ascii="宋体" w:hAnsi="宋体" w:eastAsia="宋体"/>
          <w:b/>
          <w:bCs/>
          <w:sz w:val="24"/>
        </w:rPr>
      </w:pPr>
      <w:r>
        <w:rPr>
          <w:rFonts w:hint="eastAsia" w:ascii="宋体" w:hAnsi="宋体" w:eastAsia="宋体"/>
          <w:b/>
          <w:bCs/>
          <w:sz w:val="24"/>
          <w:lang w:val="en-US" w:eastAsia="zh-CN"/>
        </w:rPr>
        <w:t>27</w:t>
      </w:r>
      <w:r>
        <w:rPr>
          <w:rFonts w:ascii="宋体" w:hAnsi="宋体" w:eastAsia="宋体"/>
          <w:b/>
          <w:bCs/>
          <w:sz w:val="24"/>
        </w:rPr>
        <w:t>.</w:t>
      </w:r>
      <w:r>
        <w:rPr>
          <w:rFonts w:hint="eastAsia" w:ascii="宋体" w:hAnsi="宋体" w:eastAsia="宋体"/>
          <w:b/>
          <w:bCs/>
          <w:sz w:val="24"/>
          <w:lang w:val="en-US" w:eastAsia="zh-CN"/>
        </w:rPr>
        <w:t>动植物鉴赏</w:t>
      </w:r>
      <w:r>
        <w:rPr>
          <w:rFonts w:ascii="宋体" w:hAnsi="宋体" w:eastAsia="宋体"/>
          <w:b/>
          <w:bCs/>
          <w:sz w:val="24"/>
        </w:rPr>
        <w:t xml:space="preserve">  </w:t>
      </w:r>
    </w:p>
    <w:tbl>
      <w:tblPr>
        <w:tblStyle w:val="14"/>
        <w:tblW w:w="86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5"/>
        <w:gridCol w:w="746"/>
        <w:gridCol w:w="882"/>
        <w:gridCol w:w="1148"/>
        <w:gridCol w:w="379"/>
        <w:gridCol w:w="771"/>
        <w:gridCol w:w="504"/>
        <w:gridCol w:w="645"/>
        <w:gridCol w:w="1150"/>
        <w:gridCol w:w="616"/>
      </w:tblGrid>
      <w:tr w14:paraId="7A027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85" w:type="dxa"/>
            <w:vAlign w:val="center"/>
          </w:tcPr>
          <w:p w14:paraId="7C9E96B8">
            <w:pPr>
              <w:jc w:val="center"/>
              <w:rPr>
                <w:rFonts w:ascii="宋体" w:hAnsi="宋体" w:eastAsia="宋体" w:cs="宋体"/>
                <w:szCs w:val="21"/>
              </w:rPr>
            </w:pPr>
            <w:r>
              <w:rPr>
                <w:rFonts w:hint="eastAsia" w:ascii="宋体" w:hAnsi="宋体" w:eastAsia="宋体" w:cs="宋体"/>
                <w:szCs w:val="21"/>
              </w:rPr>
              <w:t>课程编码</w:t>
            </w:r>
          </w:p>
        </w:tc>
        <w:tc>
          <w:tcPr>
            <w:tcW w:w="3155" w:type="dxa"/>
            <w:gridSpan w:val="4"/>
            <w:vAlign w:val="center"/>
          </w:tcPr>
          <w:p w14:paraId="431712EB">
            <w:pPr>
              <w:jc w:val="center"/>
              <w:rPr>
                <w:rFonts w:ascii="宋体" w:hAnsi="宋体" w:eastAsia="宋体" w:cs="宋体"/>
                <w:szCs w:val="21"/>
              </w:rPr>
            </w:pPr>
            <w:r>
              <w:rPr>
                <w:rFonts w:hint="eastAsia" w:ascii="宋体" w:hAnsi="宋体" w:eastAsia="宋体" w:cs="宋体"/>
                <w:szCs w:val="21"/>
              </w:rPr>
              <w:t>01042411050001</w:t>
            </w:r>
          </w:p>
        </w:tc>
        <w:tc>
          <w:tcPr>
            <w:tcW w:w="1275" w:type="dxa"/>
            <w:gridSpan w:val="2"/>
            <w:vAlign w:val="center"/>
          </w:tcPr>
          <w:p w14:paraId="00E60F00">
            <w:pPr>
              <w:jc w:val="center"/>
              <w:rPr>
                <w:rFonts w:ascii="宋体" w:hAnsi="宋体" w:eastAsia="宋体" w:cs="宋体"/>
                <w:szCs w:val="21"/>
              </w:rPr>
            </w:pPr>
            <w:r>
              <w:rPr>
                <w:rFonts w:hint="eastAsia" w:ascii="宋体" w:hAnsi="宋体" w:eastAsia="宋体" w:cs="宋体"/>
                <w:szCs w:val="21"/>
              </w:rPr>
              <w:t>学分</w:t>
            </w:r>
          </w:p>
        </w:tc>
        <w:tc>
          <w:tcPr>
            <w:tcW w:w="2411" w:type="dxa"/>
            <w:gridSpan w:val="3"/>
            <w:vAlign w:val="center"/>
          </w:tcPr>
          <w:p w14:paraId="62FACEC0">
            <w:pPr>
              <w:jc w:val="center"/>
              <w:rPr>
                <w:rFonts w:hint="default" w:ascii="宋体" w:hAnsi="宋体" w:eastAsia="宋体" w:cs="宋体"/>
                <w:szCs w:val="21"/>
                <w:lang w:val="en-US" w:eastAsia="zh-CN"/>
              </w:rPr>
            </w:pPr>
            <w:r>
              <w:rPr>
                <w:rFonts w:hint="eastAsia" w:ascii="宋体" w:hAnsi="宋体" w:eastAsia="宋体" w:cs="宋体"/>
                <w:szCs w:val="21"/>
                <w:lang w:val="en-US" w:eastAsia="zh-CN"/>
              </w:rPr>
              <w:t>3</w:t>
            </w:r>
          </w:p>
        </w:tc>
      </w:tr>
      <w:tr w14:paraId="7B9E1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85" w:type="dxa"/>
            <w:vAlign w:val="center"/>
          </w:tcPr>
          <w:p w14:paraId="3AB8733D">
            <w:pPr>
              <w:jc w:val="center"/>
              <w:rPr>
                <w:rFonts w:ascii="宋体" w:hAnsi="宋体" w:eastAsia="宋体" w:cs="宋体"/>
                <w:szCs w:val="21"/>
              </w:rPr>
            </w:pPr>
            <w:r>
              <w:rPr>
                <w:rFonts w:hint="eastAsia" w:ascii="宋体" w:hAnsi="宋体" w:eastAsia="宋体" w:cs="宋体"/>
                <w:szCs w:val="21"/>
              </w:rPr>
              <w:t>开设学期</w:t>
            </w:r>
          </w:p>
        </w:tc>
        <w:tc>
          <w:tcPr>
            <w:tcW w:w="746" w:type="dxa"/>
            <w:vAlign w:val="center"/>
          </w:tcPr>
          <w:p w14:paraId="4916217F">
            <w:pPr>
              <w:jc w:val="center"/>
              <w:rPr>
                <w:rFonts w:hint="default" w:ascii="宋体" w:hAnsi="宋体" w:eastAsia="宋体" w:cs="宋体"/>
                <w:szCs w:val="21"/>
                <w:lang w:val="en-US" w:eastAsia="zh-CN"/>
              </w:rPr>
            </w:pPr>
            <w:r>
              <w:rPr>
                <w:rFonts w:hint="eastAsia" w:ascii="宋体" w:hAnsi="宋体" w:eastAsia="宋体" w:cs="宋体"/>
                <w:szCs w:val="21"/>
                <w:lang w:val="en-US" w:eastAsia="zh-CN"/>
              </w:rPr>
              <w:t>第四学期</w:t>
            </w:r>
          </w:p>
        </w:tc>
        <w:tc>
          <w:tcPr>
            <w:tcW w:w="882" w:type="dxa"/>
            <w:vAlign w:val="center"/>
          </w:tcPr>
          <w:p w14:paraId="08F1D07E">
            <w:pPr>
              <w:jc w:val="center"/>
              <w:rPr>
                <w:rFonts w:ascii="宋体" w:hAnsi="宋体" w:eastAsia="宋体" w:cs="宋体"/>
                <w:szCs w:val="21"/>
              </w:rPr>
            </w:pPr>
            <w:r>
              <w:rPr>
                <w:rFonts w:hint="eastAsia" w:ascii="宋体" w:hAnsi="宋体" w:eastAsia="宋体" w:cs="宋体"/>
                <w:szCs w:val="21"/>
              </w:rPr>
              <w:t>总学时</w:t>
            </w:r>
          </w:p>
        </w:tc>
        <w:tc>
          <w:tcPr>
            <w:tcW w:w="1148" w:type="dxa"/>
            <w:vAlign w:val="center"/>
          </w:tcPr>
          <w:p w14:paraId="6BE2D9F3">
            <w:pPr>
              <w:jc w:val="center"/>
              <w:rPr>
                <w:rFonts w:hint="default" w:ascii="宋体" w:hAnsi="宋体" w:eastAsia="宋体" w:cs="宋体"/>
                <w:szCs w:val="21"/>
                <w:lang w:val="en-US" w:eastAsia="zh-CN"/>
              </w:rPr>
            </w:pPr>
            <w:r>
              <w:rPr>
                <w:rFonts w:hint="eastAsia" w:ascii="宋体" w:hAnsi="宋体" w:eastAsia="宋体" w:cs="宋体"/>
                <w:szCs w:val="21"/>
                <w:lang w:val="en-US" w:eastAsia="zh-CN"/>
              </w:rPr>
              <w:t>44</w:t>
            </w:r>
          </w:p>
        </w:tc>
        <w:tc>
          <w:tcPr>
            <w:tcW w:w="1150" w:type="dxa"/>
            <w:gridSpan w:val="2"/>
            <w:vAlign w:val="center"/>
          </w:tcPr>
          <w:p w14:paraId="53C50988">
            <w:pPr>
              <w:jc w:val="center"/>
              <w:rPr>
                <w:rFonts w:ascii="宋体" w:hAnsi="宋体" w:eastAsia="宋体" w:cs="宋体"/>
                <w:szCs w:val="21"/>
              </w:rPr>
            </w:pPr>
            <w:r>
              <w:rPr>
                <w:rFonts w:hint="eastAsia" w:ascii="宋体" w:hAnsi="宋体" w:eastAsia="宋体" w:cs="宋体"/>
                <w:szCs w:val="21"/>
              </w:rPr>
              <w:t>理论学时</w:t>
            </w:r>
          </w:p>
        </w:tc>
        <w:tc>
          <w:tcPr>
            <w:tcW w:w="1149" w:type="dxa"/>
            <w:gridSpan w:val="2"/>
            <w:vAlign w:val="center"/>
          </w:tcPr>
          <w:p w14:paraId="10501B5F">
            <w:pPr>
              <w:jc w:val="center"/>
              <w:rPr>
                <w:rFonts w:hint="default" w:ascii="宋体" w:hAnsi="宋体" w:eastAsia="宋体" w:cs="宋体"/>
                <w:szCs w:val="21"/>
                <w:lang w:val="en-US" w:eastAsia="zh-CN"/>
              </w:rPr>
            </w:pPr>
            <w:r>
              <w:rPr>
                <w:rFonts w:hint="eastAsia" w:ascii="宋体" w:hAnsi="宋体" w:eastAsia="宋体" w:cs="宋体"/>
                <w:szCs w:val="21"/>
                <w:lang w:val="en-US" w:eastAsia="zh-CN"/>
              </w:rPr>
              <w:t>44</w:t>
            </w:r>
          </w:p>
        </w:tc>
        <w:tc>
          <w:tcPr>
            <w:tcW w:w="1150" w:type="dxa"/>
            <w:vAlign w:val="center"/>
          </w:tcPr>
          <w:p w14:paraId="09BFC608">
            <w:pPr>
              <w:jc w:val="center"/>
              <w:rPr>
                <w:rFonts w:ascii="宋体" w:hAnsi="宋体" w:eastAsia="宋体" w:cs="宋体"/>
                <w:szCs w:val="21"/>
              </w:rPr>
            </w:pPr>
            <w:r>
              <w:rPr>
                <w:rFonts w:hint="eastAsia" w:ascii="宋体" w:hAnsi="宋体" w:eastAsia="宋体" w:cs="宋体"/>
                <w:szCs w:val="21"/>
              </w:rPr>
              <w:t>实践学时</w:t>
            </w:r>
          </w:p>
        </w:tc>
        <w:tc>
          <w:tcPr>
            <w:tcW w:w="616" w:type="dxa"/>
            <w:vAlign w:val="center"/>
          </w:tcPr>
          <w:p w14:paraId="00BA317B">
            <w:pPr>
              <w:jc w:val="center"/>
              <w:rPr>
                <w:rFonts w:hint="default" w:ascii="宋体" w:hAnsi="宋体" w:eastAsia="宋体" w:cs="宋体"/>
                <w:szCs w:val="21"/>
                <w:lang w:val="en-US" w:eastAsia="zh-CN"/>
              </w:rPr>
            </w:pPr>
            <w:r>
              <w:rPr>
                <w:rFonts w:hint="eastAsia" w:ascii="宋体" w:hAnsi="宋体" w:eastAsia="宋体" w:cs="宋体"/>
                <w:szCs w:val="21"/>
                <w:lang w:val="en-US" w:eastAsia="zh-CN"/>
              </w:rPr>
              <w:t>0</w:t>
            </w:r>
          </w:p>
        </w:tc>
      </w:tr>
      <w:tr w14:paraId="012ED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85" w:type="dxa"/>
            <w:vAlign w:val="center"/>
          </w:tcPr>
          <w:p w14:paraId="1679B962">
            <w:pPr>
              <w:jc w:val="center"/>
              <w:rPr>
                <w:rFonts w:ascii="宋体" w:hAnsi="宋体" w:eastAsia="宋体" w:cs="宋体"/>
                <w:szCs w:val="21"/>
              </w:rPr>
            </w:pPr>
            <w:r>
              <w:rPr>
                <w:rFonts w:hint="eastAsia" w:ascii="宋体" w:hAnsi="宋体" w:eastAsia="宋体" w:cs="宋体"/>
                <w:szCs w:val="21"/>
              </w:rPr>
              <w:t>课程类型</w:t>
            </w:r>
          </w:p>
        </w:tc>
        <w:tc>
          <w:tcPr>
            <w:tcW w:w="6841" w:type="dxa"/>
            <w:gridSpan w:val="9"/>
            <w:vAlign w:val="center"/>
          </w:tcPr>
          <w:p w14:paraId="6C712913">
            <w:pPr>
              <w:jc w:val="center"/>
              <w:rPr>
                <w:rFonts w:hint="default" w:ascii="宋体" w:hAnsi="宋体" w:eastAsia="宋体" w:cs="宋体"/>
                <w:szCs w:val="21"/>
                <w:lang w:val="en-US" w:eastAsia="zh-CN"/>
              </w:rPr>
            </w:pPr>
            <w:r>
              <w:rPr>
                <w:rFonts w:hint="eastAsia" w:ascii="宋体" w:hAnsi="宋体" w:eastAsia="宋体" w:cs="宋体"/>
                <w:szCs w:val="21"/>
                <w:lang w:val="en-US" w:eastAsia="zh-CN"/>
              </w:rPr>
              <w:t>理论＋实践</w:t>
            </w:r>
          </w:p>
        </w:tc>
      </w:tr>
      <w:tr w14:paraId="3108A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85" w:type="dxa"/>
            <w:vAlign w:val="center"/>
          </w:tcPr>
          <w:p w14:paraId="25F2E2A5">
            <w:pPr>
              <w:jc w:val="center"/>
              <w:rPr>
                <w:rFonts w:ascii="宋体" w:hAnsi="宋体" w:eastAsia="宋体" w:cs="宋体"/>
                <w:szCs w:val="21"/>
              </w:rPr>
            </w:pPr>
            <w:r>
              <w:rPr>
                <w:rFonts w:hint="eastAsia" w:ascii="宋体" w:hAnsi="宋体" w:eastAsia="宋体" w:cs="宋体"/>
                <w:szCs w:val="21"/>
              </w:rPr>
              <w:t>职业能力要求</w:t>
            </w:r>
          </w:p>
        </w:tc>
        <w:tc>
          <w:tcPr>
            <w:tcW w:w="6841" w:type="dxa"/>
            <w:gridSpan w:val="9"/>
          </w:tcPr>
          <w:p w14:paraId="2809320B">
            <w:pPr>
              <w:numPr>
                <w:ilvl w:val="0"/>
                <w:numId w:val="0"/>
              </w:numPr>
              <w:jc w:val="left"/>
              <w:rPr>
                <w:rFonts w:hint="default" w:ascii="宋体" w:hAnsi="宋体" w:eastAsia="宋体" w:cs="宋体"/>
                <w:szCs w:val="21"/>
                <w:lang w:val="en-US" w:eastAsia="zh-CN"/>
              </w:rPr>
            </w:pPr>
            <w:r>
              <w:rPr>
                <w:rFonts w:hint="eastAsia" w:ascii="宋体" w:hAnsi="宋体" w:eastAsia="宋体" w:cs="宋体"/>
                <w:szCs w:val="21"/>
                <w:lang w:val="en-US" w:eastAsia="zh-CN"/>
              </w:rPr>
              <w:t>1.培养学生从美学角度鉴赏动植物的能力，如植物的叶形、花色、果实，动物的体态、毛色等特征，学会评价动植物的观赏价值、经济价值及生态价值，为未来的动植物研学设计工作实践打下基础。</w:t>
            </w:r>
          </w:p>
          <w:p w14:paraId="29750983">
            <w:pPr>
              <w:numPr>
                <w:ilvl w:val="0"/>
                <w:numId w:val="0"/>
              </w:numPr>
              <w:jc w:val="left"/>
              <w:rPr>
                <w:rFonts w:hint="eastAsia" w:ascii="宋体" w:hAnsi="宋体" w:eastAsia="宋体" w:cs="宋体"/>
                <w:szCs w:val="21"/>
                <w:lang w:val="en-US" w:eastAsia="zh-CN"/>
              </w:rPr>
            </w:pPr>
            <w:r>
              <w:rPr>
                <w:rFonts w:hint="eastAsia" w:ascii="宋体" w:hAnsi="宋体" w:eastAsia="宋体" w:cs="宋体"/>
                <w:szCs w:val="21"/>
                <w:lang w:val="en-US" w:eastAsia="zh-CN"/>
              </w:rPr>
              <w:t>2.学习动植物标本的制作方法，包括采集、处理、保存等步骤，提高学生的动手能力和实践技能。</w:t>
            </w:r>
          </w:p>
          <w:p w14:paraId="4F583C86">
            <w:pPr>
              <w:numPr>
                <w:ilvl w:val="0"/>
                <w:numId w:val="0"/>
              </w:numPr>
              <w:jc w:val="left"/>
              <w:rPr>
                <w:rFonts w:hint="default" w:ascii="宋体" w:hAnsi="宋体" w:eastAsia="宋体" w:cs="宋体"/>
                <w:szCs w:val="21"/>
                <w:lang w:val="en-US" w:eastAsia="zh-CN"/>
              </w:rPr>
            </w:pPr>
            <w:r>
              <w:rPr>
                <w:rFonts w:hint="eastAsia" w:ascii="宋体" w:hAnsi="宋体" w:eastAsia="宋体" w:cs="宋体"/>
                <w:szCs w:val="21"/>
                <w:lang w:val="en-US" w:eastAsia="zh-CN"/>
              </w:rPr>
              <w:t>3.进行动植物标本研学方案设计。</w:t>
            </w:r>
          </w:p>
        </w:tc>
      </w:tr>
      <w:tr w14:paraId="39143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85" w:type="dxa"/>
            <w:vAlign w:val="center"/>
          </w:tcPr>
          <w:p w14:paraId="147CF56A">
            <w:pPr>
              <w:jc w:val="center"/>
              <w:rPr>
                <w:rFonts w:ascii="宋体" w:hAnsi="宋体" w:eastAsia="宋体" w:cs="宋体"/>
                <w:szCs w:val="21"/>
              </w:rPr>
            </w:pPr>
            <w:r>
              <w:rPr>
                <w:rFonts w:hint="eastAsia" w:ascii="宋体" w:hAnsi="宋体" w:eastAsia="宋体" w:cs="宋体"/>
                <w:szCs w:val="21"/>
              </w:rPr>
              <w:t>课程目标</w:t>
            </w:r>
          </w:p>
        </w:tc>
        <w:tc>
          <w:tcPr>
            <w:tcW w:w="6841" w:type="dxa"/>
            <w:gridSpan w:val="9"/>
          </w:tcPr>
          <w:p w14:paraId="0A0F0591">
            <w:pPr>
              <w:numPr>
                <w:ilvl w:val="0"/>
                <w:numId w:val="0"/>
              </w:numPr>
              <w:ind w:leftChars="0"/>
              <w:jc w:val="left"/>
              <w:rPr>
                <w:rFonts w:hint="default" w:ascii="宋体" w:hAnsi="宋体" w:eastAsia="宋体" w:cs="宋体"/>
                <w:szCs w:val="21"/>
                <w:lang w:val="en-US" w:eastAsia="zh-CN"/>
              </w:rPr>
            </w:pPr>
            <w:r>
              <w:rPr>
                <w:rFonts w:hint="eastAsia" w:ascii="宋体" w:hAnsi="宋体" w:eastAsia="宋体" w:cs="宋体"/>
                <w:szCs w:val="21"/>
                <w:lang w:val="en-US" w:eastAsia="zh-CN"/>
              </w:rPr>
              <w:t>强调跨学科融合的重要性，鼓励学生将动植物鉴赏与其他学科知识相结合，如生态学、环境科学、艺术设计等，通过跨学科的学习和实践，培养学生的综合素质和创新能力，进而完成多种类型的研学课程设计。</w:t>
            </w:r>
          </w:p>
        </w:tc>
      </w:tr>
      <w:tr w14:paraId="78BC4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2" w:hRule="atLeast"/>
          <w:jc w:val="center"/>
        </w:trPr>
        <w:tc>
          <w:tcPr>
            <w:tcW w:w="1785" w:type="dxa"/>
            <w:vAlign w:val="center"/>
          </w:tcPr>
          <w:p w14:paraId="66FCE328">
            <w:pPr>
              <w:spacing w:before="156" w:beforeLines="50" w:line="240" w:lineRule="exact"/>
              <w:jc w:val="center"/>
              <w:rPr>
                <w:rFonts w:ascii="宋体" w:hAnsi="宋体" w:eastAsia="宋体"/>
                <w:szCs w:val="21"/>
              </w:rPr>
            </w:pPr>
            <w:r>
              <w:rPr>
                <w:rFonts w:hint="eastAsia" w:ascii="宋体" w:hAnsi="宋体" w:eastAsia="宋体"/>
                <w:szCs w:val="21"/>
              </w:rPr>
              <w:t>项目/模块</w:t>
            </w:r>
          </w:p>
          <w:p w14:paraId="3D066822">
            <w:pPr>
              <w:jc w:val="center"/>
              <w:rPr>
                <w:rFonts w:ascii="宋体" w:hAnsi="宋体" w:eastAsia="宋体" w:cs="宋体"/>
                <w:szCs w:val="21"/>
              </w:rPr>
            </w:pPr>
            <w:r>
              <w:rPr>
                <w:rFonts w:hint="eastAsia" w:ascii="宋体" w:hAnsi="宋体" w:eastAsia="宋体"/>
                <w:szCs w:val="21"/>
              </w:rPr>
              <w:t>安排</w:t>
            </w:r>
          </w:p>
        </w:tc>
        <w:tc>
          <w:tcPr>
            <w:tcW w:w="6841" w:type="dxa"/>
            <w:gridSpan w:val="9"/>
          </w:tcPr>
          <w:p w14:paraId="254615DD">
            <w:pPr>
              <w:numPr>
                <w:ilvl w:val="0"/>
                <w:numId w:val="0"/>
              </w:numPr>
              <w:jc w:val="left"/>
              <w:rPr>
                <w:rFonts w:hint="default" w:ascii="宋体" w:hAnsi="宋体" w:eastAsia="宋体" w:cs="宋体"/>
                <w:szCs w:val="21"/>
                <w:lang w:val="en-US"/>
              </w:rPr>
            </w:pPr>
            <w:r>
              <w:rPr>
                <w:rFonts w:hint="eastAsia" w:ascii="宋体" w:hAnsi="宋体" w:eastAsia="宋体" w:cs="宋体"/>
                <w:szCs w:val="21"/>
                <w:lang w:val="en-US" w:eastAsia="zh-CN"/>
              </w:rPr>
              <w:t>项目一：动植物分类学基础</w:t>
            </w:r>
          </w:p>
          <w:p w14:paraId="2158B418">
            <w:pPr>
              <w:numPr>
                <w:ilvl w:val="0"/>
                <w:numId w:val="0"/>
              </w:numPr>
              <w:jc w:val="left"/>
              <w:rPr>
                <w:rFonts w:hint="eastAsia" w:ascii="宋体" w:hAnsi="宋体" w:eastAsia="宋体" w:cs="宋体"/>
                <w:szCs w:val="21"/>
              </w:rPr>
            </w:pPr>
            <w:r>
              <w:rPr>
                <w:rFonts w:hint="eastAsia" w:ascii="宋体" w:hAnsi="宋体" w:eastAsia="宋体" w:cs="宋体"/>
                <w:szCs w:val="21"/>
                <w:lang w:val="en-US" w:eastAsia="zh-CN"/>
              </w:rPr>
              <w:t>项目二：</w:t>
            </w:r>
            <w:r>
              <w:rPr>
                <w:rFonts w:hint="eastAsia" w:ascii="宋体" w:hAnsi="宋体" w:eastAsia="宋体" w:cs="宋体"/>
                <w:szCs w:val="21"/>
              </w:rPr>
              <w:t>生态学基础</w:t>
            </w:r>
          </w:p>
          <w:p w14:paraId="451BE36E">
            <w:pPr>
              <w:numPr>
                <w:ilvl w:val="0"/>
                <w:numId w:val="0"/>
              </w:numPr>
              <w:jc w:val="left"/>
              <w:rPr>
                <w:rFonts w:hint="eastAsia" w:ascii="宋体" w:hAnsi="宋体" w:eastAsia="宋体" w:cs="宋体"/>
                <w:szCs w:val="21"/>
              </w:rPr>
            </w:pPr>
            <w:r>
              <w:rPr>
                <w:rFonts w:hint="eastAsia" w:ascii="宋体" w:hAnsi="宋体" w:eastAsia="宋体" w:cs="宋体"/>
                <w:szCs w:val="21"/>
                <w:lang w:val="en-US" w:eastAsia="zh-CN"/>
              </w:rPr>
              <w:t>项目三：植物鉴赏</w:t>
            </w:r>
          </w:p>
          <w:p w14:paraId="23EBA4EE">
            <w:pPr>
              <w:numPr>
                <w:ilvl w:val="0"/>
                <w:numId w:val="0"/>
              </w:numPr>
              <w:jc w:val="left"/>
              <w:rPr>
                <w:rFonts w:hint="default" w:ascii="宋体" w:hAnsi="宋体" w:eastAsia="宋体" w:cs="宋体"/>
                <w:szCs w:val="21"/>
                <w:lang w:val="en-US"/>
              </w:rPr>
            </w:pPr>
            <w:r>
              <w:rPr>
                <w:rFonts w:hint="eastAsia" w:ascii="宋体" w:hAnsi="宋体" w:eastAsia="宋体" w:cs="宋体"/>
                <w:szCs w:val="21"/>
                <w:lang w:val="en-US" w:eastAsia="zh-CN"/>
              </w:rPr>
              <w:t>项目四：动物鉴赏</w:t>
            </w:r>
          </w:p>
          <w:p w14:paraId="1E47CDFD">
            <w:pPr>
              <w:numPr>
                <w:ilvl w:val="0"/>
                <w:numId w:val="0"/>
              </w:numPr>
              <w:jc w:val="left"/>
              <w:rPr>
                <w:rFonts w:hint="eastAsia" w:ascii="宋体" w:hAnsi="宋体" w:eastAsia="宋体" w:cs="宋体"/>
                <w:szCs w:val="21"/>
                <w:lang w:val="en-US" w:eastAsia="zh-CN"/>
              </w:rPr>
            </w:pPr>
            <w:r>
              <w:rPr>
                <w:rFonts w:hint="eastAsia" w:ascii="宋体" w:hAnsi="宋体" w:eastAsia="宋体" w:cs="宋体"/>
                <w:szCs w:val="21"/>
                <w:lang w:val="en-US" w:eastAsia="zh-CN"/>
              </w:rPr>
              <w:t>项目五：实地考察与调研</w:t>
            </w:r>
          </w:p>
          <w:p w14:paraId="07BA32D3">
            <w:pPr>
              <w:numPr>
                <w:ilvl w:val="0"/>
                <w:numId w:val="0"/>
              </w:numPr>
              <w:jc w:val="left"/>
              <w:rPr>
                <w:rFonts w:hint="eastAsia" w:ascii="宋体" w:hAnsi="宋体" w:eastAsia="宋体" w:cs="宋体"/>
                <w:szCs w:val="21"/>
                <w:lang w:val="en-US" w:eastAsia="zh-CN"/>
              </w:rPr>
            </w:pPr>
            <w:r>
              <w:rPr>
                <w:rFonts w:hint="eastAsia" w:ascii="宋体" w:hAnsi="宋体" w:eastAsia="宋体" w:cs="宋体"/>
                <w:szCs w:val="21"/>
                <w:lang w:val="en-US" w:eastAsia="zh-CN"/>
              </w:rPr>
              <w:t>项目六：环保教育</w:t>
            </w:r>
          </w:p>
          <w:p w14:paraId="3694C94F">
            <w:pPr>
              <w:numPr>
                <w:ilvl w:val="0"/>
                <w:numId w:val="0"/>
              </w:numPr>
              <w:jc w:val="left"/>
              <w:rPr>
                <w:rFonts w:hint="default" w:ascii="宋体" w:hAnsi="宋体" w:eastAsia="宋体" w:cs="宋体"/>
                <w:szCs w:val="21"/>
                <w:lang w:val="en-US" w:eastAsia="zh-CN"/>
              </w:rPr>
            </w:pPr>
            <w:r>
              <w:rPr>
                <w:rFonts w:hint="eastAsia" w:ascii="宋体" w:hAnsi="宋体" w:eastAsia="宋体" w:cs="宋体"/>
                <w:szCs w:val="21"/>
                <w:lang w:val="en-US" w:eastAsia="zh-CN"/>
              </w:rPr>
              <w:t>项目七：动植物鉴赏研学手册设计</w:t>
            </w:r>
          </w:p>
        </w:tc>
      </w:tr>
      <w:tr w14:paraId="44336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2" w:hRule="atLeast"/>
          <w:jc w:val="center"/>
        </w:trPr>
        <w:tc>
          <w:tcPr>
            <w:tcW w:w="1785" w:type="dxa"/>
            <w:vAlign w:val="center"/>
          </w:tcPr>
          <w:p w14:paraId="08A773B1">
            <w:pPr>
              <w:spacing w:before="156" w:beforeLines="50" w:line="240" w:lineRule="exact"/>
              <w:jc w:val="center"/>
              <w:rPr>
                <w:rFonts w:ascii="宋体" w:hAnsi="宋体" w:eastAsia="宋体"/>
                <w:szCs w:val="21"/>
              </w:rPr>
            </w:pPr>
            <w:r>
              <w:rPr>
                <w:rFonts w:hint="eastAsia" w:ascii="宋体" w:hAnsi="宋体" w:eastAsia="宋体"/>
                <w:szCs w:val="21"/>
              </w:rPr>
              <w:t>教学评价</w:t>
            </w:r>
          </w:p>
        </w:tc>
        <w:tc>
          <w:tcPr>
            <w:tcW w:w="6841" w:type="dxa"/>
            <w:gridSpan w:val="9"/>
          </w:tcPr>
          <w:p w14:paraId="4ECB13CA">
            <w:pPr>
              <w:jc w:val="left"/>
              <w:rPr>
                <w:rFonts w:hint="eastAsia" w:ascii="宋体" w:hAnsi="宋体" w:eastAsia="宋体" w:cs="宋体"/>
                <w:szCs w:val="21"/>
              </w:rPr>
            </w:pPr>
            <w:r>
              <w:rPr>
                <w:rFonts w:hint="eastAsia" w:ascii="宋体" w:hAnsi="宋体" w:eastAsia="宋体" w:cs="宋体"/>
                <w:szCs w:val="21"/>
              </w:rPr>
              <w:t>1.课程考核方式：理论＋实践</w:t>
            </w:r>
          </w:p>
          <w:p w14:paraId="317EC83D">
            <w:pPr>
              <w:jc w:val="left"/>
              <w:rPr>
                <w:rFonts w:hint="eastAsia" w:ascii="宋体" w:hAnsi="宋体" w:eastAsia="宋体" w:cs="宋体"/>
                <w:szCs w:val="21"/>
              </w:rPr>
            </w:pPr>
            <w:r>
              <w:rPr>
                <w:rFonts w:hint="eastAsia" w:ascii="宋体" w:hAnsi="宋体" w:eastAsia="宋体" w:cs="宋体"/>
                <w:szCs w:val="21"/>
              </w:rPr>
              <w:t>2.评价方式：通过打分、评级等方式对学生学习情况进行客观评价。结合学生的基础知识掌握程度、</w:t>
            </w:r>
            <w:r>
              <w:rPr>
                <w:rFonts w:hint="eastAsia" w:ascii="宋体" w:hAnsi="宋体" w:eastAsia="宋体" w:cs="宋体"/>
                <w:szCs w:val="21"/>
                <w:lang w:val="en-US" w:eastAsia="zh-CN"/>
              </w:rPr>
              <w:t>礼仪规范完成度</w:t>
            </w:r>
            <w:r>
              <w:rPr>
                <w:rFonts w:hint="eastAsia" w:ascii="宋体" w:hAnsi="宋体" w:eastAsia="宋体" w:cs="宋体"/>
                <w:szCs w:val="21"/>
              </w:rPr>
              <w:t>等方面进行综合评价。注重学生的学习过程和努力程度，给予积极的反馈和指导。</w:t>
            </w:r>
          </w:p>
          <w:p w14:paraId="0B5220C2">
            <w:pPr>
              <w:jc w:val="left"/>
              <w:rPr>
                <w:rFonts w:hint="eastAsia" w:ascii="宋体" w:hAnsi="宋体" w:eastAsia="宋体" w:cs="宋体"/>
                <w:szCs w:val="21"/>
              </w:rPr>
            </w:pPr>
            <w:r>
              <w:rPr>
                <w:rFonts w:hint="eastAsia" w:ascii="宋体" w:hAnsi="宋体" w:eastAsia="宋体" w:cs="宋体"/>
                <w:szCs w:val="21"/>
              </w:rPr>
              <w:t>3.成绩构成：平时成绩包括课堂表现、作业完成情况、参与度等，占总成绩的40%—50%。期末成绩以理论考试、作品展示等形式进行，占总成绩的50%—60%。</w:t>
            </w:r>
          </w:p>
          <w:p w14:paraId="6698BA2A">
            <w:pPr>
              <w:jc w:val="left"/>
              <w:rPr>
                <w:rFonts w:ascii="宋体" w:hAnsi="宋体" w:eastAsia="宋体" w:cs="宋体"/>
                <w:szCs w:val="21"/>
              </w:rPr>
            </w:pPr>
            <w:r>
              <w:rPr>
                <w:rFonts w:hint="eastAsia" w:ascii="宋体" w:hAnsi="宋体" w:eastAsia="宋体" w:cs="宋体"/>
                <w:szCs w:val="21"/>
                <w:lang w:val="en-US" w:eastAsia="zh-CN"/>
              </w:rPr>
              <w:t>4.</w:t>
            </w:r>
            <w:r>
              <w:rPr>
                <w:rFonts w:hint="eastAsia" w:ascii="宋体" w:hAnsi="宋体" w:eastAsia="宋体" w:cs="宋体"/>
                <w:szCs w:val="21"/>
              </w:rPr>
              <w:t>评价标准：考察学生掌握</w:t>
            </w:r>
            <w:r>
              <w:rPr>
                <w:rFonts w:hint="eastAsia" w:ascii="宋体" w:hAnsi="宋体" w:eastAsia="宋体" w:cs="宋体"/>
                <w:szCs w:val="21"/>
                <w:lang w:val="en-US" w:eastAsia="zh-CN"/>
              </w:rPr>
              <w:t>实践技能</w:t>
            </w:r>
            <w:r>
              <w:rPr>
                <w:rFonts w:hint="eastAsia" w:ascii="宋体" w:hAnsi="宋体" w:eastAsia="宋体" w:cs="宋体"/>
                <w:szCs w:val="21"/>
              </w:rPr>
              <w:t>的熟练程度以及作业的完成度，注重学生的学习态度与努力程度，给予正面激励。</w:t>
            </w:r>
          </w:p>
        </w:tc>
      </w:tr>
    </w:tbl>
    <w:p w14:paraId="706586F0">
      <w:pPr>
        <w:overflowPunct w:val="0"/>
        <w:spacing w:before="120" w:line="360" w:lineRule="auto"/>
        <w:ind w:firstLine="562" w:firstLineChars="200"/>
        <w:rPr>
          <w:rFonts w:ascii="宋体" w:hAnsi="宋体" w:eastAsia="宋体"/>
          <w:b/>
          <w:bCs/>
          <w:sz w:val="28"/>
          <w:szCs w:val="28"/>
        </w:rPr>
      </w:pPr>
      <w:r>
        <w:rPr>
          <w:rFonts w:hint="eastAsia" w:ascii="宋体" w:hAnsi="宋体" w:eastAsia="宋体"/>
          <w:b/>
          <w:bCs/>
          <w:sz w:val="28"/>
          <w:szCs w:val="28"/>
        </w:rPr>
        <w:t>（四）教学要求</w:t>
      </w:r>
    </w:p>
    <w:p w14:paraId="21EF126C">
      <w:pPr>
        <w:overflowPunct w:val="0"/>
        <w:spacing w:line="360" w:lineRule="auto"/>
        <w:ind w:firstLine="240" w:firstLineChars="100"/>
        <w:rPr>
          <w:rFonts w:ascii="宋体" w:hAnsi="宋体" w:eastAsia="宋体"/>
          <w:sz w:val="24"/>
        </w:rPr>
      </w:pPr>
      <w:r>
        <w:rPr>
          <w:rFonts w:hint="eastAsia" w:ascii="宋体" w:hAnsi="宋体" w:eastAsia="宋体"/>
          <w:sz w:val="24"/>
        </w:rPr>
        <w:t>除了以上公共课和专业课以外，还要认知学习、企业实践、社会活动等等。</w:t>
      </w:r>
    </w:p>
    <w:p w14:paraId="0B5DAB17">
      <w:pPr>
        <w:overflowPunct w:val="0"/>
        <w:spacing w:line="360" w:lineRule="auto"/>
        <w:ind w:firstLine="482" w:firstLineChars="200"/>
        <w:rPr>
          <w:rFonts w:ascii="宋体" w:hAnsi="宋体" w:eastAsia="宋体" w:cs="宋体"/>
          <w:b/>
          <w:sz w:val="24"/>
        </w:rPr>
      </w:pPr>
      <w:r>
        <w:rPr>
          <w:rFonts w:hint="eastAsia" w:ascii="宋体" w:hAnsi="宋体" w:eastAsia="宋体" w:cs="宋体"/>
          <w:b/>
          <w:sz w:val="24"/>
        </w:rPr>
        <w:t>1</w:t>
      </w:r>
      <w:r>
        <w:rPr>
          <w:rFonts w:ascii="宋体" w:hAnsi="宋体" w:eastAsia="宋体" w:cs="宋体"/>
          <w:b/>
          <w:sz w:val="24"/>
        </w:rPr>
        <w:t>.</w:t>
      </w:r>
      <w:r>
        <w:rPr>
          <w:rFonts w:hint="eastAsia" w:ascii="宋体" w:hAnsi="宋体" w:eastAsia="宋体" w:cs="宋体"/>
          <w:b/>
          <w:sz w:val="24"/>
        </w:rPr>
        <w:t>认知学习</w:t>
      </w:r>
    </w:p>
    <w:p w14:paraId="24E7869F">
      <w:pPr>
        <w:overflowPunct w:val="0"/>
        <w:spacing w:line="360" w:lineRule="auto"/>
        <w:ind w:firstLine="480" w:firstLineChars="200"/>
        <w:rPr>
          <w:rFonts w:ascii="宋体" w:hAnsi="宋体" w:eastAsia="宋体" w:cs="宋体"/>
          <w:bCs/>
          <w:sz w:val="24"/>
        </w:rPr>
      </w:pPr>
      <w:r>
        <w:rPr>
          <w:rFonts w:hint="eastAsia" w:ascii="宋体" w:hAnsi="宋体" w:eastAsia="宋体" w:cs="宋体"/>
          <w:bCs/>
          <w:sz w:val="24"/>
        </w:rPr>
        <w:t>为了让学生更多地了解</w:t>
      </w:r>
      <w:r>
        <w:rPr>
          <w:rFonts w:hint="eastAsia" w:ascii="宋体" w:hAnsi="宋体" w:eastAsia="宋体" w:cs="宋体"/>
          <w:bCs/>
          <w:sz w:val="24"/>
          <w:lang w:val="en-US" w:eastAsia="zh-CN"/>
        </w:rPr>
        <w:t>研学旅行服务与管理</w:t>
      </w:r>
      <w:r>
        <w:rPr>
          <w:rFonts w:hint="eastAsia" w:ascii="宋体" w:hAnsi="宋体" w:eastAsia="宋体" w:cs="宋体"/>
          <w:bCs/>
          <w:sz w:val="24"/>
        </w:rPr>
        <w:t>专业，增强学生对专业的认识，提高学生对专业学习的兴趣，在一年级上学期组织学生到</w:t>
      </w:r>
      <w:r>
        <w:rPr>
          <w:rFonts w:hint="eastAsia" w:ascii="宋体" w:hAnsi="宋体" w:eastAsia="宋体" w:cs="宋体"/>
          <w:bCs/>
          <w:sz w:val="24"/>
          <w:lang w:val="en-US" w:eastAsia="zh-CN"/>
        </w:rPr>
        <w:t>户外运动、自然教育基地</w:t>
      </w:r>
      <w:r>
        <w:rPr>
          <w:rFonts w:hint="eastAsia" w:ascii="宋体" w:hAnsi="宋体" w:eastAsia="宋体" w:cs="宋体"/>
          <w:bCs/>
          <w:sz w:val="24"/>
        </w:rPr>
        <w:t>相关企业进行观岗实训，让学生对企业文化知识、岗位能力基本要求等有一定的认知，能较直观地了解相关的工作岗位，增强学生学习专业知识和掌握专业技能的信心，为后继学习专业知识和专业技能奠定坚实的基础。</w:t>
      </w:r>
    </w:p>
    <w:p w14:paraId="3CED6D8F">
      <w:pPr>
        <w:overflowPunct w:val="0"/>
        <w:spacing w:line="360" w:lineRule="auto"/>
        <w:ind w:firstLine="482" w:firstLineChars="200"/>
        <w:rPr>
          <w:rFonts w:ascii="宋体" w:hAnsi="宋体" w:eastAsia="宋体" w:cs="宋体"/>
          <w:b/>
          <w:sz w:val="24"/>
        </w:rPr>
      </w:pPr>
      <w:r>
        <w:rPr>
          <w:rFonts w:ascii="宋体" w:hAnsi="宋体" w:eastAsia="宋体" w:cs="宋体"/>
          <w:b/>
          <w:sz w:val="24"/>
        </w:rPr>
        <w:t>2.</w:t>
      </w:r>
      <w:r>
        <w:rPr>
          <w:rFonts w:hint="eastAsia" w:ascii="宋体" w:hAnsi="宋体" w:eastAsia="宋体" w:cs="宋体"/>
          <w:b/>
          <w:sz w:val="24"/>
        </w:rPr>
        <w:t>岗位实习</w:t>
      </w:r>
    </w:p>
    <w:p w14:paraId="7C2E1E9A">
      <w:pPr>
        <w:overflowPunct w:val="0"/>
        <w:spacing w:line="360" w:lineRule="auto"/>
        <w:ind w:firstLine="480" w:firstLineChars="200"/>
        <w:rPr>
          <w:rFonts w:ascii="宋体" w:hAnsi="宋体" w:eastAsia="宋体" w:cs="宋体"/>
          <w:bCs/>
          <w:sz w:val="24"/>
        </w:rPr>
      </w:pPr>
      <w:r>
        <w:rPr>
          <w:rFonts w:hint="eastAsia" w:ascii="宋体" w:hAnsi="宋体" w:eastAsia="宋体" w:cs="宋体"/>
          <w:bCs/>
          <w:sz w:val="24"/>
        </w:rPr>
        <w:t>学生到校企合作企业学习，企业采用</w:t>
      </w:r>
      <w:r>
        <w:rPr>
          <w:rFonts w:hint="eastAsia" w:ascii="宋体" w:hAnsi="宋体" w:eastAsia="宋体" w:cs="宋体"/>
          <w:bCs/>
          <w:sz w:val="24"/>
          <w:lang w:val="en-US" w:eastAsia="zh-CN"/>
        </w:rPr>
        <w:t>校企合作</w:t>
      </w:r>
      <w:r>
        <w:rPr>
          <w:rFonts w:hint="eastAsia" w:ascii="宋体" w:hAnsi="宋体" w:eastAsia="宋体" w:cs="宋体"/>
          <w:bCs/>
          <w:sz w:val="24"/>
        </w:rPr>
        <w:t>形式对学生进行实践性教学，学校教师亲自陪同学生进入企业，参与企业的培训学习和管理，让学生顺利转变角色，把学校所学与企业要求结合起来，最快速度适应企业需求，为岗位实习打下基础。</w:t>
      </w:r>
    </w:p>
    <w:p w14:paraId="5A9EC902">
      <w:pPr>
        <w:overflowPunct w:val="0"/>
        <w:spacing w:line="360" w:lineRule="auto"/>
        <w:ind w:firstLine="480" w:firstLineChars="200"/>
        <w:rPr>
          <w:rFonts w:ascii="宋体" w:hAnsi="宋体" w:eastAsia="宋体" w:cs="宋体"/>
          <w:bCs/>
          <w:sz w:val="24"/>
        </w:rPr>
      </w:pPr>
      <w:r>
        <w:rPr>
          <w:rFonts w:hint="eastAsia" w:ascii="宋体" w:hAnsi="宋体" w:eastAsia="宋体" w:cs="宋体"/>
          <w:bCs/>
          <w:sz w:val="24"/>
        </w:rPr>
        <w:t>在学校和实习单位的共同组织下，学生到</w:t>
      </w:r>
      <w:r>
        <w:rPr>
          <w:rFonts w:hint="eastAsia" w:ascii="宋体" w:hAnsi="宋体" w:eastAsia="宋体" w:cs="宋体"/>
          <w:bCs/>
          <w:sz w:val="24"/>
          <w:lang w:val="en-US" w:eastAsia="zh-CN"/>
        </w:rPr>
        <w:t>研学组织机构或者研学基地等</w:t>
      </w:r>
      <w:r>
        <w:rPr>
          <w:rFonts w:hint="eastAsia" w:ascii="宋体" w:hAnsi="宋体" w:eastAsia="宋体" w:cs="宋体"/>
          <w:bCs/>
          <w:sz w:val="24"/>
        </w:rPr>
        <w:t>相关企事业单位，如</w:t>
      </w:r>
      <w:r>
        <w:rPr>
          <w:rFonts w:hint="eastAsia" w:ascii="宋体" w:hAnsi="宋体" w:eastAsia="宋体" w:cs="宋体"/>
          <w:bCs/>
          <w:sz w:val="24"/>
          <w:lang w:val="en-US" w:eastAsia="zh-CN"/>
        </w:rPr>
        <w:t>**琳达户外运动俱乐部</w:t>
      </w:r>
      <w:r>
        <w:rPr>
          <w:rFonts w:hint="eastAsia" w:ascii="宋体" w:hAnsi="宋体" w:eastAsia="宋体" w:cs="宋体"/>
          <w:bCs/>
          <w:sz w:val="24"/>
        </w:rPr>
        <w:t>、</w:t>
      </w:r>
      <w:r>
        <w:rPr>
          <w:rFonts w:hint="eastAsia" w:ascii="宋体" w:hAnsi="宋体" w:eastAsia="宋体" w:cs="宋体"/>
          <w:bCs/>
          <w:sz w:val="24"/>
          <w:lang w:val="en-US" w:eastAsia="zh-CN"/>
        </w:rPr>
        <w:t>**亲子猫研学机构</w:t>
      </w:r>
      <w:r>
        <w:rPr>
          <w:rFonts w:hint="eastAsia" w:ascii="宋体" w:hAnsi="宋体" w:eastAsia="宋体" w:cs="宋体"/>
          <w:bCs/>
          <w:sz w:val="24"/>
        </w:rPr>
        <w:t>、</w:t>
      </w:r>
      <w:r>
        <w:rPr>
          <w:rFonts w:hint="eastAsia" w:ascii="宋体" w:hAnsi="宋体" w:eastAsia="宋体" w:cs="宋体"/>
          <w:bCs/>
          <w:sz w:val="24"/>
          <w:lang w:val="en-US" w:eastAsia="zh-CN"/>
        </w:rPr>
        <w:t>**鸟巢研学基地</w:t>
      </w:r>
      <w:r>
        <w:rPr>
          <w:rFonts w:hint="eastAsia" w:ascii="宋体" w:hAnsi="宋体" w:eastAsia="宋体" w:cs="宋体"/>
          <w:bCs/>
          <w:sz w:val="24"/>
        </w:rPr>
        <w:t>等对应岗位顶岗实习。使学生了解</w:t>
      </w:r>
      <w:r>
        <w:rPr>
          <w:rFonts w:hint="eastAsia" w:ascii="宋体" w:hAnsi="宋体" w:eastAsia="宋体" w:cs="宋体"/>
          <w:bCs/>
          <w:sz w:val="24"/>
          <w:lang w:val="en-US" w:eastAsia="zh-CN"/>
        </w:rPr>
        <w:t>研学</w:t>
      </w:r>
      <w:r>
        <w:rPr>
          <w:rFonts w:hint="eastAsia" w:ascii="宋体" w:hAnsi="宋体" w:eastAsia="宋体" w:cs="宋体"/>
          <w:bCs/>
          <w:sz w:val="24"/>
        </w:rPr>
        <w:t>行业一线生产、服务和人文环境,能运用所学知识和技能完成岗位工作任务，初步具备</w:t>
      </w:r>
      <w:r>
        <w:rPr>
          <w:rFonts w:hint="eastAsia" w:ascii="宋体" w:hAnsi="宋体" w:eastAsia="宋体" w:cs="宋体"/>
          <w:bCs/>
          <w:sz w:val="24"/>
          <w:lang w:val="en-US" w:eastAsia="zh-CN"/>
        </w:rPr>
        <w:t>研学产品设计以及研学活动组织执行</w:t>
      </w:r>
      <w:r>
        <w:rPr>
          <w:rFonts w:hint="eastAsia" w:ascii="宋体" w:hAnsi="宋体" w:eastAsia="宋体" w:cs="宋体"/>
          <w:bCs/>
          <w:sz w:val="24"/>
        </w:rPr>
        <w:t>能力。注重培养学生</w:t>
      </w:r>
      <w:r>
        <w:rPr>
          <w:rFonts w:hint="eastAsia" w:ascii="宋体" w:hAnsi="宋体" w:eastAsia="宋体" w:cs="宋体"/>
          <w:bCs/>
          <w:sz w:val="24"/>
          <w:lang w:val="en-US" w:eastAsia="zh-CN"/>
        </w:rPr>
        <w:t>的产品设计能力与沟通协调能力</w:t>
      </w:r>
      <w:r>
        <w:rPr>
          <w:rFonts w:hint="eastAsia" w:ascii="宋体" w:hAnsi="宋体" w:eastAsia="宋体" w:cs="宋体"/>
          <w:bCs/>
          <w:sz w:val="24"/>
        </w:rPr>
        <w:t>，提高</w:t>
      </w:r>
      <w:r>
        <w:rPr>
          <w:rFonts w:hint="eastAsia" w:ascii="宋体" w:hAnsi="宋体" w:eastAsia="宋体" w:cs="宋体"/>
          <w:bCs/>
          <w:sz w:val="24"/>
          <w:lang w:val="en-US" w:eastAsia="zh-CN"/>
        </w:rPr>
        <w:t>研学产品落地执行</w:t>
      </w:r>
      <w:r>
        <w:rPr>
          <w:rFonts w:hint="eastAsia" w:ascii="宋体" w:hAnsi="宋体" w:eastAsia="宋体" w:cs="宋体"/>
          <w:bCs/>
          <w:sz w:val="24"/>
        </w:rPr>
        <w:t>能力。</w:t>
      </w:r>
    </w:p>
    <w:p w14:paraId="5FA72913">
      <w:pPr>
        <w:overflowPunct w:val="0"/>
        <w:spacing w:line="360" w:lineRule="auto"/>
        <w:ind w:firstLine="482" w:firstLineChars="200"/>
        <w:rPr>
          <w:rFonts w:ascii="宋体" w:hAnsi="宋体" w:eastAsia="宋体" w:cs="宋体"/>
          <w:b/>
          <w:sz w:val="24"/>
        </w:rPr>
      </w:pPr>
      <w:r>
        <w:rPr>
          <w:rFonts w:hint="eastAsia" w:ascii="宋体" w:hAnsi="宋体" w:eastAsia="宋体" w:cs="宋体"/>
          <w:b/>
          <w:sz w:val="24"/>
        </w:rPr>
        <w:t>3</w:t>
      </w:r>
      <w:r>
        <w:rPr>
          <w:rFonts w:ascii="宋体" w:hAnsi="宋体" w:eastAsia="宋体" w:cs="宋体"/>
          <w:b/>
          <w:sz w:val="24"/>
        </w:rPr>
        <w:t>.</w:t>
      </w:r>
      <w:r>
        <w:rPr>
          <w:rFonts w:hint="eastAsia" w:ascii="宋体" w:hAnsi="宋体" w:eastAsia="宋体" w:cs="宋体"/>
          <w:b/>
          <w:sz w:val="24"/>
        </w:rPr>
        <w:t>社会活动</w:t>
      </w:r>
    </w:p>
    <w:p w14:paraId="647C0138">
      <w:pPr>
        <w:overflowPunct w:val="0"/>
        <w:spacing w:line="360" w:lineRule="auto"/>
        <w:ind w:firstLine="480" w:firstLineChars="200"/>
        <w:rPr>
          <w:rFonts w:hint="eastAsia" w:ascii="宋体" w:hAnsi="宋体" w:eastAsia="宋体" w:cs="宋体"/>
          <w:bCs/>
          <w:sz w:val="24"/>
          <w:lang w:val="en-US" w:eastAsia="zh-CN"/>
        </w:rPr>
      </w:pPr>
      <w:r>
        <w:rPr>
          <w:rFonts w:hint="eastAsia" w:ascii="宋体" w:hAnsi="宋体" w:eastAsia="宋体" w:cs="宋体"/>
          <w:bCs/>
          <w:sz w:val="24"/>
          <w:lang w:val="en-US" w:eastAsia="zh-CN"/>
        </w:rPr>
        <w:t>组织学生参与生产劳动性活动，既有课程相关的专业实践活动，又有社会公益志愿实践活动等，在社会实践中，引导学生学生需要运用所学知识解决实际问题的能力。培养学生在社会活动中的社交能力，学生会与来自不同背景、有着不同观点的人们接触和合作，从而学会倾听、表达、合作、协商等社交技能，促进学生“德智体美劳”全面发展。</w:t>
      </w:r>
    </w:p>
    <w:p w14:paraId="3E8EE586">
      <w:pPr>
        <w:pStyle w:val="2"/>
        <w:bidi w:val="0"/>
      </w:pPr>
      <w:bookmarkStart w:id="24" w:name="_Toc21070"/>
      <w:bookmarkStart w:id="25" w:name="_Toc10255"/>
      <w:r>
        <w:rPr>
          <w:rFonts w:hint="eastAsia"/>
        </w:rPr>
        <w:t>七、课程进程总体安排</w:t>
      </w:r>
      <w:bookmarkEnd w:id="24"/>
      <w:bookmarkEnd w:id="25"/>
    </w:p>
    <w:p w14:paraId="26FEE1E0">
      <w:pPr>
        <w:spacing w:before="156" w:beforeLines="50" w:line="360" w:lineRule="auto"/>
        <w:jc w:val="center"/>
        <w:rPr>
          <w:rFonts w:ascii="宋体" w:hAnsi="宋体" w:eastAsia="宋体"/>
          <w:b/>
          <w:bCs/>
          <w:sz w:val="24"/>
        </w:rPr>
      </w:pPr>
      <w:r>
        <w:rPr>
          <w:rFonts w:hint="eastAsia" w:ascii="宋体" w:hAnsi="宋体" w:eastAsia="宋体"/>
          <w:b/>
          <w:bCs/>
          <w:sz w:val="24"/>
        </w:rPr>
        <w:t>表</w:t>
      </w:r>
      <w:r>
        <w:rPr>
          <w:rFonts w:ascii="宋体" w:hAnsi="宋体" w:eastAsia="宋体"/>
          <w:b/>
          <w:bCs/>
          <w:sz w:val="24"/>
        </w:rPr>
        <w:t xml:space="preserve">3 </w:t>
      </w:r>
      <w:r>
        <w:rPr>
          <w:rFonts w:hint="eastAsia" w:ascii="宋体" w:hAnsi="宋体" w:eastAsia="宋体"/>
          <w:b/>
          <w:bCs/>
          <w:sz w:val="24"/>
          <w:lang w:val="en-US" w:eastAsia="zh-CN"/>
        </w:rPr>
        <w:t>研学旅行管理与服务</w:t>
      </w:r>
      <w:r>
        <w:rPr>
          <w:rFonts w:ascii="宋体" w:hAnsi="宋体" w:eastAsia="宋体"/>
          <w:b/>
          <w:bCs/>
          <w:sz w:val="24"/>
        </w:rPr>
        <w:t>专业课程</w:t>
      </w:r>
      <w:r>
        <w:rPr>
          <w:rFonts w:hint="eastAsia" w:ascii="宋体" w:hAnsi="宋体" w:eastAsia="宋体"/>
          <w:b/>
          <w:bCs/>
          <w:sz w:val="24"/>
        </w:rPr>
        <w:t>学时学分构成</w:t>
      </w:r>
    </w:p>
    <w:tbl>
      <w:tblPr>
        <w:tblStyle w:val="15"/>
        <w:tblW w:w="97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0"/>
        <w:gridCol w:w="30"/>
        <w:gridCol w:w="1104"/>
        <w:gridCol w:w="1701"/>
        <w:gridCol w:w="850"/>
        <w:gridCol w:w="1134"/>
        <w:gridCol w:w="567"/>
        <w:gridCol w:w="851"/>
        <w:gridCol w:w="992"/>
        <w:gridCol w:w="567"/>
        <w:gridCol w:w="1276"/>
      </w:tblGrid>
      <w:tr w14:paraId="3A7AE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45" w:type="dxa"/>
            <w:gridSpan w:val="4"/>
            <w:vMerge w:val="restart"/>
          </w:tcPr>
          <w:p w14:paraId="2FAC6EFB">
            <w:pPr>
              <w:overflowPunct w:val="0"/>
              <w:spacing w:line="360" w:lineRule="auto"/>
              <w:jc w:val="center"/>
              <w:rPr>
                <w:rFonts w:ascii="宋体" w:hAnsi="宋体" w:eastAsia="宋体" w:cs="宋体"/>
                <w:b/>
                <w:szCs w:val="21"/>
              </w:rPr>
            </w:pPr>
          </w:p>
          <w:p w14:paraId="19EEB7FB">
            <w:pPr>
              <w:overflowPunct w:val="0"/>
              <w:spacing w:line="360" w:lineRule="auto"/>
              <w:jc w:val="center"/>
              <w:rPr>
                <w:rFonts w:ascii="宋体" w:hAnsi="宋体" w:eastAsia="宋体" w:cs="宋体"/>
                <w:b/>
                <w:szCs w:val="21"/>
              </w:rPr>
            </w:pPr>
            <w:r>
              <w:rPr>
                <w:rFonts w:hint="eastAsia" w:ascii="宋体" w:hAnsi="宋体" w:eastAsia="宋体" w:cs="宋体"/>
                <w:b/>
                <w:szCs w:val="21"/>
              </w:rPr>
              <w:t>课程类型</w:t>
            </w:r>
          </w:p>
        </w:tc>
        <w:tc>
          <w:tcPr>
            <w:tcW w:w="2551" w:type="dxa"/>
            <w:gridSpan w:val="3"/>
          </w:tcPr>
          <w:p w14:paraId="19FD5C01">
            <w:pPr>
              <w:overflowPunct w:val="0"/>
              <w:spacing w:line="360" w:lineRule="auto"/>
              <w:jc w:val="center"/>
              <w:rPr>
                <w:rFonts w:ascii="宋体" w:hAnsi="宋体" w:eastAsia="宋体" w:cs="宋体"/>
                <w:b/>
                <w:sz w:val="24"/>
              </w:rPr>
            </w:pPr>
            <w:r>
              <w:rPr>
                <w:rFonts w:hint="eastAsia" w:ascii="宋体" w:hAnsi="宋体" w:eastAsia="宋体" w:cs="宋体"/>
                <w:b/>
                <w:sz w:val="24"/>
              </w:rPr>
              <w:t>小计</w:t>
            </w:r>
          </w:p>
        </w:tc>
        <w:tc>
          <w:tcPr>
            <w:tcW w:w="2410" w:type="dxa"/>
            <w:gridSpan w:val="3"/>
          </w:tcPr>
          <w:p w14:paraId="5632498F">
            <w:pPr>
              <w:overflowPunct w:val="0"/>
              <w:spacing w:line="360" w:lineRule="auto"/>
              <w:jc w:val="center"/>
              <w:rPr>
                <w:rFonts w:ascii="宋体" w:hAnsi="宋体" w:eastAsia="宋体" w:cs="宋体"/>
                <w:b/>
                <w:sz w:val="24"/>
              </w:rPr>
            </w:pPr>
            <w:r>
              <w:rPr>
                <w:rFonts w:hint="eastAsia" w:ascii="宋体" w:hAnsi="宋体" w:eastAsia="宋体" w:cs="宋体"/>
                <w:b/>
                <w:sz w:val="24"/>
              </w:rPr>
              <w:t>小计</w:t>
            </w:r>
          </w:p>
        </w:tc>
        <w:tc>
          <w:tcPr>
            <w:tcW w:w="1276" w:type="dxa"/>
          </w:tcPr>
          <w:p w14:paraId="00E09FB6">
            <w:pPr>
              <w:overflowPunct w:val="0"/>
              <w:spacing w:line="360" w:lineRule="auto"/>
              <w:jc w:val="center"/>
              <w:rPr>
                <w:rFonts w:ascii="宋体" w:hAnsi="宋体" w:eastAsia="宋体" w:cs="宋体"/>
                <w:b/>
                <w:sz w:val="24"/>
              </w:rPr>
            </w:pPr>
            <w:r>
              <w:rPr>
                <w:rFonts w:hint="eastAsia" w:ascii="宋体" w:hAnsi="宋体" w:eastAsia="宋体" w:cs="宋体"/>
                <w:b/>
                <w:sz w:val="24"/>
              </w:rPr>
              <w:t>备注</w:t>
            </w:r>
          </w:p>
        </w:tc>
      </w:tr>
      <w:tr w14:paraId="57E02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45" w:type="dxa"/>
            <w:gridSpan w:val="4"/>
            <w:vMerge w:val="continue"/>
          </w:tcPr>
          <w:p w14:paraId="350EF787">
            <w:pPr>
              <w:overflowPunct w:val="0"/>
              <w:spacing w:line="360" w:lineRule="auto"/>
              <w:rPr>
                <w:rFonts w:ascii="宋体" w:hAnsi="宋体" w:eastAsia="宋体" w:cs="宋体"/>
                <w:b/>
                <w:sz w:val="24"/>
              </w:rPr>
            </w:pPr>
          </w:p>
        </w:tc>
        <w:tc>
          <w:tcPr>
            <w:tcW w:w="850" w:type="dxa"/>
          </w:tcPr>
          <w:p w14:paraId="6003785E">
            <w:pPr>
              <w:overflowPunct w:val="0"/>
              <w:spacing w:line="240" w:lineRule="exact"/>
              <w:jc w:val="center"/>
              <w:rPr>
                <w:rFonts w:ascii="宋体" w:hAnsi="宋体" w:eastAsia="宋体" w:cs="宋体"/>
                <w:b/>
                <w:szCs w:val="21"/>
              </w:rPr>
            </w:pPr>
            <w:r>
              <w:rPr>
                <w:rFonts w:hint="eastAsia" w:ascii="宋体" w:hAnsi="宋体" w:eastAsia="宋体" w:cs="宋体"/>
                <w:b/>
                <w:szCs w:val="21"/>
              </w:rPr>
              <w:t>学时</w:t>
            </w:r>
          </w:p>
        </w:tc>
        <w:tc>
          <w:tcPr>
            <w:tcW w:w="1701" w:type="dxa"/>
            <w:gridSpan w:val="2"/>
          </w:tcPr>
          <w:p w14:paraId="29FB6803">
            <w:pPr>
              <w:overflowPunct w:val="0"/>
              <w:spacing w:line="240" w:lineRule="exact"/>
              <w:jc w:val="center"/>
              <w:rPr>
                <w:rFonts w:ascii="宋体" w:hAnsi="宋体" w:eastAsia="宋体" w:cs="宋体"/>
                <w:b/>
                <w:szCs w:val="21"/>
              </w:rPr>
            </w:pPr>
            <w:r>
              <w:rPr>
                <w:rFonts w:hint="eastAsia" w:ascii="宋体" w:hAnsi="宋体" w:eastAsia="宋体" w:cs="宋体"/>
                <w:b/>
                <w:szCs w:val="21"/>
              </w:rPr>
              <w:t>占总学时比例</w:t>
            </w:r>
          </w:p>
          <w:p w14:paraId="76C1D634">
            <w:pPr>
              <w:overflowPunct w:val="0"/>
              <w:spacing w:line="240" w:lineRule="exact"/>
              <w:jc w:val="center"/>
              <w:rPr>
                <w:rFonts w:ascii="宋体" w:hAnsi="宋体" w:eastAsia="宋体" w:cs="宋体"/>
                <w:b/>
                <w:szCs w:val="21"/>
              </w:rPr>
            </w:pPr>
            <w:r>
              <w:rPr>
                <w:rFonts w:hint="eastAsia" w:ascii="宋体" w:hAnsi="宋体" w:eastAsia="宋体" w:cs="宋体"/>
                <w:b/>
                <w:szCs w:val="21"/>
              </w:rPr>
              <w:t>（%）</w:t>
            </w:r>
          </w:p>
        </w:tc>
        <w:tc>
          <w:tcPr>
            <w:tcW w:w="851" w:type="dxa"/>
          </w:tcPr>
          <w:p w14:paraId="07E2A9CB">
            <w:pPr>
              <w:overflowPunct w:val="0"/>
              <w:spacing w:line="360" w:lineRule="auto"/>
              <w:jc w:val="center"/>
              <w:rPr>
                <w:rFonts w:ascii="宋体" w:hAnsi="宋体" w:eastAsia="宋体" w:cs="宋体"/>
                <w:b/>
                <w:sz w:val="24"/>
              </w:rPr>
            </w:pPr>
            <w:r>
              <w:rPr>
                <w:rFonts w:hint="eastAsia" w:ascii="宋体" w:hAnsi="宋体" w:eastAsia="宋体" w:cs="宋体"/>
                <w:b/>
                <w:szCs w:val="21"/>
              </w:rPr>
              <w:t>学分</w:t>
            </w:r>
          </w:p>
        </w:tc>
        <w:tc>
          <w:tcPr>
            <w:tcW w:w="1559" w:type="dxa"/>
            <w:gridSpan w:val="2"/>
          </w:tcPr>
          <w:p w14:paraId="10951CF0">
            <w:pPr>
              <w:overflowPunct w:val="0"/>
              <w:spacing w:line="240" w:lineRule="exact"/>
              <w:jc w:val="center"/>
              <w:rPr>
                <w:rFonts w:ascii="宋体" w:hAnsi="宋体" w:eastAsia="宋体" w:cs="宋体"/>
                <w:b/>
                <w:szCs w:val="21"/>
              </w:rPr>
            </w:pPr>
            <w:r>
              <w:rPr>
                <w:rFonts w:hint="eastAsia" w:ascii="宋体" w:hAnsi="宋体" w:eastAsia="宋体" w:cs="宋体"/>
                <w:b/>
                <w:szCs w:val="21"/>
              </w:rPr>
              <w:t>占总学分比例</w:t>
            </w:r>
          </w:p>
          <w:p w14:paraId="008FB648">
            <w:pPr>
              <w:overflowPunct w:val="0"/>
              <w:spacing w:line="360" w:lineRule="auto"/>
              <w:jc w:val="center"/>
              <w:rPr>
                <w:rFonts w:ascii="宋体" w:hAnsi="宋体" w:eastAsia="宋体" w:cs="宋体"/>
                <w:b/>
                <w:sz w:val="24"/>
              </w:rPr>
            </w:pPr>
            <w:r>
              <w:rPr>
                <w:rFonts w:hint="eastAsia" w:ascii="宋体" w:hAnsi="宋体" w:eastAsia="宋体" w:cs="宋体"/>
                <w:b/>
                <w:szCs w:val="21"/>
              </w:rPr>
              <w:t>（%）</w:t>
            </w:r>
          </w:p>
        </w:tc>
        <w:tc>
          <w:tcPr>
            <w:tcW w:w="1276" w:type="dxa"/>
            <w:vMerge w:val="restart"/>
          </w:tcPr>
          <w:p w14:paraId="3A257695">
            <w:pPr>
              <w:overflowPunct w:val="0"/>
              <w:spacing w:line="360" w:lineRule="auto"/>
              <w:rPr>
                <w:rFonts w:ascii="宋体" w:hAnsi="宋体" w:eastAsia="宋体" w:cs="宋体"/>
                <w:b/>
                <w:sz w:val="24"/>
              </w:rPr>
            </w:pPr>
          </w:p>
        </w:tc>
      </w:tr>
      <w:tr w14:paraId="41950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vMerge w:val="restart"/>
          </w:tcPr>
          <w:p w14:paraId="2B4D1A9B">
            <w:pPr>
              <w:overflowPunct w:val="0"/>
              <w:spacing w:line="240" w:lineRule="exact"/>
              <w:rPr>
                <w:rFonts w:ascii="宋体" w:hAnsi="宋体" w:eastAsia="宋体" w:cs="宋体"/>
                <w:b/>
                <w:szCs w:val="21"/>
              </w:rPr>
            </w:pPr>
          </w:p>
          <w:p w14:paraId="01152AE6">
            <w:pPr>
              <w:overflowPunct w:val="0"/>
              <w:spacing w:line="240" w:lineRule="exact"/>
              <w:rPr>
                <w:rFonts w:ascii="宋体" w:hAnsi="宋体" w:eastAsia="宋体" w:cs="宋体"/>
                <w:b/>
                <w:szCs w:val="21"/>
              </w:rPr>
            </w:pPr>
          </w:p>
          <w:p w14:paraId="513AD6DD">
            <w:pPr>
              <w:overflowPunct w:val="0"/>
              <w:spacing w:line="240" w:lineRule="exact"/>
              <w:rPr>
                <w:rFonts w:ascii="宋体" w:hAnsi="宋体" w:eastAsia="宋体" w:cs="宋体"/>
                <w:b/>
                <w:szCs w:val="21"/>
              </w:rPr>
            </w:pPr>
          </w:p>
          <w:p w14:paraId="3F9C07AF">
            <w:pPr>
              <w:overflowPunct w:val="0"/>
              <w:spacing w:line="240" w:lineRule="exact"/>
              <w:rPr>
                <w:rFonts w:ascii="宋体" w:hAnsi="宋体" w:eastAsia="宋体" w:cs="宋体"/>
                <w:bCs/>
                <w:szCs w:val="21"/>
              </w:rPr>
            </w:pPr>
            <w:r>
              <w:rPr>
                <w:rFonts w:hint="eastAsia" w:ascii="宋体" w:hAnsi="宋体" w:eastAsia="宋体" w:cs="宋体"/>
                <w:bCs/>
                <w:szCs w:val="21"/>
              </w:rPr>
              <w:t>必修</w:t>
            </w:r>
          </w:p>
          <w:p w14:paraId="7F8C030B">
            <w:pPr>
              <w:overflowPunct w:val="0"/>
              <w:spacing w:line="240" w:lineRule="exact"/>
              <w:rPr>
                <w:rFonts w:ascii="宋体" w:hAnsi="宋体" w:eastAsia="宋体" w:cs="宋体"/>
                <w:bCs/>
                <w:szCs w:val="21"/>
              </w:rPr>
            </w:pPr>
            <w:r>
              <w:rPr>
                <w:rFonts w:hint="eastAsia" w:ascii="宋体" w:hAnsi="宋体" w:eastAsia="宋体" w:cs="宋体"/>
                <w:bCs/>
                <w:szCs w:val="21"/>
              </w:rPr>
              <w:t>课程</w:t>
            </w:r>
          </w:p>
        </w:tc>
        <w:tc>
          <w:tcPr>
            <w:tcW w:w="2835" w:type="dxa"/>
            <w:gridSpan w:val="3"/>
          </w:tcPr>
          <w:p w14:paraId="094A967D">
            <w:pPr>
              <w:overflowPunct w:val="0"/>
              <w:spacing w:line="360" w:lineRule="auto"/>
              <w:jc w:val="center"/>
              <w:rPr>
                <w:rFonts w:ascii="宋体" w:hAnsi="宋体" w:eastAsia="宋体" w:cs="宋体"/>
                <w:bCs/>
                <w:szCs w:val="21"/>
              </w:rPr>
            </w:pPr>
            <w:r>
              <w:rPr>
                <w:rFonts w:hint="eastAsia" w:ascii="宋体" w:hAnsi="宋体" w:eastAsia="宋体" w:cs="宋体"/>
                <w:bCs/>
                <w:szCs w:val="21"/>
              </w:rPr>
              <w:t xml:space="preserve"> </w:t>
            </w:r>
            <w:r>
              <w:rPr>
                <w:rFonts w:ascii="宋体" w:hAnsi="宋体" w:eastAsia="宋体" w:cs="宋体"/>
                <w:bCs/>
                <w:szCs w:val="21"/>
              </w:rPr>
              <w:t xml:space="preserve"> </w:t>
            </w:r>
            <w:r>
              <w:rPr>
                <w:rFonts w:hint="eastAsia" w:ascii="宋体" w:hAnsi="宋体" w:eastAsia="宋体" w:cs="宋体"/>
                <w:bCs/>
                <w:szCs w:val="21"/>
              </w:rPr>
              <w:t>公共必修课</w:t>
            </w:r>
          </w:p>
        </w:tc>
        <w:tc>
          <w:tcPr>
            <w:tcW w:w="850" w:type="dxa"/>
          </w:tcPr>
          <w:p w14:paraId="70109F88">
            <w:pPr>
              <w:overflowPunct w:val="0"/>
              <w:spacing w:line="360" w:lineRule="auto"/>
              <w:rPr>
                <w:rFonts w:hint="default" w:ascii="宋体" w:hAnsi="宋体" w:eastAsia="宋体" w:cs="宋体"/>
                <w:bCs/>
                <w:szCs w:val="21"/>
                <w:lang w:val="en-US" w:eastAsia="zh-CN"/>
              </w:rPr>
            </w:pPr>
            <w:r>
              <w:rPr>
                <w:rFonts w:hint="eastAsia" w:ascii="宋体" w:hAnsi="宋体" w:eastAsia="宋体" w:cs="宋体"/>
                <w:bCs/>
                <w:szCs w:val="21"/>
                <w:lang w:val="en-US" w:eastAsia="zh-CN"/>
              </w:rPr>
              <w:t>684</w:t>
            </w:r>
          </w:p>
        </w:tc>
        <w:tc>
          <w:tcPr>
            <w:tcW w:w="1701" w:type="dxa"/>
            <w:gridSpan w:val="2"/>
          </w:tcPr>
          <w:p w14:paraId="22616740">
            <w:pPr>
              <w:overflowPunct w:val="0"/>
              <w:spacing w:line="360" w:lineRule="auto"/>
              <w:rPr>
                <w:rFonts w:hint="default" w:ascii="宋体" w:hAnsi="宋体" w:eastAsia="宋体" w:cs="宋体"/>
                <w:bCs/>
                <w:szCs w:val="21"/>
                <w:lang w:val="en-US" w:eastAsia="zh-CN"/>
              </w:rPr>
            </w:pPr>
            <w:r>
              <w:rPr>
                <w:rFonts w:hint="eastAsia" w:ascii="宋体" w:hAnsi="宋体" w:eastAsia="宋体" w:cs="宋体"/>
                <w:bCs/>
                <w:szCs w:val="21"/>
                <w:lang w:val="en-US" w:eastAsia="zh-CN"/>
              </w:rPr>
              <w:t>24.59</w:t>
            </w:r>
          </w:p>
        </w:tc>
        <w:tc>
          <w:tcPr>
            <w:tcW w:w="851" w:type="dxa"/>
          </w:tcPr>
          <w:p w14:paraId="21E21873">
            <w:pPr>
              <w:overflowPunct w:val="0"/>
              <w:spacing w:line="360" w:lineRule="auto"/>
              <w:rPr>
                <w:rFonts w:hint="default" w:ascii="宋体" w:hAnsi="宋体" w:eastAsia="宋体" w:cs="宋体"/>
                <w:bCs/>
                <w:szCs w:val="21"/>
                <w:lang w:val="en-US" w:eastAsia="zh-CN"/>
              </w:rPr>
            </w:pPr>
            <w:r>
              <w:rPr>
                <w:rFonts w:hint="eastAsia" w:ascii="宋体" w:hAnsi="宋体" w:eastAsia="宋体" w:cs="宋体"/>
                <w:bCs/>
                <w:szCs w:val="21"/>
                <w:lang w:val="en-US" w:eastAsia="zh-CN"/>
              </w:rPr>
              <w:t>35</w:t>
            </w:r>
          </w:p>
        </w:tc>
        <w:tc>
          <w:tcPr>
            <w:tcW w:w="1559" w:type="dxa"/>
            <w:gridSpan w:val="2"/>
          </w:tcPr>
          <w:p w14:paraId="1353BC80">
            <w:pPr>
              <w:overflowPunct w:val="0"/>
              <w:spacing w:line="360" w:lineRule="auto"/>
              <w:rPr>
                <w:rFonts w:hint="default" w:ascii="宋体" w:hAnsi="宋体" w:eastAsia="宋体" w:cs="宋体"/>
                <w:bCs/>
                <w:szCs w:val="21"/>
                <w:lang w:val="en-US" w:eastAsia="zh-CN"/>
              </w:rPr>
            </w:pPr>
            <w:r>
              <w:rPr>
                <w:rFonts w:hint="eastAsia" w:ascii="宋体" w:hAnsi="宋体" w:eastAsia="宋体" w:cs="宋体"/>
                <w:bCs/>
                <w:szCs w:val="21"/>
                <w:lang w:val="en-US" w:eastAsia="zh-CN"/>
              </w:rPr>
              <w:t>25.55</w:t>
            </w:r>
          </w:p>
        </w:tc>
        <w:tc>
          <w:tcPr>
            <w:tcW w:w="1276" w:type="dxa"/>
            <w:vMerge w:val="continue"/>
          </w:tcPr>
          <w:p w14:paraId="7505C616">
            <w:pPr>
              <w:overflowPunct w:val="0"/>
              <w:spacing w:line="360" w:lineRule="auto"/>
              <w:rPr>
                <w:rFonts w:ascii="宋体" w:hAnsi="宋体" w:eastAsia="宋体" w:cs="宋体"/>
                <w:bCs/>
                <w:szCs w:val="21"/>
              </w:rPr>
            </w:pPr>
          </w:p>
        </w:tc>
      </w:tr>
      <w:tr w14:paraId="0BD76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vMerge w:val="continue"/>
          </w:tcPr>
          <w:p w14:paraId="54C1438C">
            <w:pPr>
              <w:overflowPunct w:val="0"/>
              <w:spacing w:line="360" w:lineRule="auto"/>
              <w:rPr>
                <w:rFonts w:ascii="宋体" w:hAnsi="宋体" w:eastAsia="宋体" w:cs="宋体"/>
                <w:b/>
                <w:szCs w:val="21"/>
              </w:rPr>
            </w:pPr>
          </w:p>
        </w:tc>
        <w:tc>
          <w:tcPr>
            <w:tcW w:w="1134" w:type="dxa"/>
            <w:gridSpan w:val="2"/>
            <w:vMerge w:val="restart"/>
            <w:vAlign w:val="center"/>
          </w:tcPr>
          <w:p w14:paraId="47B337D6">
            <w:pPr>
              <w:overflowPunct w:val="0"/>
              <w:spacing w:line="240" w:lineRule="exact"/>
              <w:jc w:val="center"/>
              <w:rPr>
                <w:rFonts w:ascii="宋体" w:hAnsi="宋体" w:eastAsia="宋体" w:cs="宋体"/>
                <w:bCs/>
                <w:szCs w:val="21"/>
              </w:rPr>
            </w:pPr>
          </w:p>
          <w:p w14:paraId="7B80D52B">
            <w:pPr>
              <w:overflowPunct w:val="0"/>
              <w:spacing w:line="240" w:lineRule="exact"/>
              <w:jc w:val="center"/>
              <w:rPr>
                <w:rFonts w:ascii="宋体" w:hAnsi="宋体" w:eastAsia="宋体" w:cs="宋体"/>
                <w:bCs/>
                <w:szCs w:val="21"/>
              </w:rPr>
            </w:pPr>
            <w:r>
              <w:rPr>
                <w:rFonts w:hint="eastAsia" w:ascii="宋体" w:hAnsi="宋体" w:eastAsia="宋体" w:cs="宋体"/>
                <w:bCs/>
                <w:szCs w:val="21"/>
              </w:rPr>
              <w:t>专业</w:t>
            </w:r>
          </w:p>
          <w:p w14:paraId="42E124D4">
            <w:pPr>
              <w:overflowPunct w:val="0"/>
              <w:spacing w:line="240" w:lineRule="exact"/>
              <w:jc w:val="center"/>
              <w:rPr>
                <w:rFonts w:ascii="宋体" w:hAnsi="宋体" w:eastAsia="宋体" w:cs="宋体"/>
                <w:bCs/>
                <w:szCs w:val="21"/>
              </w:rPr>
            </w:pPr>
            <w:r>
              <w:rPr>
                <w:rFonts w:hint="eastAsia" w:ascii="宋体" w:hAnsi="宋体" w:eastAsia="宋体" w:cs="宋体"/>
                <w:bCs/>
                <w:szCs w:val="21"/>
              </w:rPr>
              <w:t>必修课程</w:t>
            </w:r>
          </w:p>
        </w:tc>
        <w:tc>
          <w:tcPr>
            <w:tcW w:w="1701" w:type="dxa"/>
          </w:tcPr>
          <w:p w14:paraId="209BEFFC">
            <w:pPr>
              <w:overflowPunct w:val="0"/>
              <w:spacing w:line="360" w:lineRule="auto"/>
              <w:jc w:val="center"/>
              <w:rPr>
                <w:rFonts w:ascii="宋体" w:hAnsi="宋体" w:eastAsia="宋体" w:cs="宋体"/>
                <w:bCs/>
                <w:szCs w:val="21"/>
              </w:rPr>
            </w:pPr>
            <w:r>
              <w:rPr>
                <w:rFonts w:hint="eastAsia" w:ascii="宋体" w:hAnsi="宋体" w:eastAsia="宋体" w:cs="宋体"/>
                <w:bCs/>
                <w:szCs w:val="21"/>
              </w:rPr>
              <w:t>专业基础课程</w:t>
            </w:r>
          </w:p>
        </w:tc>
        <w:tc>
          <w:tcPr>
            <w:tcW w:w="850" w:type="dxa"/>
          </w:tcPr>
          <w:p w14:paraId="220A8F03">
            <w:pPr>
              <w:overflowPunct w:val="0"/>
              <w:spacing w:line="360" w:lineRule="auto"/>
              <w:rPr>
                <w:rFonts w:hint="default" w:ascii="宋体" w:hAnsi="宋体" w:eastAsia="宋体" w:cs="宋体"/>
                <w:bCs/>
                <w:szCs w:val="21"/>
                <w:lang w:val="en-US" w:eastAsia="zh-CN"/>
              </w:rPr>
            </w:pPr>
            <w:r>
              <w:rPr>
                <w:rFonts w:hint="eastAsia" w:ascii="宋体" w:hAnsi="宋体" w:eastAsia="宋体" w:cs="宋体"/>
                <w:bCs/>
                <w:szCs w:val="21"/>
                <w:lang w:val="en-US" w:eastAsia="zh-CN"/>
              </w:rPr>
              <w:t>316</w:t>
            </w:r>
          </w:p>
        </w:tc>
        <w:tc>
          <w:tcPr>
            <w:tcW w:w="1701" w:type="dxa"/>
            <w:gridSpan w:val="2"/>
          </w:tcPr>
          <w:p w14:paraId="411DFFB5">
            <w:pPr>
              <w:overflowPunct w:val="0"/>
              <w:spacing w:line="360" w:lineRule="auto"/>
              <w:rPr>
                <w:rFonts w:hint="default" w:ascii="宋体" w:hAnsi="宋体" w:eastAsia="宋体" w:cs="宋体"/>
                <w:bCs/>
                <w:szCs w:val="21"/>
                <w:lang w:val="en-US" w:eastAsia="zh-CN"/>
              </w:rPr>
            </w:pPr>
            <w:r>
              <w:rPr>
                <w:rFonts w:hint="eastAsia" w:ascii="宋体" w:hAnsi="宋体" w:eastAsia="宋体" w:cs="宋体"/>
                <w:bCs/>
                <w:szCs w:val="21"/>
                <w:lang w:val="en-US" w:eastAsia="zh-CN"/>
              </w:rPr>
              <w:t>11.36</w:t>
            </w:r>
          </w:p>
        </w:tc>
        <w:tc>
          <w:tcPr>
            <w:tcW w:w="851" w:type="dxa"/>
          </w:tcPr>
          <w:p w14:paraId="56FE6A65">
            <w:pPr>
              <w:overflowPunct w:val="0"/>
              <w:spacing w:line="360" w:lineRule="auto"/>
              <w:rPr>
                <w:rFonts w:hint="default" w:ascii="宋体" w:hAnsi="宋体" w:eastAsia="宋体" w:cs="宋体"/>
                <w:bCs/>
                <w:szCs w:val="21"/>
                <w:lang w:val="en-US" w:eastAsia="zh-CN"/>
              </w:rPr>
            </w:pPr>
            <w:r>
              <w:rPr>
                <w:rFonts w:hint="eastAsia" w:ascii="宋体" w:hAnsi="宋体" w:eastAsia="宋体" w:cs="宋体"/>
                <w:bCs/>
                <w:szCs w:val="21"/>
                <w:lang w:val="en-US" w:eastAsia="zh-CN"/>
              </w:rPr>
              <w:t>21</w:t>
            </w:r>
          </w:p>
        </w:tc>
        <w:tc>
          <w:tcPr>
            <w:tcW w:w="1559" w:type="dxa"/>
            <w:gridSpan w:val="2"/>
          </w:tcPr>
          <w:p w14:paraId="3B7B9485">
            <w:pPr>
              <w:overflowPunct w:val="0"/>
              <w:spacing w:line="360" w:lineRule="auto"/>
              <w:rPr>
                <w:rFonts w:hint="default" w:ascii="宋体" w:hAnsi="宋体" w:eastAsia="宋体" w:cs="宋体"/>
                <w:bCs/>
                <w:szCs w:val="21"/>
                <w:lang w:val="en-US" w:eastAsia="zh-CN"/>
              </w:rPr>
            </w:pPr>
            <w:r>
              <w:rPr>
                <w:rFonts w:hint="eastAsia" w:ascii="宋体" w:hAnsi="宋体" w:eastAsia="宋体" w:cs="宋体"/>
                <w:bCs/>
                <w:szCs w:val="21"/>
                <w:lang w:val="en-US" w:eastAsia="zh-CN"/>
              </w:rPr>
              <w:t>15.33</w:t>
            </w:r>
          </w:p>
        </w:tc>
        <w:tc>
          <w:tcPr>
            <w:tcW w:w="1276" w:type="dxa"/>
            <w:vMerge w:val="continue"/>
          </w:tcPr>
          <w:p w14:paraId="79231646">
            <w:pPr>
              <w:overflowPunct w:val="0"/>
              <w:spacing w:line="360" w:lineRule="auto"/>
              <w:rPr>
                <w:rFonts w:ascii="宋体" w:hAnsi="宋体" w:eastAsia="宋体" w:cs="宋体"/>
                <w:bCs/>
                <w:szCs w:val="21"/>
              </w:rPr>
            </w:pPr>
          </w:p>
        </w:tc>
      </w:tr>
      <w:tr w14:paraId="08640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vMerge w:val="continue"/>
          </w:tcPr>
          <w:p w14:paraId="33DCD322">
            <w:pPr>
              <w:overflowPunct w:val="0"/>
              <w:spacing w:line="360" w:lineRule="auto"/>
              <w:rPr>
                <w:rFonts w:ascii="宋体" w:hAnsi="宋体" w:eastAsia="宋体" w:cs="宋体"/>
                <w:b/>
                <w:szCs w:val="21"/>
              </w:rPr>
            </w:pPr>
          </w:p>
        </w:tc>
        <w:tc>
          <w:tcPr>
            <w:tcW w:w="1134" w:type="dxa"/>
            <w:gridSpan w:val="2"/>
            <w:vMerge w:val="continue"/>
          </w:tcPr>
          <w:p w14:paraId="540EC02A">
            <w:pPr>
              <w:overflowPunct w:val="0"/>
              <w:spacing w:line="360" w:lineRule="auto"/>
              <w:rPr>
                <w:rFonts w:ascii="宋体" w:hAnsi="宋体" w:eastAsia="宋体" w:cs="宋体"/>
                <w:bCs/>
                <w:szCs w:val="21"/>
              </w:rPr>
            </w:pPr>
          </w:p>
        </w:tc>
        <w:tc>
          <w:tcPr>
            <w:tcW w:w="1701" w:type="dxa"/>
          </w:tcPr>
          <w:p w14:paraId="3DDBEAC1">
            <w:pPr>
              <w:overflowPunct w:val="0"/>
              <w:spacing w:line="360" w:lineRule="auto"/>
              <w:jc w:val="center"/>
              <w:rPr>
                <w:rFonts w:ascii="宋体" w:hAnsi="宋体" w:eastAsia="宋体" w:cs="宋体"/>
                <w:bCs/>
                <w:szCs w:val="21"/>
              </w:rPr>
            </w:pPr>
            <w:r>
              <w:rPr>
                <w:rFonts w:hint="eastAsia" w:ascii="宋体" w:hAnsi="宋体" w:eastAsia="宋体" w:cs="宋体"/>
                <w:bCs/>
                <w:szCs w:val="21"/>
              </w:rPr>
              <w:t>专业核心课程</w:t>
            </w:r>
          </w:p>
        </w:tc>
        <w:tc>
          <w:tcPr>
            <w:tcW w:w="850" w:type="dxa"/>
          </w:tcPr>
          <w:p w14:paraId="5B8B28D3">
            <w:pPr>
              <w:overflowPunct w:val="0"/>
              <w:spacing w:line="360" w:lineRule="auto"/>
              <w:rPr>
                <w:rFonts w:hint="default" w:ascii="宋体" w:hAnsi="宋体" w:eastAsia="宋体" w:cs="宋体"/>
                <w:bCs/>
                <w:szCs w:val="21"/>
                <w:lang w:val="en-US" w:eastAsia="zh-CN"/>
              </w:rPr>
            </w:pPr>
            <w:r>
              <w:rPr>
                <w:rFonts w:hint="eastAsia" w:ascii="宋体" w:hAnsi="宋体" w:eastAsia="宋体" w:cs="宋体"/>
                <w:bCs/>
                <w:szCs w:val="21"/>
                <w:lang w:val="en-US" w:eastAsia="zh-CN"/>
              </w:rPr>
              <w:t>568</w:t>
            </w:r>
          </w:p>
        </w:tc>
        <w:tc>
          <w:tcPr>
            <w:tcW w:w="1701" w:type="dxa"/>
            <w:gridSpan w:val="2"/>
          </w:tcPr>
          <w:p w14:paraId="79406D08">
            <w:pPr>
              <w:overflowPunct w:val="0"/>
              <w:spacing w:line="360" w:lineRule="auto"/>
              <w:rPr>
                <w:rFonts w:hint="default" w:ascii="宋体" w:hAnsi="宋体" w:eastAsia="宋体" w:cs="宋体"/>
                <w:bCs/>
                <w:szCs w:val="21"/>
                <w:lang w:val="en-US" w:eastAsia="zh-CN"/>
              </w:rPr>
            </w:pPr>
            <w:r>
              <w:rPr>
                <w:rFonts w:hint="eastAsia" w:ascii="宋体" w:hAnsi="宋体" w:eastAsia="宋体" w:cs="宋体"/>
                <w:bCs/>
                <w:szCs w:val="21"/>
                <w:lang w:val="en-US" w:eastAsia="zh-CN"/>
              </w:rPr>
              <w:t>20.42</w:t>
            </w:r>
          </w:p>
        </w:tc>
        <w:tc>
          <w:tcPr>
            <w:tcW w:w="851" w:type="dxa"/>
          </w:tcPr>
          <w:p w14:paraId="3B660403">
            <w:pPr>
              <w:overflowPunct w:val="0"/>
              <w:spacing w:line="360" w:lineRule="auto"/>
              <w:rPr>
                <w:rFonts w:hint="default" w:ascii="宋体" w:hAnsi="宋体" w:eastAsia="宋体" w:cs="宋体"/>
                <w:bCs/>
                <w:szCs w:val="21"/>
                <w:lang w:val="en-US" w:eastAsia="zh-CN"/>
              </w:rPr>
            </w:pPr>
            <w:r>
              <w:rPr>
                <w:rFonts w:hint="eastAsia" w:ascii="宋体" w:hAnsi="宋体" w:eastAsia="宋体" w:cs="宋体"/>
                <w:bCs/>
                <w:szCs w:val="21"/>
                <w:lang w:val="en-US" w:eastAsia="zh-CN"/>
              </w:rPr>
              <w:t>35</w:t>
            </w:r>
          </w:p>
        </w:tc>
        <w:tc>
          <w:tcPr>
            <w:tcW w:w="1559" w:type="dxa"/>
            <w:gridSpan w:val="2"/>
          </w:tcPr>
          <w:p w14:paraId="3EB15439">
            <w:pPr>
              <w:overflowPunct w:val="0"/>
              <w:spacing w:line="360" w:lineRule="auto"/>
              <w:rPr>
                <w:rFonts w:hint="default" w:ascii="宋体" w:hAnsi="宋体" w:eastAsia="宋体" w:cs="宋体"/>
                <w:bCs/>
                <w:szCs w:val="21"/>
                <w:lang w:val="en-US" w:eastAsia="zh-CN"/>
              </w:rPr>
            </w:pPr>
            <w:r>
              <w:rPr>
                <w:rFonts w:hint="eastAsia" w:ascii="宋体" w:hAnsi="宋体" w:eastAsia="宋体" w:cs="宋体"/>
                <w:bCs/>
                <w:szCs w:val="21"/>
                <w:lang w:val="en-US" w:eastAsia="zh-CN"/>
              </w:rPr>
              <w:t>25.55</w:t>
            </w:r>
          </w:p>
        </w:tc>
        <w:tc>
          <w:tcPr>
            <w:tcW w:w="1276" w:type="dxa"/>
            <w:vMerge w:val="continue"/>
          </w:tcPr>
          <w:p w14:paraId="62DCD806">
            <w:pPr>
              <w:overflowPunct w:val="0"/>
              <w:spacing w:line="360" w:lineRule="auto"/>
              <w:rPr>
                <w:rFonts w:ascii="宋体" w:hAnsi="宋体" w:eastAsia="宋体" w:cs="宋体"/>
                <w:bCs/>
                <w:szCs w:val="21"/>
              </w:rPr>
            </w:pPr>
          </w:p>
        </w:tc>
      </w:tr>
      <w:tr w14:paraId="5B3D3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vMerge w:val="continue"/>
          </w:tcPr>
          <w:p w14:paraId="6AF4373A">
            <w:pPr>
              <w:overflowPunct w:val="0"/>
              <w:spacing w:line="360" w:lineRule="auto"/>
              <w:rPr>
                <w:rFonts w:ascii="宋体" w:hAnsi="宋体" w:eastAsia="宋体" w:cs="宋体"/>
                <w:b/>
                <w:szCs w:val="21"/>
              </w:rPr>
            </w:pPr>
          </w:p>
        </w:tc>
        <w:tc>
          <w:tcPr>
            <w:tcW w:w="1134" w:type="dxa"/>
            <w:gridSpan w:val="2"/>
            <w:vMerge w:val="continue"/>
          </w:tcPr>
          <w:p w14:paraId="509DAC10">
            <w:pPr>
              <w:overflowPunct w:val="0"/>
              <w:spacing w:line="360" w:lineRule="auto"/>
              <w:rPr>
                <w:rFonts w:ascii="宋体" w:hAnsi="宋体" w:eastAsia="宋体" w:cs="宋体"/>
                <w:bCs/>
                <w:szCs w:val="21"/>
              </w:rPr>
            </w:pPr>
          </w:p>
        </w:tc>
        <w:tc>
          <w:tcPr>
            <w:tcW w:w="1701" w:type="dxa"/>
          </w:tcPr>
          <w:p w14:paraId="119DDFDD">
            <w:pPr>
              <w:overflowPunct w:val="0"/>
              <w:spacing w:line="360" w:lineRule="auto"/>
              <w:jc w:val="center"/>
              <w:rPr>
                <w:rFonts w:hint="default" w:ascii="宋体" w:hAnsi="宋体" w:eastAsia="宋体" w:cs="宋体"/>
                <w:bCs/>
                <w:szCs w:val="21"/>
                <w:lang w:val="en-US" w:eastAsia="zh-CN"/>
              </w:rPr>
            </w:pPr>
            <w:r>
              <w:rPr>
                <w:rFonts w:hint="eastAsia" w:ascii="宋体" w:hAnsi="宋体" w:eastAsia="宋体" w:cs="宋体"/>
                <w:bCs/>
                <w:szCs w:val="21"/>
                <w:lang w:val="en-US" w:eastAsia="zh-CN"/>
              </w:rPr>
              <w:t>岗位实习、毕业设计或论文</w:t>
            </w:r>
          </w:p>
        </w:tc>
        <w:tc>
          <w:tcPr>
            <w:tcW w:w="850" w:type="dxa"/>
            <w:vAlign w:val="center"/>
          </w:tcPr>
          <w:p w14:paraId="27B5F135">
            <w:pPr>
              <w:overflowPunct w:val="0"/>
              <w:spacing w:line="360" w:lineRule="auto"/>
              <w:jc w:val="both"/>
              <w:rPr>
                <w:rFonts w:hint="default" w:ascii="宋体" w:hAnsi="宋体" w:eastAsia="宋体" w:cs="宋体"/>
                <w:bCs/>
                <w:szCs w:val="21"/>
                <w:lang w:val="en-US" w:eastAsia="zh-CN"/>
              </w:rPr>
            </w:pPr>
            <w:r>
              <w:rPr>
                <w:rFonts w:hint="eastAsia" w:ascii="宋体" w:hAnsi="宋体" w:eastAsia="宋体" w:cs="宋体"/>
                <w:bCs/>
                <w:szCs w:val="21"/>
                <w:lang w:val="en-US" w:eastAsia="zh-CN"/>
              </w:rPr>
              <w:t>638</w:t>
            </w:r>
          </w:p>
        </w:tc>
        <w:tc>
          <w:tcPr>
            <w:tcW w:w="1701" w:type="dxa"/>
            <w:gridSpan w:val="2"/>
            <w:vAlign w:val="center"/>
          </w:tcPr>
          <w:p w14:paraId="2A23BC6E">
            <w:pPr>
              <w:overflowPunct w:val="0"/>
              <w:spacing w:line="360" w:lineRule="auto"/>
              <w:jc w:val="both"/>
              <w:rPr>
                <w:rFonts w:hint="default" w:ascii="宋体" w:hAnsi="宋体" w:eastAsia="宋体" w:cs="宋体"/>
                <w:bCs/>
                <w:szCs w:val="21"/>
                <w:lang w:val="en-US" w:eastAsia="zh-CN"/>
              </w:rPr>
            </w:pPr>
            <w:r>
              <w:rPr>
                <w:rFonts w:hint="eastAsia" w:ascii="宋体" w:hAnsi="宋体" w:eastAsia="宋体" w:cs="宋体"/>
                <w:bCs/>
                <w:szCs w:val="21"/>
                <w:lang w:val="en-US" w:eastAsia="zh-CN"/>
              </w:rPr>
              <w:t>22.93</w:t>
            </w:r>
          </w:p>
        </w:tc>
        <w:tc>
          <w:tcPr>
            <w:tcW w:w="851" w:type="dxa"/>
            <w:vAlign w:val="center"/>
          </w:tcPr>
          <w:p w14:paraId="0F939070">
            <w:pPr>
              <w:overflowPunct w:val="0"/>
              <w:spacing w:line="360" w:lineRule="auto"/>
              <w:jc w:val="both"/>
              <w:rPr>
                <w:rFonts w:hint="default" w:ascii="宋体" w:hAnsi="宋体" w:eastAsia="宋体" w:cs="宋体"/>
                <w:bCs/>
                <w:szCs w:val="21"/>
                <w:lang w:val="en-US" w:eastAsia="zh-CN"/>
              </w:rPr>
            </w:pPr>
            <w:r>
              <w:rPr>
                <w:rFonts w:hint="eastAsia" w:ascii="宋体" w:hAnsi="宋体" w:eastAsia="宋体" w:cs="宋体"/>
                <w:bCs/>
                <w:szCs w:val="21"/>
                <w:lang w:val="en-US" w:eastAsia="zh-CN"/>
              </w:rPr>
              <w:t>10</w:t>
            </w:r>
          </w:p>
        </w:tc>
        <w:tc>
          <w:tcPr>
            <w:tcW w:w="1559" w:type="dxa"/>
            <w:gridSpan w:val="2"/>
            <w:vAlign w:val="center"/>
          </w:tcPr>
          <w:p w14:paraId="35354995">
            <w:pPr>
              <w:overflowPunct w:val="0"/>
              <w:spacing w:line="360" w:lineRule="auto"/>
              <w:jc w:val="both"/>
              <w:rPr>
                <w:rFonts w:hint="default" w:ascii="宋体" w:hAnsi="宋体" w:eastAsia="宋体" w:cs="宋体"/>
                <w:bCs/>
                <w:szCs w:val="21"/>
                <w:lang w:val="en-US" w:eastAsia="zh-CN"/>
              </w:rPr>
            </w:pPr>
            <w:r>
              <w:rPr>
                <w:rFonts w:hint="eastAsia" w:ascii="宋体" w:hAnsi="宋体" w:eastAsia="宋体" w:cs="宋体"/>
                <w:bCs/>
                <w:szCs w:val="21"/>
                <w:lang w:val="en-US" w:eastAsia="zh-CN"/>
              </w:rPr>
              <w:t>7.29</w:t>
            </w:r>
          </w:p>
        </w:tc>
        <w:tc>
          <w:tcPr>
            <w:tcW w:w="1276" w:type="dxa"/>
            <w:vMerge w:val="continue"/>
          </w:tcPr>
          <w:p w14:paraId="4F209A12">
            <w:pPr>
              <w:overflowPunct w:val="0"/>
              <w:spacing w:line="360" w:lineRule="auto"/>
              <w:rPr>
                <w:rFonts w:ascii="宋体" w:hAnsi="宋体" w:eastAsia="宋体" w:cs="宋体"/>
                <w:bCs/>
                <w:szCs w:val="21"/>
              </w:rPr>
            </w:pPr>
          </w:p>
        </w:tc>
      </w:tr>
      <w:tr w14:paraId="55B42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vMerge w:val="restart"/>
          </w:tcPr>
          <w:p w14:paraId="4767C7CB">
            <w:pPr>
              <w:overflowPunct w:val="0"/>
              <w:spacing w:line="240" w:lineRule="exact"/>
              <w:rPr>
                <w:rFonts w:ascii="宋体" w:hAnsi="宋体" w:eastAsia="宋体" w:cs="宋体"/>
                <w:bCs/>
                <w:szCs w:val="21"/>
              </w:rPr>
            </w:pPr>
          </w:p>
          <w:p w14:paraId="556135F4">
            <w:pPr>
              <w:overflowPunct w:val="0"/>
              <w:spacing w:line="240" w:lineRule="exact"/>
              <w:rPr>
                <w:rFonts w:ascii="宋体" w:hAnsi="宋体" w:eastAsia="宋体" w:cs="宋体"/>
                <w:bCs/>
                <w:szCs w:val="21"/>
              </w:rPr>
            </w:pPr>
            <w:r>
              <w:rPr>
                <w:rFonts w:hint="eastAsia" w:ascii="宋体" w:hAnsi="宋体" w:eastAsia="宋体" w:cs="宋体"/>
                <w:bCs/>
                <w:szCs w:val="21"/>
              </w:rPr>
              <w:t>选修</w:t>
            </w:r>
          </w:p>
          <w:p w14:paraId="10B18AA9">
            <w:pPr>
              <w:overflowPunct w:val="0"/>
              <w:spacing w:line="360" w:lineRule="auto"/>
              <w:rPr>
                <w:rFonts w:ascii="宋体" w:hAnsi="宋体" w:eastAsia="宋体" w:cs="宋体"/>
                <w:bCs/>
                <w:szCs w:val="21"/>
              </w:rPr>
            </w:pPr>
            <w:r>
              <w:rPr>
                <w:rFonts w:hint="eastAsia" w:ascii="宋体" w:hAnsi="宋体" w:eastAsia="宋体" w:cs="宋体"/>
                <w:bCs/>
                <w:szCs w:val="21"/>
              </w:rPr>
              <w:t>课程</w:t>
            </w:r>
          </w:p>
        </w:tc>
        <w:tc>
          <w:tcPr>
            <w:tcW w:w="2835" w:type="dxa"/>
            <w:gridSpan w:val="3"/>
          </w:tcPr>
          <w:p w14:paraId="05E6E17F">
            <w:pPr>
              <w:overflowPunct w:val="0"/>
              <w:spacing w:line="360" w:lineRule="auto"/>
              <w:jc w:val="center"/>
              <w:rPr>
                <w:rFonts w:ascii="宋体" w:hAnsi="宋体" w:eastAsia="宋体" w:cs="宋体"/>
                <w:bCs/>
                <w:szCs w:val="21"/>
              </w:rPr>
            </w:pPr>
            <w:r>
              <w:rPr>
                <w:rFonts w:hint="eastAsia" w:ascii="宋体" w:hAnsi="宋体" w:eastAsia="宋体" w:cs="宋体"/>
                <w:bCs/>
                <w:szCs w:val="21"/>
              </w:rPr>
              <w:t>公共选修课程</w:t>
            </w:r>
          </w:p>
        </w:tc>
        <w:tc>
          <w:tcPr>
            <w:tcW w:w="850" w:type="dxa"/>
          </w:tcPr>
          <w:p w14:paraId="5993CD06">
            <w:pPr>
              <w:overflowPunct w:val="0"/>
              <w:spacing w:line="360" w:lineRule="auto"/>
              <w:rPr>
                <w:rFonts w:hint="default" w:ascii="宋体" w:hAnsi="宋体" w:eastAsia="宋体" w:cs="宋体"/>
                <w:bCs/>
                <w:szCs w:val="21"/>
                <w:lang w:val="en-US" w:eastAsia="zh-CN"/>
              </w:rPr>
            </w:pPr>
            <w:r>
              <w:rPr>
                <w:rFonts w:hint="eastAsia" w:ascii="宋体" w:hAnsi="宋体" w:eastAsia="宋体" w:cs="宋体"/>
                <w:bCs/>
                <w:szCs w:val="21"/>
                <w:lang w:val="en-US" w:eastAsia="zh-CN"/>
              </w:rPr>
              <w:t>48</w:t>
            </w:r>
          </w:p>
        </w:tc>
        <w:tc>
          <w:tcPr>
            <w:tcW w:w="1701" w:type="dxa"/>
            <w:gridSpan w:val="2"/>
          </w:tcPr>
          <w:p w14:paraId="23E1CDD6">
            <w:pPr>
              <w:overflowPunct w:val="0"/>
              <w:spacing w:line="360" w:lineRule="auto"/>
              <w:rPr>
                <w:rFonts w:hint="default" w:ascii="宋体" w:hAnsi="宋体" w:eastAsia="宋体" w:cs="宋体"/>
                <w:bCs/>
                <w:szCs w:val="21"/>
                <w:lang w:val="en-US" w:eastAsia="zh-CN"/>
              </w:rPr>
            </w:pPr>
            <w:r>
              <w:rPr>
                <w:rFonts w:hint="eastAsia" w:ascii="宋体" w:hAnsi="宋体" w:eastAsia="宋体" w:cs="宋体"/>
                <w:bCs/>
                <w:szCs w:val="21"/>
                <w:lang w:val="en-US" w:eastAsia="zh-CN"/>
              </w:rPr>
              <w:t>1.72</w:t>
            </w:r>
          </w:p>
        </w:tc>
        <w:tc>
          <w:tcPr>
            <w:tcW w:w="851" w:type="dxa"/>
          </w:tcPr>
          <w:p w14:paraId="38EE2D1C">
            <w:pPr>
              <w:overflowPunct w:val="0"/>
              <w:spacing w:line="360" w:lineRule="auto"/>
              <w:rPr>
                <w:rFonts w:hint="default" w:ascii="宋体" w:hAnsi="宋体" w:eastAsia="宋体" w:cs="宋体"/>
                <w:bCs/>
                <w:szCs w:val="21"/>
                <w:lang w:val="en-US" w:eastAsia="zh-CN"/>
              </w:rPr>
            </w:pPr>
            <w:r>
              <w:rPr>
                <w:rFonts w:hint="eastAsia" w:ascii="宋体" w:hAnsi="宋体" w:eastAsia="宋体" w:cs="宋体"/>
                <w:bCs/>
                <w:szCs w:val="21"/>
                <w:lang w:val="en-US" w:eastAsia="zh-CN"/>
              </w:rPr>
              <w:t>3</w:t>
            </w:r>
          </w:p>
        </w:tc>
        <w:tc>
          <w:tcPr>
            <w:tcW w:w="1559" w:type="dxa"/>
            <w:gridSpan w:val="2"/>
          </w:tcPr>
          <w:p w14:paraId="1FB2A340">
            <w:pPr>
              <w:overflowPunct w:val="0"/>
              <w:spacing w:line="360" w:lineRule="auto"/>
              <w:rPr>
                <w:rFonts w:hint="default" w:ascii="宋体" w:hAnsi="宋体" w:eastAsia="宋体" w:cs="宋体"/>
                <w:bCs/>
                <w:szCs w:val="21"/>
                <w:lang w:val="en-US" w:eastAsia="zh-CN"/>
              </w:rPr>
            </w:pPr>
            <w:r>
              <w:rPr>
                <w:rFonts w:hint="eastAsia" w:ascii="宋体" w:hAnsi="宋体" w:eastAsia="宋体" w:cs="宋体"/>
                <w:bCs/>
                <w:szCs w:val="21"/>
                <w:lang w:val="en-US" w:eastAsia="zh-CN"/>
              </w:rPr>
              <w:t>2.19</w:t>
            </w:r>
          </w:p>
        </w:tc>
        <w:tc>
          <w:tcPr>
            <w:tcW w:w="1276" w:type="dxa"/>
            <w:vMerge w:val="continue"/>
          </w:tcPr>
          <w:p w14:paraId="2CD9BD26">
            <w:pPr>
              <w:overflowPunct w:val="0"/>
              <w:spacing w:line="360" w:lineRule="auto"/>
              <w:rPr>
                <w:rFonts w:ascii="宋体" w:hAnsi="宋体" w:eastAsia="宋体" w:cs="宋体"/>
                <w:bCs/>
                <w:szCs w:val="21"/>
              </w:rPr>
            </w:pPr>
          </w:p>
        </w:tc>
      </w:tr>
      <w:tr w14:paraId="3F1F7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vMerge w:val="continue"/>
          </w:tcPr>
          <w:p w14:paraId="3A4E61C7">
            <w:pPr>
              <w:overflowPunct w:val="0"/>
              <w:spacing w:line="360" w:lineRule="auto"/>
              <w:rPr>
                <w:rFonts w:ascii="宋体" w:hAnsi="宋体" w:eastAsia="宋体" w:cs="宋体"/>
                <w:bCs/>
                <w:szCs w:val="21"/>
              </w:rPr>
            </w:pPr>
          </w:p>
        </w:tc>
        <w:tc>
          <w:tcPr>
            <w:tcW w:w="2835" w:type="dxa"/>
            <w:gridSpan w:val="3"/>
          </w:tcPr>
          <w:p w14:paraId="28D98577">
            <w:pPr>
              <w:overflowPunct w:val="0"/>
              <w:spacing w:line="360" w:lineRule="auto"/>
              <w:jc w:val="center"/>
              <w:rPr>
                <w:rFonts w:ascii="宋体" w:hAnsi="宋体" w:eastAsia="宋体" w:cs="宋体"/>
                <w:bCs/>
                <w:szCs w:val="21"/>
              </w:rPr>
            </w:pPr>
            <w:r>
              <w:rPr>
                <w:rFonts w:hint="eastAsia" w:ascii="宋体" w:hAnsi="宋体" w:eastAsia="宋体" w:cs="宋体"/>
                <w:bCs/>
                <w:szCs w:val="21"/>
              </w:rPr>
              <w:t>专业拓展课程（选修）</w:t>
            </w:r>
          </w:p>
        </w:tc>
        <w:tc>
          <w:tcPr>
            <w:tcW w:w="850" w:type="dxa"/>
          </w:tcPr>
          <w:p w14:paraId="00B0553B">
            <w:pPr>
              <w:overflowPunct w:val="0"/>
              <w:spacing w:line="360" w:lineRule="auto"/>
              <w:rPr>
                <w:rFonts w:hint="default" w:ascii="宋体" w:hAnsi="宋体" w:eastAsia="宋体" w:cs="宋体"/>
                <w:bCs/>
                <w:szCs w:val="21"/>
                <w:lang w:val="en-US" w:eastAsia="zh-CN"/>
              </w:rPr>
            </w:pPr>
            <w:r>
              <w:rPr>
                <w:rFonts w:hint="eastAsia" w:ascii="宋体" w:hAnsi="宋体" w:eastAsia="宋体" w:cs="宋体"/>
                <w:bCs/>
                <w:szCs w:val="21"/>
                <w:lang w:val="en-US" w:eastAsia="zh-CN"/>
              </w:rPr>
              <w:t>620</w:t>
            </w:r>
          </w:p>
        </w:tc>
        <w:tc>
          <w:tcPr>
            <w:tcW w:w="1701" w:type="dxa"/>
            <w:gridSpan w:val="2"/>
          </w:tcPr>
          <w:p w14:paraId="141D1A50">
            <w:pPr>
              <w:overflowPunct w:val="0"/>
              <w:spacing w:line="360" w:lineRule="auto"/>
              <w:rPr>
                <w:rFonts w:hint="default" w:ascii="宋体" w:hAnsi="宋体" w:eastAsia="宋体" w:cs="宋体"/>
                <w:bCs/>
                <w:szCs w:val="21"/>
                <w:lang w:val="en-US" w:eastAsia="zh-CN"/>
              </w:rPr>
            </w:pPr>
            <w:r>
              <w:rPr>
                <w:rFonts w:hint="eastAsia" w:ascii="宋体" w:hAnsi="宋体" w:eastAsia="宋体" w:cs="宋体"/>
                <w:bCs/>
                <w:szCs w:val="21"/>
                <w:lang w:val="en-US" w:eastAsia="zh-CN"/>
              </w:rPr>
              <w:t>18.98</w:t>
            </w:r>
          </w:p>
        </w:tc>
        <w:tc>
          <w:tcPr>
            <w:tcW w:w="851" w:type="dxa"/>
          </w:tcPr>
          <w:p w14:paraId="720566D6">
            <w:pPr>
              <w:overflowPunct w:val="0"/>
              <w:spacing w:line="360" w:lineRule="auto"/>
              <w:rPr>
                <w:rFonts w:hint="default" w:ascii="宋体" w:hAnsi="宋体" w:eastAsia="宋体" w:cs="宋体"/>
                <w:bCs/>
                <w:szCs w:val="21"/>
                <w:lang w:val="en-US" w:eastAsia="zh-CN"/>
              </w:rPr>
            </w:pPr>
            <w:r>
              <w:rPr>
                <w:rFonts w:hint="eastAsia" w:ascii="宋体" w:hAnsi="宋体" w:eastAsia="宋体" w:cs="宋体"/>
                <w:bCs/>
                <w:szCs w:val="21"/>
                <w:lang w:val="en-US" w:eastAsia="zh-CN"/>
              </w:rPr>
              <w:t>32</w:t>
            </w:r>
          </w:p>
        </w:tc>
        <w:tc>
          <w:tcPr>
            <w:tcW w:w="1559" w:type="dxa"/>
            <w:gridSpan w:val="2"/>
          </w:tcPr>
          <w:p w14:paraId="2FCB7E9F">
            <w:pPr>
              <w:overflowPunct w:val="0"/>
              <w:spacing w:line="360" w:lineRule="auto"/>
              <w:rPr>
                <w:rFonts w:hint="default" w:ascii="宋体" w:hAnsi="宋体" w:eastAsia="宋体" w:cs="宋体"/>
                <w:bCs/>
                <w:szCs w:val="21"/>
                <w:lang w:val="en-US" w:eastAsia="zh-CN"/>
              </w:rPr>
            </w:pPr>
            <w:r>
              <w:rPr>
                <w:rFonts w:hint="eastAsia" w:ascii="宋体" w:hAnsi="宋体" w:eastAsia="宋体" w:cs="宋体"/>
                <w:bCs/>
                <w:szCs w:val="21"/>
                <w:lang w:val="en-US" w:eastAsia="zh-CN"/>
              </w:rPr>
              <w:t>24.09</w:t>
            </w:r>
          </w:p>
        </w:tc>
        <w:tc>
          <w:tcPr>
            <w:tcW w:w="1276" w:type="dxa"/>
            <w:vMerge w:val="continue"/>
          </w:tcPr>
          <w:p w14:paraId="02747A7D">
            <w:pPr>
              <w:overflowPunct w:val="0"/>
              <w:spacing w:line="360" w:lineRule="auto"/>
              <w:rPr>
                <w:rFonts w:ascii="宋体" w:hAnsi="宋体" w:eastAsia="宋体" w:cs="宋体"/>
                <w:bCs/>
                <w:szCs w:val="21"/>
              </w:rPr>
            </w:pPr>
          </w:p>
        </w:tc>
      </w:tr>
      <w:tr w14:paraId="1AD56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45" w:type="dxa"/>
            <w:gridSpan w:val="4"/>
          </w:tcPr>
          <w:p w14:paraId="58C1612C">
            <w:pPr>
              <w:overflowPunct w:val="0"/>
              <w:spacing w:line="360" w:lineRule="auto"/>
              <w:jc w:val="center"/>
              <w:rPr>
                <w:rFonts w:ascii="宋体" w:hAnsi="宋体" w:eastAsia="宋体" w:cs="宋体"/>
                <w:b/>
                <w:szCs w:val="21"/>
              </w:rPr>
            </w:pPr>
            <w:r>
              <w:rPr>
                <w:rFonts w:hint="eastAsia" w:ascii="宋体" w:hAnsi="宋体" w:eastAsia="宋体" w:cs="宋体"/>
                <w:b/>
                <w:szCs w:val="21"/>
              </w:rPr>
              <w:t>合计</w:t>
            </w:r>
          </w:p>
        </w:tc>
        <w:tc>
          <w:tcPr>
            <w:tcW w:w="850" w:type="dxa"/>
          </w:tcPr>
          <w:p w14:paraId="52F75882">
            <w:pPr>
              <w:overflowPunct w:val="0"/>
              <w:spacing w:line="360" w:lineRule="auto"/>
              <w:rPr>
                <w:rFonts w:hint="default" w:ascii="宋体" w:hAnsi="宋体" w:eastAsia="宋体" w:cs="宋体"/>
                <w:bCs/>
                <w:szCs w:val="21"/>
                <w:lang w:val="en-US" w:eastAsia="zh-CN"/>
              </w:rPr>
            </w:pPr>
            <w:r>
              <w:rPr>
                <w:rFonts w:hint="eastAsia" w:ascii="宋体" w:hAnsi="宋体" w:eastAsia="宋体" w:cs="宋体"/>
                <w:bCs/>
                <w:szCs w:val="21"/>
                <w:lang w:val="en-US" w:eastAsia="zh-CN"/>
              </w:rPr>
              <w:t>2874</w:t>
            </w:r>
          </w:p>
        </w:tc>
        <w:tc>
          <w:tcPr>
            <w:tcW w:w="1701" w:type="dxa"/>
            <w:gridSpan w:val="2"/>
          </w:tcPr>
          <w:p w14:paraId="2D3E04D7">
            <w:pPr>
              <w:overflowPunct w:val="0"/>
              <w:spacing w:line="360" w:lineRule="auto"/>
              <w:rPr>
                <w:rFonts w:hint="default" w:ascii="宋体" w:hAnsi="宋体" w:eastAsia="宋体" w:cs="宋体"/>
                <w:bCs/>
                <w:szCs w:val="21"/>
                <w:lang w:val="en-US" w:eastAsia="zh-CN"/>
              </w:rPr>
            </w:pPr>
            <w:r>
              <w:rPr>
                <w:rFonts w:hint="eastAsia" w:ascii="宋体" w:hAnsi="宋体" w:eastAsia="宋体" w:cs="宋体"/>
                <w:bCs/>
                <w:szCs w:val="21"/>
                <w:lang w:val="en-US" w:eastAsia="zh-CN"/>
              </w:rPr>
              <w:t>100</w:t>
            </w:r>
          </w:p>
        </w:tc>
        <w:tc>
          <w:tcPr>
            <w:tcW w:w="851" w:type="dxa"/>
          </w:tcPr>
          <w:p w14:paraId="62DD9D27">
            <w:pPr>
              <w:overflowPunct w:val="0"/>
              <w:spacing w:line="360" w:lineRule="auto"/>
              <w:rPr>
                <w:rFonts w:hint="default" w:ascii="宋体" w:hAnsi="宋体" w:eastAsia="宋体" w:cs="宋体"/>
                <w:bCs/>
                <w:szCs w:val="21"/>
                <w:lang w:val="en-US" w:eastAsia="zh-CN"/>
              </w:rPr>
            </w:pPr>
            <w:r>
              <w:rPr>
                <w:rFonts w:hint="eastAsia" w:ascii="宋体" w:hAnsi="宋体" w:eastAsia="宋体" w:cs="宋体"/>
                <w:bCs/>
                <w:szCs w:val="21"/>
                <w:lang w:val="en-US" w:eastAsia="zh-CN"/>
              </w:rPr>
              <w:t>136</w:t>
            </w:r>
          </w:p>
        </w:tc>
        <w:tc>
          <w:tcPr>
            <w:tcW w:w="1559" w:type="dxa"/>
            <w:gridSpan w:val="2"/>
          </w:tcPr>
          <w:p w14:paraId="477C6A72">
            <w:pPr>
              <w:overflowPunct w:val="0"/>
              <w:spacing w:line="360" w:lineRule="auto"/>
              <w:rPr>
                <w:rFonts w:hint="default" w:ascii="宋体" w:hAnsi="宋体" w:eastAsia="宋体" w:cs="宋体"/>
                <w:bCs/>
                <w:szCs w:val="21"/>
                <w:lang w:val="en-US" w:eastAsia="zh-CN"/>
              </w:rPr>
            </w:pPr>
            <w:r>
              <w:rPr>
                <w:rFonts w:hint="eastAsia" w:ascii="宋体" w:hAnsi="宋体" w:eastAsia="宋体" w:cs="宋体"/>
                <w:bCs/>
                <w:szCs w:val="21"/>
                <w:lang w:val="en-US" w:eastAsia="zh-CN"/>
              </w:rPr>
              <w:t>100</w:t>
            </w:r>
          </w:p>
        </w:tc>
        <w:tc>
          <w:tcPr>
            <w:tcW w:w="1276" w:type="dxa"/>
            <w:vMerge w:val="continue"/>
          </w:tcPr>
          <w:p w14:paraId="5C91ADD0">
            <w:pPr>
              <w:overflowPunct w:val="0"/>
              <w:spacing w:line="360" w:lineRule="auto"/>
              <w:rPr>
                <w:rFonts w:ascii="宋体" w:hAnsi="宋体" w:eastAsia="宋体" w:cs="宋体"/>
                <w:bCs/>
                <w:szCs w:val="21"/>
              </w:rPr>
            </w:pPr>
          </w:p>
        </w:tc>
      </w:tr>
      <w:tr w14:paraId="6727F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0" w:type="dxa"/>
            <w:gridSpan w:val="2"/>
            <w:vMerge w:val="restart"/>
          </w:tcPr>
          <w:p w14:paraId="41353A45">
            <w:pPr>
              <w:overflowPunct w:val="0"/>
              <w:spacing w:line="240" w:lineRule="exact"/>
              <w:rPr>
                <w:rFonts w:ascii="宋体" w:hAnsi="宋体" w:eastAsia="宋体" w:cs="宋体"/>
                <w:bCs/>
                <w:szCs w:val="21"/>
              </w:rPr>
            </w:pPr>
          </w:p>
          <w:p w14:paraId="54F4162C">
            <w:pPr>
              <w:overflowPunct w:val="0"/>
              <w:spacing w:line="240" w:lineRule="exact"/>
              <w:rPr>
                <w:rFonts w:ascii="宋体" w:hAnsi="宋体" w:eastAsia="宋体" w:cs="宋体"/>
                <w:bCs/>
                <w:szCs w:val="21"/>
              </w:rPr>
            </w:pPr>
          </w:p>
          <w:p w14:paraId="326EA196">
            <w:pPr>
              <w:overflowPunct w:val="0"/>
              <w:spacing w:line="240" w:lineRule="exact"/>
              <w:rPr>
                <w:rFonts w:ascii="宋体" w:hAnsi="宋体" w:eastAsia="宋体" w:cs="宋体"/>
                <w:bCs/>
                <w:szCs w:val="21"/>
              </w:rPr>
            </w:pPr>
            <w:r>
              <w:rPr>
                <w:rFonts w:hint="eastAsia" w:ascii="宋体" w:hAnsi="宋体" w:eastAsia="宋体" w:cs="宋体"/>
                <w:bCs/>
                <w:szCs w:val="21"/>
              </w:rPr>
              <w:t>学时比例分析</w:t>
            </w:r>
          </w:p>
        </w:tc>
        <w:tc>
          <w:tcPr>
            <w:tcW w:w="2805" w:type="dxa"/>
            <w:gridSpan w:val="2"/>
          </w:tcPr>
          <w:p w14:paraId="0B4966EA">
            <w:pPr>
              <w:overflowPunct w:val="0"/>
              <w:spacing w:line="360" w:lineRule="auto"/>
              <w:jc w:val="center"/>
              <w:rPr>
                <w:rFonts w:ascii="宋体" w:hAnsi="宋体" w:eastAsia="宋体" w:cs="宋体"/>
                <w:bCs/>
                <w:szCs w:val="21"/>
              </w:rPr>
            </w:pPr>
            <w:r>
              <w:rPr>
                <w:rFonts w:hint="eastAsia" w:ascii="宋体" w:hAnsi="宋体" w:eastAsia="宋体" w:cs="宋体"/>
                <w:bCs/>
                <w:szCs w:val="21"/>
              </w:rPr>
              <w:t>公共课程占比（%）</w:t>
            </w:r>
          </w:p>
        </w:tc>
        <w:tc>
          <w:tcPr>
            <w:tcW w:w="1984" w:type="dxa"/>
            <w:gridSpan w:val="2"/>
          </w:tcPr>
          <w:p w14:paraId="65B94084">
            <w:pPr>
              <w:overflowPunct w:val="0"/>
              <w:spacing w:line="360" w:lineRule="auto"/>
              <w:jc w:val="center"/>
              <w:rPr>
                <w:rFonts w:hint="default" w:ascii="宋体" w:hAnsi="宋体" w:eastAsia="宋体" w:cs="宋体"/>
                <w:bCs/>
                <w:szCs w:val="21"/>
                <w:lang w:val="en-US" w:eastAsia="zh-CN"/>
              </w:rPr>
            </w:pPr>
            <w:r>
              <w:rPr>
                <w:rFonts w:hint="eastAsia" w:ascii="宋体" w:hAnsi="宋体" w:eastAsia="宋体" w:cs="宋体"/>
                <w:bCs/>
                <w:szCs w:val="21"/>
                <w:lang w:val="en-US" w:eastAsia="zh-CN"/>
              </w:rPr>
              <w:t>26.31</w:t>
            </w:r>
          </w:p>
        </w:tc>
        <w:tc>
          <w:tcPr>
            <w:tcW w:w="2410" w:type="dxa"/>
            <w:gridSpan w:val="3"/>
          </w:tcPr>
          <w:p w14:paraId="5892921A">
            <w:pPr>
              <w:overflowPunct w:val="0"/>
              <w:spacing w:line="360" w:lineRule="auto"/>
              <w:jc w:val="center"/>
              <w:rPr>
                <w:rFonts w:ascii="宋体" w:hAnsi="宋体" w:eastAsia="宋体" w:cs="宋体"/>
                <w:bCs/>
                <w:szCs w:val="21"/>
              </w:rPr>
            </w:pPr>
            <w:r>
              <w:rPr>
                <w:rFonts w:hint="eastAsia" w:ascii="宋体" w:hAnsi="宋体" w:eastAsia="宋体" w:cs="宋体"/>
                <w:bCs/>
                <w:szCs w:val="21"/>
              </w:rPr>
              <w:t>专业课程占比（%）</w:t>
            </w:r>
          </w:p>
        </w:tc>
        <w:tc>
          <w:tcPr>
            <w:tcW w:w="1843" w:type="dxa"/>
            <w:gridSpan w:val="2"/>
          </w:tcPr>
          <w:p w14:paraId="23D85D04">
            <w:pPr>
              <w:overflowPunct w:val="0"/>
              <w:spacing w:line="360" w:lineRule="auto"/>
              <w:rPr>
                <w:rFonts w:hint="default" w:ascii="宋体" w:hAnsi="宋体" w:eastAsia="宋体" w:cs="宋体"/>
                <w:bCs/>
                <w:szCs w:val="21"/>
                <w:lang w:val="en-US" w:eastAsia="zh-CN"/>
              </w:rPr>
            </w:pPr>
            <w:r>
              <w:rPr>
                <w:rFonts w:hint="eastAsia" w:ascii="宋体" w:hAnsi="宋体" w:eastAsia="宋体" w:cs="宋体"/>
                <w:bCs/>
                <w:szCs w:val="21"/>
                <w:lang w:val="en-US" w:eastAsia="zh-CN"/>
              </w:rPr>
              <w:t>73.69</w:t>
            </w:r>
          </w:p>
        </w:tc>
      </w:tr>
      <w:tr w14:paraId="7D157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0" w:type="dxa"/>
            <w:gridSpan w:val="2"/>
            <w:vMerge w:val="continue"/>
          </w:tcPr>
          <w:p w14:paraId="4CFEE1FC">
            <w:pPr>
              <w:overflowPunct w:val="0"/>
              <w:spacing w:line="360" w:lineRule="auto"/>
              <w:rPr>
                <w:rFonts w:ascii="宋体" w:hAnsi="宋体" w:eastAsia="宋体" w:cs="宋体"/>
                <w:bCs/>
                <w:szCs w:val="21"/>
              </w:rPr>
            </w:pPr>
          </w:p>
        </w:tc>
        <w:tc>
          <w:tcPr>
            <w:tcW w:w="2805" w:type="dxa"/>
            <w:gridSpan w:val="2"/>
          </w:tcPr>
          <w:p w14:paraId="7751CA22">
            <w:pPr>
              <w:overflowPunct w:val="0"/>
              <w:spacing w:line="360" w:lineRule="auto"/>
              <w:jc w:val="center"/>
              <w:rPr>
                <w:rFonts w:ascii="宋体" w:hAnsi="宋体" w:eastAsia="宋体" w:cs="宋体"/>
                <w:bCs/>
                <w:szCs w:val="21"/>
              </w:rPr>
            </w:pPr>
            <w:r>
              <w:rPr>
                <w:rFonts w:hint="eastAsia" w:ascii="宋体" w:hAnsi="宋体" w:eastAsia="宋体" w:cs="宋体"/>
                <w:bCs/>
                <w:szCs w:val="21"/>
              </w:rPr>
              <w:t>必修课程占比（%）</w:t>
            </w:r>
          </w:p>
        </w:tc>
        <w:tc>
          <w:tcPr>
            <w:tcW w:w="1984" w:type="dxa"/>
            <w:gridSpan w:val="2"/>
          </w:tcPr>
          <w:p w14:paraId="2D63E922">
            <w:pPr>
              <w:overflowPunct w:val="0"/>
              <w:spacing w:line="360" w:lineRule="auto"/>
              <w:jc w:val="center"/>
              <w:rPr>
                <w:rFonts w:hint="default" w:ascii="宋体" w:hAnsi="宋体" w:eastAsia="宋体" w:cs="宋体"/>
                <w:bCs/>
                <w:szCs w:val="21"/>
                <w:lang w:val="en-US" w:eastAsia="zh-CN"/>
              </w:rPr>
            </w:pPr>
            <w:r>
              <w:rPr>
                <w:rFonts w:hint="eastAsia" w:ascii="宋体" w:hAnsi="宋体" w:eastAsia="宋体" w:cs="宋体"/>
                <w:bCs/>
                <w:szCs w:val="21"/>
                <w:lang w:val="en-US" w:eastAsia="zh-CN"/>
              </w:rPr>
              <w:t>79.3</w:t>
            </w:r>
          </w:p>
        </w:tc>
        <w:tc>
          <w:tcPr>
            <w:tcW w:w="2410" w:type="dxa"/>
            <w:gridSpan w:val="3"/>
          </w:tcPr>
          <w:p w14:paraId="565AFF1E">
            <w:pPr>
              <w:overflowPunct w:val="0"/>
              <w:spacing w:line="360" w:lineRule="auto"/>
              <w:jc w:val="center"/>
              <w:rPr>
                <w:rFonts w:ascii="宋体" w:hAnsi="宋体" w:eastAsia="宋体" w:cs="宋体"/>
                <w:bCs/>
                <w:szCs w:val="21"/>
              </w:rPr>
            </w:pPr>
            <w:r>
              <w:rPr>
                <w:rFonts w:hint="eastAsia" w:ascii="宋体" w:hAnsi="宋体" w:eastAsia="宋体" w:cs="宋体"/>
                <w:bCs/>
                <w:szCs w:val="21"/>
              </w:rPr>
              <w:t>选修课程占比（%）</w:t>
            </w:r>
          </w:p>
        </w:tc>
        <w:tc>
          <w:tcPr>
            <w:tcW w:w="1843" w:type="dxa"/>
            <w:gridSpan w:val="2"/>
          </w:tcPr>
          <w:p w14:paraId="2E313786">
            <w:pPr>
              <w:overflowPunct w:val="0"/>
              <w:spacing w:line="360" w:lineRule="auto"/>
              <w:rPr>
                <w:rFonts w:hint="default" w:ascii="宋体" w:hAnsi="宋体" w:eastAsia="宋体" w:cs="宋体"/>
                <w:bCs/>
                <w:szCs w:val="21"/>
                <w:lang w:val="en-US" w:eastAsia="zh-CN"/>
              </w:rPr>
            </w:pPr>
            <w:r>
              <w:rPr>
                <w:rFonts w:hint="eastAsia" w:ascii="宋体" w:hAnsi="宋体" w:eastAsia="宋体" w:cs="宋体"/>
                <w:bCs/>
                <w:szCs w:val="21"/>
                <w:lang w:val="en-US" w:eastAsia="zh-CN"/>
              </w:rPr>
              <w:t>20.7</w:t>
            </w:r>
          </w:p>
        </w:tc>
      </w:tr>
      <w:tr w14:paraId="15330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0" w:type="dxa"/>
            <w:gridSpan w:val="2"/>
            <w:vMerge w:val="continue"/>
          </w:tcPr>
          <w:p w14:paraId="44F26BFC">
            <w:pPr>
              <w:overflowPunct w:val="0"/>
              <w:spacing w:line="360" w:lineRule="auto"/>
              <w:rPr>
                <w:rFonts w:ascii="宋体" w:hAnsi="宋体" w:eastAsia="宋体" w:cs="宋体"/>
                <w:bCs/>
                <w:szCs w:val="21"/>
              </w:rPr>
            </w:pPr>
          </w:p>
        </w:tc>
        <w:tc>
          <w:tcPr>
            <w:tcW w:w="2805" w:type="dxa"/>
            <w:gridSpan w:val="2"/>
          </w:tcPr>
          <w:p w14:paraId="60D01937">
            <w:pPr>
              <w:overflowPunct w:val="0"/>
              <w:spacing w:line="360" w:lineRule="auto"/>
              <w:jc w:val="center"/>
              <w:rPr>
                <w:rFonts w:ascii="宋体" w:hAnsi="宋体" w:eastAsia="宋体" w:cs="宋体"/>
                <w:bCs/>
                <w:szCs w:val="21"/>
              </w:rPr>
            </w:pPr>
            <w:r>
              <w:rPr>
                <w:rFonts w:hint="eastAsia" w:ascii="宋体" w:hAnsi="宋体" w:eastAsia="宋体" w:cs="宋体"/>
                <w:bCs/>
                <w:szCs w:val="21"/>
              </w:rPr>
              <w:t>理论课程占比（%）</w:t>
            </w:r>
          </w:p>
        </w:tc>
        <w:tc>
          <w:tcPr>
            <w:tcW w:w="1984" w:type="dxa"/>
            <w:gridSpan w:val="2"/>
          </w:tcPr>
          <w:p w14:paraId="5FB8563B">
            <w:pPr>
              <w:overflowPunct w:val="0"/>
              <w:spacing w:line="360" w:lineRule="auto"/>
              <w:jc w:val="center"/>
              <w:rPr>
                <w:rFonts w:hint="default" w:ascii="宋体" w:hAnsi="宋体" w:eastAsia="宋体" w:cs="宋体"/>
                <w:bCs/>
                <w:szCs w:val="21"/>
                <w:lang w:val="en-US" w:eastAsia="zh-CN"/>
              </w:rPr>
            </w:pPr>
            <w:r>
              <w:rPr>
                <w:rFonts w:hint="eastAsia" w:ascii="宋体" w:hAnsi="宋体" w:eastAsia="宋体" w:cs="宋体"/>
                <w:bCs/>
                <w:szCs w:val="21"/>
                <w:lang w:val="en-US" w:eastAsia="zh-CN"/>
              </w:rPr>
              <w:t>28.17</w:t>
            </w:r>
          </w:p>
        </w:tc>
        <w:tc>
          <w:tcPr>
            <w:tcW w:w="2410" w:type="dxa"/>
            <w:gridSpan w:val="3"/>
          </w:tcPr>
          <w:p w14:paraId="47D2A365">
            <w:pPr>
              <w:overflowPunct w:val="0"/>
              <w:spacing w:line="360" w:lineRule="auto"/>
              <w:jc w:val="center"/>
              <w:rPr>
                <w:rFonts w:ascii="宋体" w:hAnsi="宋体" w:eastAsia="宋体" w:cs="宋体"/>
                <w:bCs/>
                <w:szCs w:val="21"/>
              </w:rPr>
            </w:pPr>
            <w:r>
              <w:rPr>
                <w:rFonts w:hint="eastAsia" w:ascii="宋体" w:hAnsi="宋体" w:eastAsia="宋体" w:cs="宋体"/>
                <w:bCs/>
                <w:szCs w:val="21"/>
              </w:rPr>
              <w:t>实践课程占比（%）</w:t>
            </w:r>
          </w:p>
        </w:tc>
        <w:tc>
          <w:tcPr>
            <w:tcW w:w="1843" w:type="dxa"/>
            <w:gridSpan w:val="2"/>
          </w:tcPr>
          <w:p w14:paraId="23812127">
            <w:pPr>
              <w:overflowPunct w:val="0"/>
              <w:spacing w:line="360" w:lineRule="auto"/>
              <w:rPr>
                <w:rFonts w:hint="default" w:ascii="宋体" w:hAnsi="宋体" w:eastAsia="宋体" w:cs="宋体"/>
                <w:bCs/>
                <w:szCs w:val="21"/>
                <w:lang w:val="en-US" w:eastAsia="zh-CN"/>
              </w:rPr>
            </w:pPr>
            <w:r>
              <w:rPr>
                <w:rFonts w:hint="eastAsia" w:ascii="宋体" w:hAnsi="宋体" w:eastAsia="宋体" w:cs="宋体"/>
                <w:bCs/>
                <w:szCs w:val="21"/>
                <w:lang w:val="en-US" w:eastAsia="zh-CN"/>
              </w:rPr>
              <w:t>71.83</w:t>
            </w:r>
          </w:p>
        </w:tc>
      </w:tr>
    </w:tbl>
    <w:p w14:paraId="50F1814E">
      <w:pPr>
        <w:spacing w:before="156" w:beforeLines="50" w:line="360" w:lineRule="auto"/>
        <w:jc w:val="center"/>
        <w:rPr>
          <w:rFonts w:ascii="宋体" w:hAnsi="宋体" w:eastAsia="宋体"/>
          <w:b/>
          <w:bCs/>
          <w:sz w:val="24"/>
        </w:rPr>
      </w:pPr>
      <w:r>
        <w:rPr>
          <w:rFonts w:hint="eastAsia" w:ascii="宋体" w:hAnsi="宋体" w:eastAsia="宋体"/>
          <w:b/>
          <w:bCs/>
          <w:sz w:val="24"/>
        </w:rPr>
        <w:t>表</w:t>
      </w:r>
      <w:r>
        <w:rPr>
          <w:rFonts w:ascii="宋体" w:hAnsi="宋体" w:eastAsia="宋体"/>
          <w:b/>
          <w:bCs/>
          <w:sz w:val="24"/>
        </w:rPr>
        <w:t xml:space="preserve">4  </w:t>
      </w:r>
      <w:r>
        <w:rPr>
          <w:rFonts w:hint="eastAsia" w:ascii="宋体" w:hAnsi="宋体" w:eastAsia="宋体" w:cs="宋体"/>
          <w:b/>
          <w:sz w:val="24"/>
        </w:rPr>
        <w:t>研学旅行管理与服务</w:t>
      </w:r>
      <w:r>
        <w:rPr>
          <w:rFonts w:ascii="宋体" w:hAnsi="宋体" w:eastAsia="宋体"/>
          <w:b/>
          <w:bCs/>
          <w:sz w:val="24"/>
        </w:rPr>
        <w:t>专业</w:t>
      </w:r>
      <w:r>
        <w:rPr>
          <w:rFonts w:hint="eastAsia" w:ascii="宋体" w:hAnsi="宋体" w:eastAsia="宋体"/>
          <w:b/>
          <w:bCs/>
          <w:sz w:val="24"/>
        </w:rPr>
        <w:t>教学周数安排表</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5"/>
        <w:gridCol w:w="1175"/>
        <w:gridCol w:w="1175"/>
        <w:gridCol w:w="1175"/>
        <w:gridCol w:w="1175"/>
        <w:gridCol w:w="1175"/>
        <w:gridCol w:w="1176"/>
      </w:tblGrid>
      <w:tr w14:paraId="029FF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175" w:type="dxa"/>
            <w:vMerge w:val="restart"/>
          </w:tcPr>
          <w:p w14:paraId="53594370">
            <w:pPr>
              <w:spacing w:before="156" w:beforeLines="50" w:line="480" w:lineRule="auto"/>
              <w:jc w:val="center"/>
              <w:rPr>
                <w:rFonts w:ascii="宋体" w:hAnsi="宋体" w:eastAsia="宋体"/>
                <w:szCs w:val="21"/>
              </w:rPr>
            </w:pPr>
            <w:r>
              <w:rPr>
                <w:rFonts w:hint="eastAsia" w:ascii="宋体" w:hAnsi="宋体" w:eastAsia="宋体"/>
                <w:szCs w:val="21"/>
              </w:rPr>
              <w:t>学</w:t>
            </w:r>
          </w:p>
          <w:p w14:paraId="1A72F255">
            <w:pPr>
              <w:spacing w:before="156" w:beforeLines="50" w:line="240" w:lineRule="exact"/>
              <w:jc w:val="center"/>
              <w:rPr>
                <w:rFonts w:ascii="宋体" w:hAnsi="宋体" w:eastAsia="宋体"/>
                <w:szCs w:val="21"/>
              </w:rPr>
            </w:pPr>
            <w:r>
              <w:rPr>
                <w:rFonts w:hint="eastAsia" w:ascii="宋体" w:hAnsi="宋体" w:eastAsia="宋体"/>
                <w:szCs w:val="21"/>
              </w:rPr>
              <w:t>期</w:t>
            </w:r>
          </w:p>
        </w:tc>
        <w:tc>
          <w:tcPr>
            <w:tcW w:w="1175" w:type="dxa"/>
            <w:vMerge w:val="restart"/>
          </w:tcPr>
          <w:p w14:paraId="48BFE3F3">
            <w:pPr>
              <w:spacing w:before="156" w:beforeLines="50" w:line="240" w:lineRule="exact"/>
              <w:jc w:val="center"/>
              <w:rPr>
                <w:rFonts w:ascii="宋体" w:hAnsi="宋体" w:eastAsia="宋体"/>
                <w:szCs w:val="21"/>
              </w:rPr>
            </w:pPr>
            <w:r>
              <w:rPr>
                <w:rFonts w:hint="eastAsia" w:ascii="宋体" w:hAnsi="宋体" w:eastAsia="宋体"/>
                <w:szCs w:val="21"/>
              </w:rPr>
              <w:t>课堂</w:t>
            </w:r>
          </w:p>
          <w:p w14:paraId="41A88E3F">
            <w:pPr>
              <w:spacing w:before="156" w:beforeLines="50" w:line="240" w:lineRule="exact"/>
              <w:jc w:val="center"/>
              <w:rPr>
                <w:rFonts w:ascii="宋体" w:hAnsi="宋体" w:eastAsia="宋体"/>
                <w:szCs w:val="21"/>
              </w:rPr>
            </w:pPr>
            <w:r>
              <w:rPr>
                <w:rFonts w:hint="eastAsia" w:ascii="宋体" w:hAnsi="宋体" w:eastAsia="宋体"/>
                <w:szCs w:val="21"/>
              </w:rPr>
              <w:t>教学</w:t>
            </w:r>
          </w:p>
          <w:p w14:paraId="33046A39">
            <w:pPr>
              <w:spacing w:before="156" w:beforeLines="50" w:line="240" w:lineRule="exact"/>
              <w:jc w:val="center"/>
              <w:rPr>
                <w:rFonts w:ascii="宋体" w:hAnsi="宋体" w:eastAsia="宋体"/>
                <w:szCs w:val="21"/>
              </w:rPr>
            </w:pPr>
            <w:r>
              <w:rPr>
                <w:rFonts w:hint="eastAsia" w:ascii="宋体" w:hAnsi="宋体" w:eastAsia="宋体"/>
                <w:szCs w:val="21"/>
              </w:rPr>
              <w:t>环节</w:t>
            </w:r>
          </w:p>
        </w:tc>
        <w:tc>
          <w:tcPr>
            <w:tcW w:w="3525" w:type="dxa"/>
            <w:gridSpan w:val="3"/>
          </w:tcPr>
          <w:p w14:paraId="252BEC23">
            <w:pPr>
              <w:spacing w:before="156" w:beforeLines="50"/>
              <w:jc w:val="center"/>
              <w:rPr>
                <w:rFonts w:ascii="宋体" w:hAnsi="宋体" w:eastAsia="宋体"/>
                <w:szCs w:val="21"/>
              </w:rPr>
            </w:pPr>
            <w:r>
              <w:rPr>
                <w:rFonts w:hint="eastAsia" w:ascii="宋体" w:hAnsi="宋体" w:eastAsia="宋体"/>
                <w:szCs w:val="21"/>
              </w:rPr>
              <w:t>集中实践环节</w:t>
            </w:r>
          </w:p>
        </w:tc>
        <w:tc>
          <w:tcPr>
            <w:tcW w:w="1175" w:type="dxa"/>
            <w:vMerge w:val="restart"/>
          </w:tcPr>
          <w:p w14:paraId="3B6532BC">
            <w:pPr>
              <w:spacing w:before="156" w:beforeLines="50" w:line="240" w:lineRule="exact"/>
              <w:jc w:val="center"/>
              <w:rPr>
                <w:rFonts w:ascii="宋体" w:hAnsi="宋体" w:eastAsia="宋体"/>
                <w:szCs w:val="21"/>
              </w:rPr>
            </w:pPr>
            <w:r>
              <w:rPr>
                <w:rFonts w:hint="eastAsia" w:ascii="宋体" w:hAnsi="宋体" w:eastAsia="宋体"/>
                <w:szCs w:val="21"/>
              </w:rPr>
              <w:t>复习</w:t>
            </w:r>
          </w:p>
          <w:p w14:paraId="65958F88">
            <w:pPr>
              <w:spacing w:before="156" w:beforeLines="50" w:line="240" w:lineRule="exact"/>
              <w:jc w:val="center"/>
              <w:rPr>
                <w:rFonts w:ascii="宋体" w:hAnsi="宋体" w:eastAsia="宋体"/>
                <w:szCs w:val="21"/>
              </w:rPr>
            </w:pPr>
            <w:r>
              <w:rPr>
                <w:rFonts w:hint="eastAsia" w:ascii="宋体" w:hAnsi="宋体" w:eastAsia="宋体"/>
                <w:szCs w:val="21"/>
              </w:rPr>
              <w:t>考试</w:t>
            </w:r>
          </w:p>
          <w:p w14:paraId="63AC1E75">
            <w:pPr>
              <w:spacing w:before="156" w:beforeLines="50" w:line="240" w:lineRule="exact"/>
              <w:jc w:val="center"/>
              <w:rPr>
                <w:rFonts w:ascii="宋体" w:hAnsi="宋体" w:eastAsia="宋体"/>
                <w:szCs w:val="21"/>
              </w:rPr>
            </w:pPr>
            <w:r>
              <w:rPr>
                <w:rFonts w:hint="eastAsia" w:ascii="宋体" w:hAnsi="宋体" w:eastAsia="宋体"/>
                <w:szCs w:val="21"/>
              </w:rPr>
              <w:t>（其他）</w:t>
            </w:r>
          </w:p>
        </w:tc>
        <w:tc>
          <w:tcPr>
            <w:tcW w:w="1176" w:type="dxa"/>
            <w:vMerge w:val="restart"/>
          </w:tcPr>
          <w:p w14:paraId="7B00FBA6">
            <w:pPr>
              <w:spacing w:before="156" w:beforeLines="50" w:line="360" w:lineRule="auto"/>
              <w:jc w:val="center"/>
              <w:rPr>
                <w:rFonts w:ascii="宋体" w:hAnsi="宋体" w:eastAsia="宋体"/>
                <w:szCs w:val="21"/>
              </w:rPr>
            </w:pPr>
            <w:r>
              <w:rPr>
                <w:rFonts w:hint="eastAsia" w:ascii="宋体" w:hAnsi="宋体" w:eastAsia="宋体"/>
                <w:szCs w:val="21"/>
              </w:rPr>
              <w:t>合</w:t>
            </w:r>
          </w:p>
          <w:p w14:paraId="1650AB9B">
            <w:pPr>
              <w:spacing w:before="156" w:beforeLines="50" w:line="360" w:lineRule="auto"/>
              <w:jc w:val="center"/>
              <w:rPr>
                <w:rFonts w:ascii="宋体" w:hAnsi="宋体" w:eastAsia="宋体"/>
                <w:szCs w:val="21"/>
              </w:rPr>
            </w:pPr>
            <w:r>
              <w:rPr>
                <w:rFonts w:hint="eastAsia" w:ascii="宋体" w:hAnsi="宋体" w:eastAsia="宋体"/>
                <w:szCs w:val="21"/>
              </w:rPr>
              <w:t>计</w:t>
            </w:r>
          </w:p>
        </w:tc>
      </w:tr>
      <w:tr w14:paraId="19DCE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1175" w:type="dxa"/>
            <w:vMerge w:val="continue"/>
          </w:tcPr>
          <w:p w14:paraId="5401C591">
            <w:pPr>
              <w:spacing w:before="156" w:beforeLines="50" w:line="360" w:lineRule="auto"/>
              <w:jc w:val="center"/>
              <w:rPr>
                <w:rFonts w:ascii="宋体" w:hAnsi="宋体" w:eastAsia="宋体"/>
                <w:szCs w:val="21"/>
              </w:rPr>
            </w:pPr>
          </w:p>
        </w:tc>
        <w:tc>
          <w:tcPr>
            <w:tcW w:w="1175" w:type="dxa"/>
            <w:vMerge w:val="continue"/>
          </w:tcPr>
          <w:p w14:paraId="2AAD7110">
            <w:pPr>
              <w:spacing w:before="156" w:beforeLines="50" w:line="360" w:lineRule="auto"/>
              <w:jc w:val="center"/>
              <w:rPr>
                <w:rFonts w:ascii="宋体" w:hAnsi="宋体" w:eastAsia="宋体"/>
                <w:szCs w:val="21"/>
              </w:rPr>
            </w:pPr>
          </w:p>
        </w:tc>
        <w:tc>
          <w:tcPr>
            <w:tcW w:w="1175" w:type="dxa"/>
          </w:tcPr>
          <w:p w14:paraId="6F6E4802">
            <w:pPr>
              <w:spacing w:before="156" w:beforeLines="50" w:line="160" w:lineRule="exact"/>
              <w:jc w:val="center"/>
              <w:rPr>
                <w:rFonts w:ascii="宋体" w:hAnsi="宋体" w:eastAsia="宋体"/>
                <w:szCs w:val="21"/>
              </w:rPr>
            </w:pPr>
            <w:r>
              <w:rPr>
                <w:rFonts w:hint="eastAsia" w:ascii="宋体" w:hAnsi="宋体" w:eastAsia="宋体"/>
                <w:szCs w:val="21"/>
              </w:rPr>
              <w:t>军事</w:t>
            </w:r>
          </w:p>
          <w:p w14:paraId="4A46EAA1">
            <w:pPr>
              <w:spacing w:before="156" w:beforeLines="50" w:line="160" w:lineRule="exact"/>
              <w:jc w:val="center"/>
              <w:rPr>
                <w:rFonts w:ascii="宋体" w:hAnsi="宋体" w:eastAsia="宋体"/>
                <w:szCs w:val="21"/>
              </w:rPr>
            </w:pPr>
            <w:r>
              <w:rPr>
                <w:rFonts w:hint="eastAsia" w:ascii="宋体" w:hAnsi="宋体" w:eastAsia="宋体"/>
                <w:szCs w:val="21"/>
              </w:rPr>
              <w:t>训练</w:t>
            </w:r>
          </w:p>
        </w:tc>
        <w:tc>
          <w:tcPr>
            <w:tcW w:w="1175" w:type="dxa"/>
          </w:tcPr>
          <w:p w14:paraId="6B207CF3">
            <w:pPr>
              <w:spacing w:before="156" w:beforeLines="50" w:line="160" w:lineRule="exact"/>
              <w:jc w:val="center"/>
              <w:rPr>
                <w:rFonts w:ascii="宋体" w:hAnsi="宋体" w:eastAsia="宋体"/>
                <w:szCs w:val="21"/>
              </w:rPr>
            </w:pPr>
            <w:r>
              <w:rPr>
                <w:rFonts w:hint="eastAsia" w:ascii="宋体" w:hAnsi="宋体" w:eastAsia="宋体"/>
                <w:szCs w:val="21"/>
              </w:rPr>
              <w:t>集中</w:t>
            </w:r>
          </w:p>
          <w:p w14:paraId="00F48F40">
            <w:pPr>
              <w:spacing w:before="156" w:beforeLines="50" w:line="160" w:lineRule="exact"/>
              <w:jc w:val="center"/>
              <w:rPr>
                <w:rFonts w:ascii="宋体" w:hAnsi="宋体" w:eastAsia="宋体"/>
                <w:szCs w:val="21"/>
              </w:rPr>
            </w:pPr>
            <w:r>
              <w:rPr>
                <w:rFonts w:hint="eastAsia" w:ascii="宋体" w:hAnsi="宋体" w:eastAsia="宋体"/>
                <w:szCs w:val="21"/>
              </w:rPr>
              <w:t>实践</w:t>
            </w:r>
          </w:p>
        </w:tc>
        <w:tc>
          <w:tcPr>
            <w:tcW w:w="1175" w:type="dxa"/>
          </w:tcPr>
          <w:p w14:paraId="2DEDFB85">
            <w:pPr>
              <w:spacing w:before="156" w:beforeLines="50" w:line="160" w:lineRule="exact"/>
              <w:jc w:val="center"/>
              <w:rPr>
                <w:rFonts w:ascii="宋体" w:hAnsi="宋体" w:eastAsia="宋体"/>
                <w:szCs w:val="21"/>
              </w:rPr>
            </w:pPr>
            <w:r>
              <w:rPr>
                <w:rFonts w:hint="eastAsia" w:ascii="宋体" w:hAnsi="宋体" w:eastAsia="宋体"/>
                <w:szCs w:val="21"/>
              </w:rPr>
              <w:t>岗位</w:t>
            </w:r>
          </w:p>
          <w:p w14:paraId="75444ABA">
            <w:pPr>
              <w:spacing w:before="156" w:beforeLines="50" w:line="160" w:lineRule="exact"/>
              <w:jc w:val="center"/>
              <w:rPr>
                <w:rFonts w:ascii="宋体" w:hAnsi="宋体" w:eastAsia="宋体"/>
                <w:szCs w:val="21"/>
              </w:rPr>
            </w:pPr>
            <w:r>
              <w:rPr>
                <w:rFonts w:hint="eastAsia" w:ascii="宋体" w:hAnsi="宋体" w:eastAsia="宋体"/>
                <w:szCs w:val="21"/>
              </w:rPr>
              <w:t>实习</w:t>
            </w:r>
          </w:p>
        </w:tc>
        <w:tc>
          <w:tcPr>
            <w:tcW w:w="1175" w:type="dxa"/>
            <w:vMerge w:val="continue"/>
          </w:tcPr>
          <w:p w14:paraId="1A27C61B">
            <w:pPr>
              <w:spacing w:before="156" w:beforeLines="50" w:line="360" w:lineRule="auto"/>
              <w:jc w:val="center"/>
              <w:rPr>
                <w:rFonts w:ascii="宋体" w:hAnsi="宋体" w:eastAsia="宋体"/>
                <w:szCs w:val="21"/>
              </w:rPr>
            </w:pPr>
          </w:p>
        </w:tc>
        <w:tc>
          <w:tcPr>
            <w:tcW w:w="1176" w:type="dxa"/>
            <w:vMerge w:val="continue"/>
          </w:tcPr>
          <w:p w14:paraId="0E3D8F5E">
            <w:pPr>
              <w:spacing w:before="156" w:beforeLines="50" w:line="360" w:lineRule="auto"/>
              <w:jc w:val="center"/>
              <w:rPr>
                <w:rFonts w:ascii="宋体" w:hAnsi="宋体" w:eastAsia="宋体"/>
                <w:szCs w:val="21"/>
              </w:rPr>
            </w:pPr>
          </w:p>
        </w:tc>
      </w:tr>
      <w:tr w14:paraId="3FEDC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5" w:type="dxa"/>
          </w:tcPr>
          <w:p w14:paraId="149C64C2">
            <w:pPr>
              <w:spacing w:before="156" w:beforeLines="50" w:line="360" w:lineRule="auto"/>
              <w:jc w:val="center"/>
              <w:rPr>
                <w:rFonts w:ascii="宋体" w:hAnsi="宋体" w:eastAsia="宋体"/>
                <w:szCs w:val="21"/>
              </w:rPr>
            </w:pPr>
            <w:r>
              <w:rPr>
                <w:rFonts w:hint="eastAsia" w:ascii="宋体" w:hAnsi="宋体" w:eastAsia="宋体"/>
                <w:szCs w:val="21"/>
              </w:rPr>
              <w:t>一</w:t>
            </w:r>
          </w:p>
        </w:tc>
        <w:tc>
          <w:tcPr>
            <w:tcW w:w="1175" w:type="dxa"/>
          </w:tcPr>
          <w:p w14:paraId="597E50A4">
            <w:pPr>
              <w:spacing w:before="156" w:beforeLines="50" w:line="360" w:lineRule="auto"/>
              <w:jc w:val="center"/>
              <w:rPr>
                <w:rFonts w:hint="default" w:ascii="宋体" w:hAnsi="宋体" w:eastAsia="宋体"/>
                <w:szCs w:val="21"/>
                <w:lang w:val="en-US" w:eastAsia="zh-CN"/>
              </w:rPr>
            </w:pPr>
            <w:r>
              <w:rPr>
                <w:rFonts w:hint="eastAsia" w:ascii="宋体" w:hAnsi="宋体" w:eastAsia="宋体"/>
                <w:szCs w:val="21"/>
                <w:lang w:val="en-US" w:eastAsia="zh-CN"/>
              </w:rPr>
              <w:t>16</w:t>
            </w:r>
          </w:p>
        </w:tc>
        <w:tc>
          <w:tcPr>
            <w:tcW w:w="1175" w:type="dxa"/>
          </w:tcPr>
          <w:p w14:paraId="3E9790DE">
            <w:pPr>
              <w:spacing w:before="156" w:beforeLines="50" w:line="360" w:lineRule="auto"/>
              <w:jc w:val="center"/>
              <w:rPr>
                <w:rFonts w:ascii="宋体" w:hAnsi="宋体" w:eastAsia="宋体"/>
                <w:szCs w:val="21"/>
              </w:rPr>
            </w:pPr>
            <w:r>
              <w:rPr>
                <w:rFonts w:hint="eastAsia" w:ascii="宋体" w:hAnsi="宋体" w:eastAsia="宋体"/>
                <w:szCs w:val="21"/>
              </w:rPr>
              <w:t>2</w:t>
            </w:r>
          </w:p>
        </w:tc>
        <w:tc>
          <w:tcPr>
            <w:tcW w:w="1175" w:type="dxa"/>
          </w:tcPr>
          <w:p w14:paraId="27253AD6">
            <w:pPr>
              <w:spacing w:before="156" w:beforeLines="50" w:line="360" w:lineRule="auto"/>
              <w:jc w:val="center"/>
              <w:rPr>
                <w:rFonts w:hint="eastAsia" w:ascii="宋体" w:hAnsi="宋体" w:eastAsia="宋体"/>
                <w:szCs w:val="21"/>
                <w:lang w:val="en-US" w:eastAsia="zh-CN"/>
              </w:rPr>
            </w:pPr>
            <w:r>
              <w:rPr>
                <w:rFonts w:hint="eastAsia" w:ascii="宋体" w:hAnsi="宋体" w:eastAsia="宋体"/>
                <w:szCs w:val="21"/>
                <w:lang w:val="en-US" w:eastAsia="zh-CN"/>
              </w:rPr>
              <w:t>0</w:t>
            </w:r>
          </w:p>
        </w:tc>
        <w:tc>
          <w:tcPr>
            <w:tcW w:w="1175" w:type="dxa"/>
          </w:tcPr>
          <w:p w14:paraId="3BF18CDF">
            <w:pPr>
              <w:spacing w:before="156" w:beforeLines="50" w:line="360" w:lineRule="auto"/>
              <w:jc w:val="center"/>
              <w:rPr>
                <w:rFonts w:hint="eastAsia" w:ascii="宋体" w:hAnsi="宋体" w:eastAsia="宋体"/>
                <w:szCs w:val="21"/>
                <w:lang w:val="en-US" w:eastAsia="zh-CN"/>
              </w:rPr>
            </w:pPr>
            <w:r>
              <w:rPr>
                <w:rFonts w:hint="eastAsia" w:ascii="宋体" w:hAnsi="宋体" w:eastAsia="宋体"/>
                <w:szCs w:val="21"/>
                <w:lang w:val="en-US" w:eastAsia="zh-CN"/>
              </w:rPr>
              <w:t>0</w:t>
            </w:r>
          </w:p>
        </w:tc>
        <w:tc>
          <w:tcPr>
            <w:tcW w:w="1175" w:type="dxa"/>
          </w:tcPr>
          <w:p w14:paraId="7791749D">
            <w:pPr>
              <w:spacing w:before="156" w:beforeLines="50" w:line="360" w:lineRule="auto"/>
              <w:jc w:val="center"/>
              <w:rPr>
                <w:rFonts w:hint="eastAsia" w:ascii="宋体" w:hAnsi="宋体" w:eastAsia="宋体"/>
                <w:szCs w:val="21"/>
                <w:lang w:val="en-US" w:eastAsia="zh-CN"/>
              </w:rPr>
            </w:pPr>
            <w:r>
              <w:rPr>
                <w:rFonts w:hint="eastAsia" w:ascii="宋体" w:hAnsi="宋体" w:eastAsia="宋体"/>
                <w:szCs w:val="21"/>
                <w:lang w:val="en-US" w:eastAsia="zh-CN"/>
              </w:rPr>
              <w:t>4</w:t>
            </w:r>
          </w:p>
        </w:tc>
        <w:tc>
          <w:tcPr>
            <w:tcW w:w="1176" w:type="dxa"/>
          </w:tcPr>
          <w:p w14:paraId="0EE41158">
            <w:pPr>
              <w:spacing w:before="156" w:beforeLines="50" w:line="360" w:lineRule="auto"/>
              <w:jc w:val="center"/>
              <w:rPr>
                <w:rFonts w:ascii="宋体" w:hAnsi="宋体" w:eastAsia="宋体"/>
                <w:szCs w:val="21"/>
              </w:rPr>
            </w:pPr>
            <w:r>
              <w:rPr>
                <w:rFonts w:hint="eastAsia" w:ascii="宋体" w:hAnsi="宋体" w:eastAsia="宋体"/>
                <w:szCs w:val="21"/>
              </w:rPr>
              <w:t>2</w:t>
            </w:r>
            <w:r>
              <w:rPr>
                <w:rFonts w:ascii="宋体" w:hAnsi="宋体" w:eastAsia="宋体"/>
                <w:szCs w:val="21"/>
              </w:rPr>
              <w:t>0</w:t>
            </w:r>
          </w:p>
        </w:tc>
      </w:tr>
      <w:tr w14:paraId="5D268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5" w:type="dxa"/>
          </w:tcPr>
          <w:p w14:paraId="13DEE4E3">
            <w:pPr>
              <w:spacing w:before="156" w:beforeLines="50" w:line="360" w:lineRule="auto"/>
              <w:jc w:val="center"/>
              <w:rPr>
                <w:rFonts w:ascii="宋体" w:hAnsi="宋体" w:eastAsia="宋体"/>
                <w:szCs w:val="21"/>
              </w:rPr>
            </w:pPr>
            <w:r>
              <w:rPr>
                <w:rFonts w:hint="eastAsia" w:ascii="宋体" w:hAnsi="宋体" w:eastAsia="宋体"/>
                <w:szCs w:val="21"/>
              </w:rPr>
              <w:t>二</w:t>
            </w:r>
          </w:p>
        </w:tc>
        <w:tc>
          <w:tcPr>
            <w:tcW w:w="1175" w:type="dxa"/>
          </w:tcPr>
          <w:p w14:paraId="608CFA75">
            <w:pPr>
              <w:spacing w:before="156" w:beforeLines="50" w:line="360" w:lineRule="auto"/>
              <w:jc w:val="center"/>
              <w:rPr>
                <w:rFonts w:hint="default" w:ascii="宋体" w:hAnsi="宋体" w:eastAsia="宋体"/>
                <w:szCs w:val="21"/>
                <w:lang w:val="en-US" w:eastAsia="zh-CN"/>
              </w:rPr>
            </w:pPr>
            <w:r>
              <w:rPr>
                <w:rFonts w:hint="eastAsia" w:ascii="宋体" w:hAnsi="宋体" w:eastAsia="宋体"/>
                <w:szCs w:val="21"/>
                <w:lang w:val="en-US" w:eastAsia="zh-CN"/>
              </w:rPr>
              <w:t>16</w:t>
            </w:r>
          </w:p>
        </w:tc>
        <w:tc>
          <w:tcPr>
            <w:tcW w:w="1175" w:type="dxa"/>
          </w:tcPr>
          <w:p w14:paraId="70B82146">
            <w:pPr>
              <w:spacing w:before="156" w:beforeLines="50" w:line="360" w:lineRule="auto"/>
              <w:jc w:val="center"/>
              <w:rPr>
                <w:rFonts w:hint="eastAsia" w:ascii="宋体" w:hAnsi="宋体" w:eastAsia="宋体"/>
                <w:szCs w:val="21"/>
                <w:lang w:val="en-US" w:eastAsia="zh-CN"/>
              </w:rPr>
            </w:pPr>
            <w:r>
              <w:rPr>
                <w:rFonts w:hint="eastAsia" w:ascii="宋体" w:hAnsi="宋体" w:eastAsia="宋体"/>
                <w:szCs w:val="21"/>
                <w:lang w:val="en-US" w:eastAsia="zh-CN"/>
              </w:rPr>
              <w:t>0</w:t>
            </w:r>
          </w:p>
        </w:tc>
        <w:tc>
          <w:tcPr>
            <w:tcW w:w="1175" w:type="dxa"/>
          </w:tcPr>
          <w:p w14:paraId="35A26752">
            <w:pPr>
              <w:spacing w:before="156" w:beforeLines="50" w:line="360" w:lineRule="auto"/>
              <w:jc w:val="center"/>
              <w:rPr>
                <w:rFonts w:hint="eastAsia" w:ascii="宋体" w:hAnsi="宋体" w:eastAsia="宋体"/>
                <w:szCs w:val="21"/>
                <w:lang w:val="en-US" w:eastAsia="zh-CN"/>
              </w:rPr>
            </w:pPr>
            <w:r>
              <w:rPr>
                <w:rFonts w:hint="eastAsia" w:ascii="宋体" w:hAnsi="宋体" w:eastAsia="宋体"/>
                <w:szCs w:val="21"/>
                <w:lang w:val="en-US" w:eastAsia="zh-CN"/>
              </w:rPr>
              <w:t>0</w:t>
            </w:r>
          </w:p>
        </w:tc>
        <w:tc>
          <w:tcPr>
            <w:tcW w:w="1175" w:type="dxa"/>
          </w:tcPr>
          <w:p w14:paraId="141C5E0F">
            <w:pPr>
              <w:spacing w:before="156" w:beforeLines="50" w:line="360" w:lineRule="auto"/>
              <w:jc w:val="center"/>
              <w:rPr>
                <w:rFonts w:hint="eastAsia" w:ascii="宋体" w:hAnsi="宋体" w:eastAsia="宋体"/>
                <w:szCs w:val="21"/>
                <w:lang w:val="en-US" w:eastAsia="zh-CN"/>
              </w:rPr>
            </w:pPr>
            <w:r>
              <w:rPr>
                <w:rFonts w:hint="eastAsia" w:ascii="宋体" w:hAnsi="宋体" w:eastAsia="宋体"/>
                <w:szCs w:val="21"/>
                <w:lang w:val="en-US" w:eastAsia="zh-CN"/>
              </w:rPr>
              <w:t>0</w:t>
            </w:r>
          </w:p>
        </w:tc>
        <w:tc>
          <w:tcPr>
            <w:tcW w:w="1175" w:type="dxa"/>
          </w:tcPr>
          <w:p w14:paraId="582ADB22">
            <w:pPr>
              <w:spacing w:before="156" w:beforeLines="50" w:line="360" w:lineRule="auto"/>
              <w:jc w:val="center"/>
              <w:rPr>
                <w:rFonts w:hint="eastAsia" w:ascii="宋体" w:hAnsi="宋体" w:eastAsia="宋体"/>
                <w:szCs w:val="21"/>
                <w:lang w:val="en-US" w:eastAsia="zh-CN"/>
              </w:rPr>
            </w:pPr>
            <w:r>
              <w:rPr>
                <w:rFonts w:hint="eastAsia" w:ascii="宋体" w:hAnsi="宋体" w:eastAsia="宋体"/>
                <w:szCs w:val="21"/>
                <w:lang w:val="en-US" w:eastAsia="zh-CN"/>
              </w:rPr>
              <w:t>4</w:t>
            </w:r>
          </w:p>
        </w:tc>
        <w:tc>
          <w:tcPr>
            <w:tcW w:w="1176" w:type="dxa"/>
          </w:tcPr>
          <w:p w14:paraId="0261643F">
            <w:pPr>
              <w:spacing w:before="156" w:beforeLines="50" w:line="360" w:lineRule="auto"/>
              <w:jc w:val="center"/>
              <w:rPr>
                <w:rFonts w:ascii="宋体" w:hAnsi="宋体" w:eastAsia="宋体"/>
                <w:szCs w:val="21"/>
              </w:rPr>
            </w:pPr>
            <w:r>
              <w:rPr>
                <w:rFonts w:hint="eastAsia" w:ascii="宋体" w:hAnsi="宋体" w:eastAsia="宋体"/>
                <w:szCs w:val="21"/>
              </w:rPr>
              <w:t>2</w:t>
            </w:r>
            <w:r>
              <w:rPr>
                <w:rFonts w:ascii="宋体" w:hAnsi="宋体" w:eastAsia="宋体"/>
                <w:szCs w:val="21"/>
              </w:rPr>
              <w:t>0</w:t>
            </w:r>
          </w:p>
        </w:tc>
      </w:tr>
      <w:tr w14:paraId="61B70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5" w:type="dxa"/>
          </w:tcPr>
          <w:p w14:paraId="3A6366C6">
            <w:pPr>
              <w:spacing w:before="156" w:beforeLines="50" w:line="360" w:lineRule="auto"/>
              <w:jc w:val="center"/>
              <w:rPr>
                <w:rFonts w:ascii="宋体" w:hAnsi="宋体" w:eastAsia="宋体"/>
                <w:szCs w:val="21"/>
              </w:rPr>
            </w:pPr>
            <w:r>
              <w:rPr>
                <w:rFonts w:hint="eastAsia" w:ascii="宋体" w:hAnsi="宋体" w:eastAsia="宋体"/>
                <w:szCs w:val="21"/>
              </w:rPr>
              <w:t>三</w:t>
            </w:r>
          </w:p>
        </w:tc>
        <w:tc>
          <w:tcPr>
            <w:tcW w:w="1175" w:type="dxa"/>
          </w:tcPr>
          <w:p w14:paraId="50E0039B">
            <w:pPr>
              <w:spacing w:before="156" w:beforeLines="50" w:line="360" w:lineRule="auto"/>
              <w:jc w:val="center"/>
              <w:rPr>
                <w:rFonts w:hint="default" w:ascii="宋体" w:hAnsi="宋体" w:eastAsia="宋体"/>
                <w:szCs w:val="21"/>
                <w:lang w:val="en-US" w:eastAsia="zh-CN"/>
              </w:rPr>
            </w:pPr>
            <w:r>
              <w:rPr>
                <w:rFonts w:hint="eastAsia" w:ascii="宋体" w:hAnsi="宋体" w:eastAsia="宋体"/>
                <w:szCs w:val="21"/>
                <w:lang w:val="en-US" w:eastAsia="zh-CN"/>
              </w:rPr>
              <w:t>16</w:t>
            </w:r>
          </w:p>
        </w:tc>
        <w:tc>
          <w:tcPr>
            <w:tcW w:w="1175" w:type="dxa"/>
          </w:tcPr>
          <w:p w14:paraId="52E4F7C2">
            <w:pPr>
              <w:spacing w:before="156" w:beforeLines="50" w:line="360" w:lineRule="auto"/>
              <w:jc w:val="center"/>
              <w:rPr>
                <w:rFonts w:hint="eastAsia" w:ascii="宋体" w:hAnsi="宋体" w:eastAsia="宋体"/>
                <w:szCs w:val="21"/>
                <w:lang w:val="en-US" w:eastAsia="zh-CN"/>
              </w:rPr>
            </w:pPr>
            <w:r>
              <w:rPr>
                <w:rFonts w:hint="eastAsia" w:ascii="宋体" w:hAnsi="宋体" w:eastAsia="宋体"/>
                <w:szCs w:val="21"/>
                <w:lang w:val="en-US" w:eastAsia="zh-CN"/>
              </w:rPr>
              <w:t>0</w:t>
            </w:r>
          </w:p>
        </w:tc>
        <w:tc>
          <w:tcPr>
            <w:tcW w:w="1175" w:type="dxa"/>
          </w:tcPr>
          <w:p w14:paraId="4265261A">
            <w:pPr>
              <w:spacing w:before="156" w:beforeLines="50" w:line="360" w:lineRule="auto"/>
              <w:jc w:val="center"/>
              <w:rPr>
                <w:rFonts w:hint="eastAsia" w:ascii="宋体" w:hAnsi="宋体" w:eastAsia="宋体"/>
                <w:szCs w:val="21"/>
                <w:lang w:val="en-US" w:eastAsia="zh-CN"/>
              </w:rPr>
            </w:pPr>
            <w:r>
              <w:rPr>
                <w:rFonts w:hint="eastAsia" w:ascii="宋体" w:hAnsi="宋体" w:eastAsia="宋体"/>
                <w:szCs w:val="21"/>
                <w:lang w:val="en-US" w:eastAsia="zh-CN"/>
              </w:rPr>
              <w:t>0</w:t>
            </w:r>
          </w:p>
        </w:tc>
        <w:tc>
          <w:tcPr>
            <w:tcW w:w="1175" w:type="dxa"/>
          </w:tcPr>
          <w:p w14:paraId="2FF48210">
            <w:pPr>
              <w:spacing w:before="156" w:beforeLines="50" w:line="360" w:lineRule="auto"/>
              <w:jc w:val="center"/>
              <w:rPr>
                <w:rFonts w:hint="eastAsia" w:ascii="宋体" w:hAnsi="宋体" w:eastAsia="宋体"/>
                <w:szCs w:val="21"/>
                <w:lang w:val="en-US" w:eastAsia="zh-CN"/>
              </w:rPr>
            </w:pPr>
            <w:r>
              <w:rPr>
                <w:rFonts w:hint="eastAsia" w:ascii="宋体" w:hAnsi="宋体" w:eastAsia="宋体"/>
                <w:szCs w:val="21"/>
                <w:lang w:val="en-US" w:eastAsia="zh-CN"/>
              </w:rPr>
              <w:t>0</w:t>
            </w:r>
          </w:p>
        </w:tc>
        <w:tc>
          <w:tcPr>
            <w:tcW w:w="1175" w:type="dxa"/>
          </w:tcPr>
          <w:p w14:paraId="75C1A088">
            <w:pPr>
              <w:spacing w:before="156" w:beforeLines="50" w:line="360" w:lineRule="auto"/>
              <w:jc w:val="center"/>
              <w:rPr>
                <w:rFonts w:hint="eastAsia" w:ascii="宋体" w:hAnsi="宋体" w:eastAsia="宋体"/>
                <w:szCs w:val="21"/>
                <w:lang w:val="en-US" w:eastAsia="zh-CN"/>
              </w:rPr>
            </w:pPr>
            <w:r>
              <w:rPr>
                <w:rFonts w:hint="eastAsia" w:ascii="宋体" w:hAnsi="宋体" w:eastAsia="宋体"/>
                <w:szCs w:val="21"/>
                <w:lang w:val="en-US" w:eastAsia="zh-CN"/>
              </w:rPr>
              <w:t>4</w:t>
            </w:r>
          </w:p>
        </w:tc>
        <w:tc>
          <w:tcPr>
            <w:tcW w:w="1176" w:type="dxa"/>
          </w:tcPr>
          <w:p w14:paraId="5A4A8BD8">
            <w:pPr>
              <w:spacing w:before="156" w:beforeLines="50" w:line="360" w:lineRule="auto"/>
              <w:jc w:val="center"/>
              <w:rPr>
                <w:rFonts w:ascii="宋体" w:hAnsi="宋体" w:eastAsia="宋体"/>
                <w:szCs w:val="21"/>
              </w:rPr>
            </w:pPr>
            <w:r>
              <w:rPr>
                <w:rFonts w:hint="eastAsia" w:ascii="宋体" w:hAnsi="宋体" w:eastAsia="宋体"/>
                <w:szCs w:val="21"/>
              </w:rPr>
              <w:t>2</w:t>
            </w:r>
            <w:r>
              <w:rPr>
                <w:rFonts w:ascii="宋体" w:hAnsi="宋体" w:eastAsia="宋体"/>
                <w:szCs w:val="21"/>
              </w:rPr>
              <w:t>0</w:t>
            </w:r>
          </w:p>
        </w:tc>
      </w:tr>
      <w:tr w14:paraId="17AC2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5" w:type="dxa"/>
          </w:tcPr>
          <w:p w14:paraId="4C0B969D">
            <w:pPr>
              <w:spacing w:before="156" w:beforeLines="50" w:line="360" w:lineRule="auto"/>
              <w:jc w:val="center"/>
              <w:rPr>
                <w:rFonts w:ascii="宋体" w:hAnsi="宋体" w:eastAsia="宋体"/>
                <w:szCs w:val="21"/>
              </w:rPr>
            </w:pPr>
            <w:r>
              <w:rPr>
                <w:rFonts w:hint="eastAsia" w:ascii="宋体" w:hAnsi="宋体" w:eastAsia="宋体"/>
                <w:szCs w:val="21"/>
              </w:rPr>
              <w:t>四</w:t>
            </w:r>
          </w:p>
        </w:tc>
        <w:tc>
          <w:tcPr>
            <w:tcW w:w="1175" w:type="dxa"/>
          </w:tcPr>
          <w:p w14:paraId="07E3F88F">
            <w:pPr>
              <w:spacing w:before="156" w:beforeLines="50" w:line="360" w:lineRule="auto"/>
              <w:jc w:val="center"/>
              <w:rPr>
                <w:rFonts w:hint="default" w:ascii="宋体" w:hAnsi="宋体" w:eastAsia="宋体"/>
                <w:szCs w:val="21"/>
                <w:lang w:val="en-US" w:eastAsia="zh-CN"/>
              </w:rPr>
            </w:pPr>
            <w:r>
              <w:rPr>
                <w:rFonts w:hint="eastAsia" w:ascii="宋体" w:hAnsi="宋体" w:eastAsia="宋体"/>
                <w:szCs w:val="21"/>
                <w:lang w:val="en-US" w:eastAsia="zh-CN"/>
              </w:rPr>
              <w:t>12</w:t>
            </w:r>
          </w:p>
        </w:tc>
        <w:tc>
          <w:tcPr>
            <w:tcW w:w="1175" w:type="dxa"/>
          </w:tcPr>
          <w:p w14:paraId="36CD13AC">
            <w:pPr>
              <w:spacing w:before="156" w:beforeLines="50" w:line="360" w:lineRule="auto"/>
              <w:jc w:val="center"/>
              <w:rPr>
                <w:rFonts w:hint="eastAsia" w:ascii="宋体" w:hAnsi="宋体" w:eastAsia="宋体"/>
                <w:szCs w:val="21"/>
                <w:lang w:val="en-US" w:eastAsia="zh-CN"/>
              </w:rPr>
            </w:pPr>
            <w:r>
              <w:rPr>
                <w:rFonts w:hint="eastAsia" w:ascii="宋体" w:hAnsi="宋体" w:eastAsia="宋体"/>
                <w:szCs w:val="21"/>
                <w:lang w:val="en-US" w:eastAsia="zh-CN"/>
              </w:rPr>
              <w:t>0</w:t>
            </w:r>
          </w:p>
        </w:tc>
        <w:tc>
          <w:tcPr>
            <w:tcW w:w="1175" w:type="dxa"/>
          </w:tcPr>
          <w:p w14:paraId="7405AB4D">
            <w:pPr>
              <w:spacing w:before="156" w:beforeLines="50" w:line="360" w:lineRule="auto"/>
              <w:jc w:val="center"/>
              <w:rPr>
                <w:rFonts w:hint="eastAsia" w:ascii="宋体" w:hAnsi="宋体" w:eastAsia="宋体"/>
                <w:szCs w:val="21"/>
                <w:lang w:val="en-US" w:eastAsia="zh-CN"/>
              </w:rPr>
            </w:pPr>
            <w:r>
              <w:rPr>
                <w:rFonts w:hint="eastAsia" w:ascii="宋体" w:hAnsi="宋体" w:eastAsia="宋体"/>
                <w:szCs w:val="21"/>
                <w:lang w:val="en-US" w:eastAsia="zh-CN"/>
              </w:rPr>
              <w:t>4</w:t>
            </w:r>
          </w:p>
        </w:tc>
        <w:tc>
          <w:tcPr>
            <w:tcW w:w="1175" w:type="dxa"/>
          </w:tcPr>
          <w:p w14:paraId="13FA30B3">
            <w:pPr>
              <w:spacing w:before="156" w:beforeLines="50" w:line="360" w:lineRule="auto"/>
              <w:jc w:val="center"/>
              <w:rPr>
                <w:rFonts w:hint="eastAsia" w:ascii="宋体" w:hAnsi="宋体" w:eastAsia="宋体"/>
                <w:szCs w:val="21"/>
                <w:lang w:val="en-US" w:eastAsia="zh-CN"/>
              </w:rPr>
            </w:pPr>
            <w:r>
              <w:rPr>
                <w:rFonts w:hint="eastAsia" w:ascii="宋体" w:hAnsi="宋体" w:eastAsia="宋体"/>
                <w:szCs w:val="21"/>
                <w:lang w:val="en-US" w:eastAsia="zh-CN"/>
              </w:rPr>
              <w:t>0</w:t>
            </w:r>
          </w:p>
        </w:tc>
        <w:tc>
          <w:tcPr>
            <w:tcW w:w="1175" w:type="dxa"/>
          </w:tcPr>
          <w:p w14:paraId="2007DDB3">
            <w:pPr>
              <w:spacing w:before="156" w:beforeLines="50" w:line="360" w:lineRule="auto"/>
              <w:jc w:val="center"/>
              <w:rPr>
                <w:rFonts w:hint="eastAsia" w:ascii="宋体" w:hAnsi="宋体" w:eastAsia="宋体"/>
                <w:szCs w:val="21"/>
                <w:lang w:val="en-US" w:eastAsia="zh-CN"/>
              </w:rPr>
            </w:pPr>
            <w:r>
              <w:rPr>
                <w:rFonts w:hint="eastAsia" w:ascii="宋体" w:hAnsi="宋体" w:eastAsia="宋体"/>
                <w:szCs w:val="21"/>
                <w:lang w:val="en-US" w:eastAsia="zh-CN"/>
              </w:rPr>
              <w:t>4</w:t>
            </w:r>
          </w:p>
        </w:tc>
        <w:tc>
          <w:tcPr>
            <w:tcW w:w="1176" w:type="dxa"/>
          </w:tcPr>
          <w:p w14:paraId="7B673FFA">
            <w:pPr>
              <w:spacing w:before="156" w:beforeLines="50" w:line="360" w:lineRule="auto"/>
              <w:jc w:val="center"/>
              <w:rPr>
                <w:rFonts w:ascii="宋体" w:hAnsi="宋体" w:eastAsia="宋体"/>
                <w:szCs w:val="21"/>
              </w:rPr>
            </w:pPr>
            <w:r>
              <w:rPr>
                <w:rFonts w:hint="eastAsia" w:ascii="宋体" w:hAnsi="宋体" w:eastAsia="宋体"/>
                <w:szCs w:val="21"/>
              </w:rPr>
              <w:t>2</w:t>
            </w:r>
            <w:r>
              <w:rPr>
                <w:rFonts w:ascii="宋体" w:hAnsi="宋体" w:eastAsia="宋体"/>
                <w:szCs w:val="21"/>
              </w:rPr>
              <w:t>0</w:t>
            </w:r>
          </w:p>
        </w:tc>
      </w:tr>
      <w:tr w14:paraId="680A6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5" w:type="dxa"/>
          </w:tcPr>
          <w:p w14:paraId="4D1CE988">
            <w:pPr>
              <w:spacing w:before="156" w:beforeLines="50" w:line="360" w:lineRule="auto"/>
              <w:jc w:val="center"/>
              <w:rPr>
                <w:rFonts w:ascii="宋体" w:hAnsi="宋体" w:eastAsia="宋体"/>
                <w:szCs w:val="21"/>
              </w:rPr>
            </w:pPr>
            <w:r>
              <w:rPr>
                <w:rFonts w:hint="eastAsia" w:ascii="宋体" w:hAnsi="宋体" w:eastAsia="宋体"/>
                <w:szCs w:val="21"/>
              </w:rPr>
              <w:t>五</w:t>
            </w:r>
          </w:p>
        </w:tc>
        <w:tc>
          <w:tcPr>
            <w:tcW w:w="1175" w:type="dxa"/>
          </w:tcPr>
          <w:p w14:paraId="08A4C761">
            <w:pPr>
              <w:spacing w:before="156" w:beforeLines="50" w:line="360" w:lineRule="auto"/>
              <w:jc w:val="center"/>
              <w:rPr>
                <w:rFonts w:hint="eastAsia" w:ascii="宋体" w:hAnsi="宋体" w:eastAsia="宋体"/>
                <w:szCs w:val="21"/>
                <w:lang w:val="en-US" w:eastAsia="zh-CN"/>
              </w:rPr>
            </w:pPr>
            <w:r>
              <w:rPr>
                <w:rFonts w:hint="eastAsia" w:ascii="宋体" w:hAnsi="宋体" w:eastAsia="宋体"/>
                <w:szCs w:val="21"/>
                <w:lang w:val="en-US" w:eastAsia="zh-CN"/>
              </w:rPr>
              <w:t>0</w:t>
            </w:r>
          </w:p>
        </w:tc>
        <w:tc>
          <w:tcPr>
            <w:tcW w:w="1175" w:type="dxa"/>
          </w:tcPr>
          <w:p w14:paraId="365F87B4">
            <w:pPr>
              <w:spacing w:before="156" w:beforeLines="50" w:line="360" w:lineRule="auto"/>
              <w:jc w:val="center"/>
              <w:rPr>
                <w:rFonts w:hint="default" w:ascii="宋体" w:hAnsi="宋体" w:eastAsia="宋体"/>
                <w:szCs w:val="21"/>
                <w:lang w:val="en-US" w:eastAsia="zh-CN"/>
              </w:rPr>
            </w:pPr>
            <w:r>
              <w:rPr>
                <w:rFonts w:hint="eastAsia" w:ascii="宋体" w:hAnsi="宋体" w:eastAsia="宋体"/>
                <w:szCs w:val="21"/>
                <w:lang w:val="en-US" w:eastAsia="zh-CN"/>
              </w:rPr>
              <w:t>0</w:t>
            </w:r>
          </w:p>
        </w:tc>
        <w:tc>
          <w:tcPr>
            <w:tcW w:w="1175" w:type="dxa"/>
          </w:tcPr>
          <w:p w14:paraId="7EC305DC">
            <w:pPr>
              <w:spacing w:before="156" w:beforeLines="50" w:line="360" w:lineRule="auto"/>
              <w:jc w:val="center"/>
              <w:rPr>
                <w:rFonts w:hint="eastAsia" w:ascii="宋体" w:hAnsi="宋体" w:eastAsia="宋体"/>
                <w:szCs w:val="21"/>
                <w:lang w:val="en-US" w:eastAsia="zh-CN"/>
              </w:rPr>
            </w:pPr>
            <w:r>
              <w:rPr>
                <w:rFonts w:hint="eastAsia" w:ascii="宋体" w:hAnsi="宋体" w:eastAsia="宋体"/>
                <w:szCs w:val="21"/>
                <w:lang w:val="en-US" w:eastAsia="zh-CN"/>
              </w:rPr>
              <w:t>0</w:t>
            </w:r>
          </w:p>
        </w:tc>
        <w:tc>
          <w:tcPr>
            <w:tcW w:w="1175" w:type="dxa"/>
          </w:tcPr>
          <w:p w14:paraId="3CE59C98">
            <w:pPr>
              <w:spacing w:before="156" w:beforeLines="50" w:line="360" w:lineRule="auto"/>
              <w:jc w:val="center"/>
              <w:rPr>
                <w:rFonts w:hint="default" w:ascii="宋体" w:hAnsi="宋体" w:eastAsia="宋体"/>
                <w:szCs w:val="21"/>
                <w:lang w:val="en-US" w:eastAsia="zh-CN"/>
              </w:rPr>
            </w:pPr>
            <w:r>
              <w:rPr>
                <w:rFonts w:hint="eastAsia" w:ascii="宋体" w:hAnsi="宋体" w:eastAsia="宋体"/>
                <w:szCs w:val="21"/>
                <w:lang w:val="en-US" w:eastAsia="zh-CN"/>
              </w:rPr>
              <w:t>16</w:t>
            </w:r>
          </w:p>
        </w:tc>
        <w:tc>
          <w:tcPr>
            <w:tcW w:w="1175" w:type="dxa"/>
          </w:tcPr>
          <w:p w14:paraId="68283165">
            <w:pPr>
              <w:spacing w:before="156" w:beforeLines="50" w:line="360" w:lineRule="auto"/>
              <w:jc w:val="center"/>
              <w:rPr>
                <w:rFonts w:hint="eastAsia" w:ascii="宋体" w:hAnsi="宋体" w:eastAsia="宋体"/>
                <w:szCs w:val="21"/>
                <w:lang w:val="en-US" w:eastAsia="zh-CN"/>
              </w:rPr>
            </w:pPr>
            <w:r>
              <w:rPr>
                <w:rFonts w:hint="eastAsia" w:ascii="宋体" w:hAnsi="宋体" w:eastAsia="宋体"/>
                <w:szCs w:val="21"/>
                <w:lang w:val="en-US" w:eastAsia="zh-CN"/>
              </w:rPr>
              <w:t>4</w:t>
            </w:r>
          </w:p>
        </w:tc>
        <w:tc>
          <w:tcPr>
            <w:tcW w:w="1176" w:type="dxa"/>
          </w:tcPr>
          <w:p w14:paraId="5F02249C">
            <w:pPr>
              <w:spacing w:before="156" w:beforeLines="50" w:line="360" w:lineRule="auto"/>
              <w:jc w:val="center"/>
              <w:rPr>
                <w:rFonts w:ascii="宋体" w:hAnsi="宋体" w:eastAsia="宋体"/>
                <w:szCs w:val="21"/>
              </w:rPr>
            </w:pPr>
            <w:r>
              <w:rPr>
                <w:rFonts w:hint="eastAsia" w:ascii="宋体" w:hAnsi="宋体" w:eastAsia="宋体"/>
                <w:szCs w:val="21"/>
              </w:rPr>
              <w:t>2</w:t>
            </w:r>
            <w:r>
              <w:rPr>
                <w:rFonts w:ascii="宋体" w:hAnsi="宋体" w:eastAsia="宋体"/>
                <w:szCs w:val="21"/>
              </w:rPr>
              <w:t>0</w:t>
            </w:r>
          </w:p>
        </w:tc>
      </w:tr>
      <w:tr w14:paraId="453A0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5" w:type="dxa"/>
          </w:tcPr>
          <w:p w14:paraId="4E8ECD61">
            <w:pPr>
              <w:spacing w:before="156" w:beforeLines="50" w:line="360" w:lineRule="auto"/>
              <w:jc w:val="center"/>
              <w:rPr>
                <w:rFonts w:ascii="宋体" w:hAnsi="宋体" w:eastAsia="宋体"/>
                <w:szCs w:val="21"/>
              </w:rPr>
            </w:pPr>
            <w:r>
              <w:rPr>
                <w:rFonts w:hint="eastAsia" w:ascii="宋体" w:hAnsi="宋体" w:eastAsia="宋体"/>
                <w:szCs w:val="21"/>
              </w:rPr>
              <w:t>六</w:t>
            </w:r>
          </w:p>
        </w:tc>
        <w:tc>
          <w:tcPr>
            <w:tcW w:w="1175" w:type="dxa"/>
          </w:tcPr>
          <w:p w14:paraId="0D5AB2CF">
            <w:pPr>
              <w:spacing w:before="156" w:beforeLines="50" w:line="360" w:lineRule="auto"/>
              <w:jc w:val="center"/>
              <w:rPr>
                <w:rFonts w:hint="eastAsia" w:ascii="宋体" w:hAnsi="宋体" w:eastAsia="宋体"/>
                <w:szCs w:val="21"/>
                <w:lang w:val="en-US" w:eastAsia="zh-CN"/>
              </w:rPr>
            </w:pPr>
            <w:r>
              <w:rPr>
                <w:rFonts w:hint="eastAsia" w:ascii="宋体" w:hAnsi="宋体" w:eastAsia="宋体"/>
                <w:szCs w:val="21"/>
                <w:lang w:val="en-US" w:eastAsia="zh-CN"/>
              </w:rPr>
              <w:t>0</w:t>
            </w:r>
          </w:p>
        </w:tc>
        <w:tc>
          <w:tcPr>
            <w:tcW w:w="1175" w:type="dxa"/>
          </w:tcPr>
          <w:p w14:paraId="1DDE3E26">
            <w:pPr>
              <w:spacing w:before="156" w:beforeLines="50" w:line="360" w:lineRule="auto"/>
              <w:jc w:val="center"/>
              <w:rPr>
                <w:rFonts w:hint="eastAsia" w:ascii="宋体" w:hAnsi="宋体" w:eastAsia="宋体"/>
                <w:szCs w:val="21"/>
                <w:lang w:val="en-US" w:eastAsia="zh-CN"/>
              </w:rPr>
            </w:pPr>
            <w:r>
              <w:rPr>
                <w:rFonts w:hint="eastAsia" w:ascii="宋体" w:hAnsi="宋体" w:eastAsia="宋体"/>
                <w:szCs w:val="21"/>
                <w:lang w:val="en-US" w:eastAsia="zh-CN"/>
              </w:rPr>
              <w:t>0</w:t>
            </w:r>
          </w:p>
        </w:tc>
        <w:tc>
          <w:tcPr>
            <w:tcW w:w="1175" w:type="dxa"/>
          </w:tcPr>
          <w:p w14:paraId="67CE61FF">
            <w:pPr>
              <w:spacing w:before="156" w:beforeLines="50" w:line="360" w:lineRule="auto"/>
              <w:jc w:val="center"/>
              <w:rPr>
                <w:rFonts w:hint="eastAsia" w:ascii="宋体" w:hAnsi="宋体" w:eastAsia="宋体"/>
                <w:szCs w:val="21"/>
                <w:lang w:val="en-US" w:eastAsia="zh-CN"/>
              </w:rPr>
            </w:pPr>
            <w:r>
              <w:rPr>
                <w:rFonts w:hint="eastAsia" w:ascii="宋体" w:hAnsi="宋体" w:eastAsia="宋体"/>
                <w:szCs w:val="21"/>
                <w:lang w:val="en-US" w:eastAsia="zh-CN"/>
              </w:rPr>
              <w:t>1</w:t>
            </w:r>
          </w:p>
        </w:tc>
        <w:tc>
          <w:tcPr>
            <w:tcW w:w="1175" w:type="dxa"/>
          </w:tcPr>
          <w:p w14:paraId="28CB9F89">
            <w:pPr>
              <w:spacing w:before="156" w:beforeLines="50" w:line="360" w:lineRule="auto"/>
              <w:jc w:val="center"/>
              <w:rPr>
                <w:rFonts w:hint="eastAsia" w:ascii="宋体" w:hAnsi="宋体" w:eastAsia="宋体"/>
                <w:szCs w:val="21"/>
                <w:lang w:val="en-US" w:eastAsia="zh-CN"/>
              </w:rPr>
            </w:pPr>
            <w:r>
              <w:rPr>
                <w:rFonts w:hint="eastAsia" w:ascii="宋体" w:hAnsi="宋体" w:eastAsia="宋体"/>
                <w:szCs w:val="21"/>
                <w:lang w:val="en-US" w:eastAsia="zh-CN"/>
              </w:rPr>
              <w:t>8</w:t>
            </w:r>
          </w:p>
        </w:tc>
        <w:tc>
          <w:tcPr>
            <w:tcW w:w="1175" w:type="dxa"/>
          </w:tcPr>
          <w:p w14:paraId="59700449">
            <w:pPr>
              <w:spacing w:before="156" w:beforeLines="50" w:line="360" w:lineRule="auto"/>
              <w:jc w:val="center"/>
              <w:rPr>
                <w:rFonts w:hint="default" w:ascii="宋体" w:hAnsi="宋体" w:eastAsia="宋体"/>
                <w:szCs w:val="21"/>
                <w:lang w:val="en-US" w:eastAsia="zh-CN"/>
              </w:rPr>
            </w:pPr>
            <w:r>
              <w:rPr>
                <w:rFonts w:hint="eastAsia" w:ascii="宋体" w:hAnsi="宋体" w:eastAsia="宋体"/>
                <w:szCs w:val="21"/>
                <w:lang w:val="en-US" w:eastAsia="zh-CN"/>
              </w:rPr>
              <w:t>12</w:t>
            </w:r>
          </w:p>
        </w:tc>
        <w:tc>
          <w:tcPr>
            <w:tcW w:w="1176" w:type="dxa"/>
          </w:tcPr>
          <w:p w14:paraId="37645C53">
            <w:pPr>
              <w:spacing w:before="156" w:beforeLines="50" w:line="360" w:lineRule="auto"/>
              <w:jc w:val="center"/>
              <w:rPr>
                <w:rFonts w:ascii="宋体" w:hAnsi="宋体" w:eastAsia="宋体"/>
                <w:szCs w:val="21"/>
              </w:rPr>
            </w:pPr>
            <w:r>
              <w:rPr>
                <w:rFonts w:hint="eastAsia" w:ascii="宋体" w:hAnsi="宋体" w:eastAsia="宋体"/>
                <w:szCs w:val="21"/>
              </w:rPr>
              <w:t>2</w:t>
            </w:r>
            <w:r>
              <w:rPr>
                <w:rFonts w:ascii="宋体" w:hAnsi="宋体" w:eastAsia="宋体"/>
                <w:szCs w:val="21"/>
              </w:rPr>
              <w:t>0</w:t>
            </w:r>
          </w:p>
        </w:tc>
      </w:tr>
      <w:tr w14:paraId="7A386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5" w:type="dxa"/>
          </w:tcPr>
          <w:p w14:paraId="1FE56591">
            <w:pPr>
              <w:spacing w:before="156" w:beforeLines="50" w:line="360" w:lineRule="auto"/>
              <w:jc w:val="center"/>
              <w:rPr>
                <w:rFonts w:ascii="宋体" w:hAnsi="宋体" w:eastAsia="宋体"/>
                <w:szCs w:val="21"/>
              </w:rPr>
            </w:pPr>
            <w:r>
              <w:rPr>
                <w:rFonts w:hint="eastAsia" w:ascii="宋体" w:hAnsi="宋体" w:eastAsia="宋体"/>
                <w:szCs w:val="21"/>
              </w:rPr>
              <w:t>合计</w:t>
            </w:r>
          </w:p>
        </w:tc>
        <w:tc>
          <w:tcPr>
            <w:tcW w:w="1175" w:type="dxa"/>
          </w:tcPr>
          <w:p w14:paraId="6389985F">
            <w:pPr>
              <w:spacing w:before="156" w:beforeLines="50" w:line="360" w:lineRule="auto"/>
              <w:jc w:val="center"/>
              <w:rPr>
                <w:rFonts w:hint="default" w:ascii="宋体" w:hAnsi="宋体" w:eastAsia="宋体"/>
                <w:szCs w:val="21"/>
                <w:lang w:val="en-US" w:eastAsia="zh-CN"/>
              </w:rPr>
            </w:pPr>
            <w:r>
              <w:rPr>
                <w:rFonts w:hint="eastAsia" w:ascii="宋体" w:hAnsi="宋体" w:eastAsia="宋体"/>
                <w:szCs w:val="21"/>
                <w:lang w:val="en-US" w:eastAsia="zh-CN"/>
              </w:rPr>
              <w:t>60</w:t>
            </w:r>
          </w:p>
        </w:tc>
        <w:tc>
          <w:tcPr>
            <w:tcW w:w="1175" w:type="dxa"/>
          </w:tcPr>
          <w:p w14:paraId="7FF28994">
            <w:pPr>
              <w:spacing w:before="156" w:beforeLines="50" w:line="360" w:lineRule="auto"/>
              <w:jc w:val="center"/>
              <w:rPr>
                <w:rFonts w:hint="eastAsia" w:ascii="宋体" w:hAnsi="宋体" w:eastAsia="宋体"/>
                <w:szCs w:val="21"/>
                <w:lang w:val="en-US" w:eastAsia="zh-CN"/>
              </w:rPr>
            </w:pPr>
            <w:r>
              <w:rPr>
                <w:rFonts w:hint="eastAsia" w:ascii="宋体" w:hAnsi="宋体" w:eastAsia="宋体"/>
                <w:szCs w:val="21"/>
                <w:lang w:val="en-US" w:eastAsia="zh-CN"/>
              </w:rPr>
              <w:t>2</w:t>
            </w:r>
          </w:p>
        </w:tc>
        <w:tc>
          <w:tcPr>
            <w:tcW w:w="1175" w:type="dxa"/>
          </w:tcPr>
          <w:p w14:paraId="67FEC3D8">
            <w:pPr>
              <w:spacing w:before="156" w:beforeLines="50" w:line="360" w:lineRule="auto"/>
              <w:jc w:val="center"/>
              <w:rPr>
                <w:rFonts w:hint="eastAsia" w:ascii="宋体" w:hAnsi="宋体" w:eastAsia="宋体"/>
                <w:szCs w:val="21"/>
                <w:lang w:val="en-US" w:eastAsia="zh-CN"/>
              </w:rPr>
            </w:pPr>
            <w:r>
              <w:rPr>
                <w:rFonts w:hint="eastAsia" w:ascii="宋体" w:hAnsi="宋体" w:eastAsia="宋体"/>
                <w:szCs w:val="21"/>
                <w:lang w:val="en-US" w:eastAsia="zh-CN"/>
              </w:rPr>
              <w:t>5</w:t>
            </w:r>
          </w:p>
        </w:tc>
        <w:tc>
          <w:tcPr>
            <w:tcW w:w="1175" w:type="dxa"/>
          </w:tcPr>
          <w:p w14:paraId="71EF9EC1">
            <w:pPr>
              <w:spacing w:before="156" w:beforeLines="50" w:line="360" w:lineRule="auto"/>
              <w:jc w:val="center"/>
              <w:rPr>
                <w:rFonts w:hint="default" w:ascii="宋体" w:hAnsi="宋体" w:eastAsia="宋体"/>
                <w:szCs w:val="21"/>
                <w:lang w:val="en-US" w:eastAsia="zh-CN"/>
              </w:rPr>
            </w:pPr>
            <w:r>
              <w:rPr>
                <w:rFonts w:hint="eastAsia" w:ascii="宋体" w:hAnsi="宋体" w:eastAsia="宋体"/>
                <w:szCs w:val="21"/>
                <w:lang w:val="en-US" w:eastAsia="zh-CN"/>
              </w:rPr>
              <w:t>24</w:t>
            </w:r>
          </w:p>
        </w:tc>
        <w:tc>
          <w:tcPr>
            <w:tcW w:w="1175" w:type="dxa"/>
          </w:tcPr>
          <w:p w14:paraId="2372216B">
            <w:pPr>
              <w:spacing w:before="156" w:beforeLines="50" w:line="360" w:lineRule="auto"/>
              <w:jc w:val="center"/>
              <w:rPr>
                <w:rFonts w:hint="default" w:ascii="宋体" w:hAnsi="宋体" w:eastAsia="宋体"/>
                <w:szCs w:val="21"/>
                <w:lang w:val="en-US" w:eastAsia="zh-CN"/>
              </w:rPr>
            </w:pPr>
            <w:r>
              <w:rPr>
                <w:rFonts w:hint="eastAsia" w:ascii="宋体" w:hAnsi="宋体" w:eastAsia="宋体"/>
                <w:szCs w:val="21"/>
                <w:lang w:val="en-US" w:eastAsia="zh-CN"/>
              </w:rPr>
              <w:t>32</w:t>
            </w:r>
          </w:p>
        </w:tc>
        <w:tc>
          <w:tcPr>
            <w:tcW w:w="1176" w:type="dxa"/>
          </w:tcPr>
          <w:p w14:paraId="1EEAC08C">
            <w:pPr>
              <w:spacing w:before="156" w:beforeLines="50" w:line="360" w:lineRule="auto"/>
              <w:jc w:val="center"/>
              <w:rPr>
                <w:rFonts w:ascii="宋体" w:hAnsi="宋体" w:eastAsia="宋体"/>
                <w:szCs w:val="21"/>
              </w:rPr>
            </w:pPr>
            <w:r>
              <w:rPr>
                <w:rFonts w:hint="eastAsia" w:ascii="宋体" w:hAnsi="宋体" w:eastAsia="宋体"/>
                <w:szCs w:val="21"/>
              </w:rPr>
              <w:t>1</w:t>
            </w:r>
            <w:r>
              <w:rPr>
                <w:rFonts w:ascii="宋体" w:hAnsi="宋体" w:eastAsia="宋体"/>
                <w:szCs w:val="21"/>
              </w:rPr>
              <w:t>20</w:t>
            </w:r>
          </w:p>
        </w:tc>
      </w:tr>
    </w:tbl>
    <w:p w14:paraId="14F4E863">
      <w:pPr>
        <w:pStyle w:val="2"/>
        <w:bidi w:val="0"/>
      </w:pPr>
      <w:bookmarkStart w:id="26" w:name="_Toc23502"/>
      <w:bookmarkStart w:id="27" w:name="_Toc5155"/>
      <w:r>
        <w:rPr>
          <w:rFonts w:hint="eastAsia"/>
        </w:rPr>
        <w:t>八、实施保障</w:t>
      </w:r>
      <w:bookmarkEnd w:id="26"/>
      <w:bookmarkEnd w:id="27"/>
    </w:p>
    <w:p w14:paraId="05A0B27A">
      <w:pPr>
        <w:spacing w:before="120" w:line="360" w:lineRule="auto"/>
        <w:jc w:val="left"/>
        <w:rPr>
          <w:rFonts w:ascii="宋体" w:hAnsi="宋体" w:eastAsia="宋体"/>
          <w:b/>
          <w:bCs/>
          <w:sz w:val="28"/>
          <w:szCs w:val="28"/>
        </w:rPr>
      </w:pPr>
      <w:r>
        <w:rPr>
          <w:rFonts w:hint="eastAsia" w:ascii="宋体" w:hAnsi="宋体" w:eastAsia="宋体"/>
          <w:b/>
          <w:bCs/>
          <w:sz w:val="28"/>
          <w:szCs w:val="28"/>
        </w:rPr>
        <w:t>（一）师资队伍</w:t>
      </w:r>
    </w:p>
    <w:p w14:paraId="1D641B8E">
      <w:pPr>
        <w:overflowPunct w:val="0"/>
        <w:spacing w:line="360" w:lineRule="auto"/>
        <w:ind w:firstLine="480" w:firstLineChars="200"/>
        <w:rPr>
          <w:rFonts w:ascii="黑体" w:hAnsi="黑体" w:eastAsia="黑体"/>
          <w:color w:val="000000" w:themeColor="text1"/>
          <w:sz w:val="28"/>
          <w:szCs w:val="28"/>
          <w14:textFill>
            <w14:solidFill>
              <w14:schemeClr w14:val="tx1"/>
            </w14:solidFill>
          </w14:textFill>
        </w:rPr>
      </w:pPr>
      <w:r>
        <w:rPr>
          <w:rFonts w:hint="eastAsia" w:ascii="宋体" w:hAnsi="宋体" w:eastAsia="宋体"/>
          <w:sz w:val="24"/>
        </w:rPr>
        <w:t>按照“四有好老师”“四个相统一”“四个引路人”的要求建设专业教师队伍，将师德师风作为教师队伍建设的第一标准。</w:t>
      </w:r>
    </w:p>
    <w:p w14:paraId="6E60E6C8">
      <w:pPr>
        <w:overflowPunct w:val="0"/>
        <w:spacing w:line="360" w:lineRule="auto"/>
        <w:ind w:firstLine="482" w:firstLineChars="200"/>
        <w:rPr>
          <w:rFonts w:ascii="宋体" w:hAnsi="宋体" w:eastAsia="宋体" w:cs="宋体"/>
          <w:b/>
          <w:sz w:val="24"/>
        </w:rPr>
      </w:pPr>
      <w:r>
        <w:rPr>
          <w:rFonts w:hint="eastAsia" w:ascii="宋体" w:hAnsi="宋体" w:eastAsia="宋体" w:cs="宋体"/>
          <w:b/>
          <w:sz w:val="24"/>
        </w:rPr>
        <w:t>1</w:t>
      </w:r>
      <w:r>
        <w:rPr>
          <w:rFonts w:ascii="宋体" w:hAnsi="宋体" w:eastAsia="宋体" w:cs="宋体"/>
          <w:b/>
          <w:sz w:val="24"/>
        </w:rPr>
        <w:t>.</w:t>
      </w:r>
      <w:r>
        <w:rPr>
          <w:rFonts w:hint="eastAsia" w:ascii="宋体" w:hAnsi="宋体" w:eastAsia="宋体" w:cs="宋体"/>
          <w:b/>
          <w:sz w:val="24"/>
        </w:rPr>
        <w:t>队伍结构</w:t>
      </w:r>
    </w:p>
    <w:p w14:paraId="251DDCD0">
      <w:pPr>
        <w:overflowPunct w:val="0"/>
        <w:spacing w:line="360" w:lineRule="auto"/>
        <w:ind w:firstLine="480" w:firstLineChars="200"/>
        <w:rPr>
          <w:rFonts w:ascii="宋体" w:hAnsi="宋体" w:eastAsia="宋体"/>
          <w:sz w:val="24"/>
        </w:rPr>
      </w:pPr>
      <w:r>
        <w:rPr>
          <w:rFonts w:hint="eastAsia" w:ascii="宋体" w:hAnsi="宋体" w:eastAsia="宋体"/>
          <w:sz w:val="24"/>
        </w:rPr>
        <w:t>（</w:t>
      </w:r>
      <w:r>
        <w:rPr>
          <w:rFonts w:ascii="宋体" w:hAnsi="宋体" w:eastAsia="宋体"/>
          <w:sz w:val="24"/>
        </w:rPr>
        <w:t>1）本专业学生数与本专业专任教师数比例不高于 25:1；</w:t>
      </w:r>
    </w:p>
    <w:p w14:paraId="43D6C32C">
      <w:pPr>
        <w:overflowPunct w:val="0"/>
        <w:spacing w:line="360" w:lineRule="auto"/>
        <w:ind w:firstLine="480" w:firstLineChars="200"/>
        <w:rPr>
          <w:rFonts w:ascii="宋体" w:hAnsi="宋体" w:eastAsia="宋体"/>
          <w:sz w:val="24"/>
        </w:rPr>
      </w:pPr>
      <w:r>
        <w:rPr>
          <w:rFonts w:hint="eastAsia" w:ascii="宋体" w:hAnsi="宋体" w:eastAsia="宋体"/>
          <w:sz w:val="24"/>
        </w:rPr>
        <w:t>（</w:t>
      </w:r>
      <w:r>
        <w:rPr>
          <w:rFonts w:ascii="宋体" w:hAnsi="宋体" w:eastAsia="宋体"/>
          <w:sz w:val="24"/>
        </w:rPr>
        <w:t>2）具有研究生学位教师占专任教师的比例不低于20%；高级职称以上教师占专任教师比例不低于30%，“双师型”教师占专任教师比例不低于60%</w:t>
      </w:r>
      <w:r>
        <w:rPr>
          <w:rFonts w:hint="eastAsia" w:ascii="宋体" w:hAnsi="宋体" w:eastAsia="宋体"/>
          <w:sz w:val="24"/>
        </w:rPr>
        <w:t>；</w:t>
      </w:r>
    </w:p>
    <w:p w14:paraId="675A0192">
      <w:pPr>
        <w:overflowPunct w:val="0"/>
        <w:spacing w:line="360" w:lineRule="auto"/>
        <w:ind w:firstLine="480" w:firstLineChars="200"/>
        <w:rPr>
          <w:rFonts w:ascii="宋体" w:hAnsi="宋体" w:eastAsia="宋体"/>
          <w:sz w:val="24"/>
        </w:rPr>
      </w:pPr>
      <w:r>
        <w:rPr>
          <w:rFonts w:hint="eastAsia" w:ascii="宋体" w:hAnsi="宋体" w:eastAsia="宋体"/>
          <w:sz w:val="24"/>
        </w:rPr>
        <w:t>（</w:t>
      </w:r>
      <w:r>
        <w:rPr>
          <w:rFonts w:ascii="宋体" w:hAnsi="宋体" w:eastAsia="宋体"/>
          <w:sz w:val="24"/>
        </w:rPr>
        <w:t>3）</w:t>
      </w:r>
      <w:bookmarkStart w:id="28" w:name="_Hlk170894208"/>
      <w:bookmarkStart w:id="29" w:name="_Hlk170893918"/>
      <w:r>
        <w:rPr>
          <w:rFonts w:hint="eastAsia" w:ascii="宋体" w:hAnsi="宋体" w:eastAsia="宋体"/>
          <w:sz w:val="24"/>
        </w:rPr>
        <w:t>兼职教师承担专业课时比例不低于2</w:t>
      </w:r>
      <w:r>
        <w:rPr>
          <w:rFonts w:ascii="宋体" w:hAnsi="宋体" w:eastAsia="宋体"/>
          <w:sz w:val="24"/>
        </w:rPr>
        <w:t>0%</w:t>
      </w:r>
      <w:r>
        <w:rPr>
          <w:rFonts w:hint="eastAsia" w:ascii="宋体" w:hAnsi="宋体" w:eastAsia="宋体"/>
          <w:sz w:val="24"/>
        </w:rPr>
        <w:t>以上；</w:t>
      </w:r>
    </w:p>
    <w:p w14:paraId="6D448475">
      <w:pPr>
        <w:overflowPunct w:val="0"/>
        <w:spacing w:line="360" w:lineRule="auto"/>
        <w:ind w:firstLine="480" w:firstLineChars="200"/>
        <w:rPr>
          <w:rFonts w:hint="eastAsia" w:ascii="宋体" w:hAnsi="宋体" w:eastAsia="宋体"/>
          <w:sz w:val="24"/>
        </w:rPr>
      </w:pPr>
      <w:r>
        <w:rPr>
          <w:rFonts w:hint="eastAsia" w:ascii="宋体" w:hAnsi="宋体" w:eastAsia="宋体"/>
          <w:sz w:val="24"/>
        </w:rPr>
        <w:t>（4）</w:t>
      </w:r>
      <w:bookmarkEnd w:id="28"/>
      <w:bookmarkEnd w:id="29"/>
      <w:r>
        <w:rPr>
          <w:rFonts w:hint="eastAsia" w:ascii="宋体" w:hAnsi="宋体" w:eastAsia="宋体"/>
          <w:sz w:val="24"/>
        </w:rPr>
        <w:t>有教师都是有理想信念、有道德情操、有扎实学识、有仁爱之心的“ 四有 ”好教师；</w:t>
      </w:r>
    </w:p>
    <w:p w14:paraId="5DDEF5BA">
      <w:pPr>
        <w:overflowPunct w:val="0"/>
        <w:spacing w:line="360" w:lineRule="auto"/>
        <w:ind w:firstLine="480" w:firstLineChars="200"/>
        <w:rPr>
          <w:rFonts w:ascii="宋体" w:hAnsi="宋体" w:eastAsia="宋体"/>
          <w:sz w:val="24"/>
        </w:rPr>
      </w:pPr>
      <w:r>
        <w:rPr>
          <w:rFonts w:hint="eastAsia" w:ascii="宋体" w:hAnsi="宋体" w:eastAsia="宋体"/>
          <w:sz w:val="24"/>
          <w:lang w:val="en-US" w:eastAsia="zh-CN"/>
        </w:rPr>
        <w:t>(5)具有教育学、旅游学等相关 专业本科及以上学历；具有扎实的研学旅行相关理论功底和实践能力；具有较强信息化教学能力，能够开展课程教学改革和科学研究；每5年累计不少于6个月的企业实践经历。</w:t>
      </w:r>
    </w:p>
    <w:p w14:paraId="2C5B24DE">
      <w:pPr>
        <w:overflowPunct w:val="0"/>
        <w:spacing w:line="360" w:lineRule="auto"/>
        <w:ind w:firstLine="482" w:firstLineChars="200"/>
        <w:rPr>
          <w:rFonts w:hint="default" w:ascii="宋体" w:hAnsi="宋体" w:eastAsia="宋体" w:cs="宋体"/>
          <w:b/>
          <w:sz w:val="24"/>
          <w:lang w:val="en-US" w:eastAsia="zh-CN"/>
        </w:rPr>
      </w:pPr>
      <w:r>
        <w:rPr>
          <w:rFonts w:hint="eastAsia" w:ascii="宋体" w:hAnsi="宋体" w:eastAsia="宋体" w:cs="宋体"/>
          <w:b/>
          <w:sz w:val="24"/>
        </w:rPr>
        <w:t>2</w:t>
      </w:r>
      <w:r>
        <w:rPr>
          <w:rFonts w:ascii="宋体" w:hAnsi="宋体" w:eastAsia="宋体" w:cs="宋体"/>
          <w:b/>
          <w:sz w:val="24"/>
        </w:rPr>
        <w:t>.</w:t>
      </w:r>
      <w:r>
        <w:rPr>
          <w:rFonts w:hint="eastAsia" w:ascii="宋体" w:hAnsi="宋体" w:eastAsia="宋体" w:cs="宋体"/>
          <w:b/>
          <w:sz w:val="24"/>
        </w:rPr>
        <w:t>专业带头人</w:t>
      </w:r>
      <w:r>
        <w:rPr>
          <w:rFonts w:hint="eastAsia" w:ascii="宋体" w:hAnsi="宋体" w:eastAsia="宋体" w:cs="宋体"/>
          <w:b/>
          <w:sz w:val="24"/>
          <w:lang w:val="en-US" w:eastAsia="zh-CN"/>
        </w:rPr>
        <w:t>及课程负责人</w:t>
      </w:r>
    </w:p>
    <w:p w14:paraId="6778DBD6">
      <w:pPr>
        <w:spacing w:line="360" w:lineRule="auto"/>
        <w:ind w:firstLine="504" w:firstLineChars="210"/>
        <w:rPr>
          <w:rFonts w:ascii="宋体" w:hAnsi="宋体" w:eastAsia="宋体"/>
          <w:sz w:val="24"/>
        </w:rPr>
      </w:pPr>
      <w:r>
        <w:rPr>
          <w:rFonts w:hint="eastAsia" w:ascii="宋体" w:hAnsi="宋体" w:eastAsia="宋体"/>
          <w:sz w:val="24"/>
        </w:rPr>
        <w:t>（</w:t>
      </w:r>
      <w:r>
        <w:rPr>
          <w:rFonts w:ascii="宋体" w:hAnsi="宋体" w:eastAsia="宋体"/>
          <w:sz w:val="24"/>
        </w:rPr>
        <w:t>1）具有</w:t>
      </w:r>
      <w:r>
        <w:rPr>
          <w:rFonts w:hint="eastAsia" w:ascii="宋体" w:hAnsi="宋体" w:eastAsia="宋体"/>
          <w:sz w:val="24"/>
        </w:rPr>
        <w:t>研究生以上学历或</w:t>
      </w:r>
      <w:r>
        <w:rPr>
          <w:rFonts w:ascii="宋体" w:hAnsi="宋体" w:eastAsia="宋体"/>
          <w:sz w:val="24"/>
        </w:rPr>
        <w:t>副高</w:t>
      </w:r>
      <w:r>
        <w:rPr>
          <w:rFonts w:hint="eastAsia" w:ascii="宋体" w:hAnsi="宋体" w:eastAsia="宋体"/>
          <w:sz w:val="24"/>
        </w:rPr>
        <w:t>级</w:t>
      </w:r>
      <w:r>
        <w:rPr>
          <w:rFonts w:ascii="宋体" w:hAnsi="宋体" w:eastAsia="宋体"/>
          <w:sz w:val="24"/>
        </w:rPr>
        <w:t>以上职称，“双师型”教师；</w:t>
      </w:r>
    </w:p>
    <w:p w14:paraId="751B5745">
      <w:pPr>
        <w:spacing w:line="360" w:lineRule="auto"/>
        <w:ind w:firstLine="504" w:firstLineChars="210"/>
        <w:rPr>
          <w:rFonts w:ascii="宋体" w:hAnsi="宋体" w:eastAsia="宋体"/>
          <w:sz w:val="24"/>
        </w:rPr>
      </w:pPr>
      <w:r>
        <w:rPr>
          <w:rFonts w:hint="eastAsia" w:ascii="宋体" w:hAnsi="宋体" w:eastAsia="宋体"/>
          <w:sz w:val="24"/>
        </w:rPr>
        <w:t>（</w:t>
      </w:r>
      <w:r>
        <w:rPr>
          <w:rFonts w:ascii="宋体" w:hAnsi="宋体" w:eastAsia="宋体"/>
          <w:sz w:val="24"/>
        </w:rPr>
        <w:t>2）能够较好把握行业动态和专业发展趋势，在新闻出版和文化艺术设计行业和当地具有一定的影响力；</w:t>
      </w:r>
    </w:p>
    <w:p w14:paraId="22F76553">
      <w:pPr>
        <w:spacing w:line="360" w:lineRule="auto"/>
        <w:ind w:firstLine="504" w:firstLineChars="210"/>
        <w:rPr>
          <w:rFonts w:ascii="宋体" w:hAnsi="宋体" w:eastAsia="宋体"/>
          <w:sz w:val="24"/>
        </w:rPr>
      </w:pPr>
      <w:r>
        <w:rPr>
          <w:rFonts w:hint="eastAsia" w:ascii="宋体" w:hAnsi="宋体" w:eastAsia="宋体"/>
          <w:sz w:val="24"/>
        </w:rPr>
        <w:t>（</w:t>
      </w:r>
      <w:r>
        <w:rPr>
          <w:rFonts w:ascii="宋体" w:hAnsi="宋体" w:eastAsia="宋体"/>
          <w:sz w:val="24"/>
        </w:rPr>
        <w:t>3）具有先进的教育理念、扎实的理论基础、丰富的实践经验；</w:t>
      </w:r>
    </w:p>
    <w:p w14:paraId="3B26591D">
      <w:pPr>
        <w:spacing w:line="360" w:lineRule="auto"/>
        <w:ind w:firstLine="504" w:firstLineChars="210"/>
        <w:rPr>
          <w:rFonts w:ascii="宋体" w:hAnsi="宋体" w:eastAsia="宋体"/>
          <w:sz w:val="24"/>
        </w:rPr>
      </w:pPr>
      <w:r>
        <w:rPr>
          <w:rFonts w:hint="eastAsia" w:ascii="宋体" w:hAnsi="宋体" w:eastAsia="宋体"/>
          <w:sz w:val="24"/>
        </w:rPr>
        <w:t>（</w:t>
      </w:r>
      <w:r>
        <w:rPr>
          <w:rFonts w:ascii="宋体" w:hAnsi="宋体" w:eastAsia="宋体"/>
          <w:sz w:val="24"/>
        </w:rPr>
        <w:t>4）具有较强的教学能力、研究能力和服务能力，主持参与过国省重大教学建设项目或省级以上科研项目，主持参与过企业技术攻关、技术服务和职业培训</w:t>
      </w:r>
      <w:r>
        <w:rPr>
          <w:rFonts w:hint="eastAsia" w:ascii="宋体" w:hAnsi="宋体" w:eastAsia="宋体"/>
          <w:sz w:val="24"/>
        </w:rPr>
        <w:t>；</w:t>
      </w:r>
    </w:p>
    <w:p w14:paraId="5729106D">
      <w:pPr>
        <w:overflowPunct w:val="0"/>
        <w:spacing w:line="360" w:lineRule="auto"/>
        <w:ind w:firstLine="480" w:firstLineChars="200"/>
        <w:rPr>
          <w:rFonts w:hint="eastAsia" w:ascii="宋体" w:hAnsi="宋体" w:eastAsia="宋体"/>
          <w:sz w:val="24"/>
          <w:lang w:val="en-US" w:eastAsia="zh-CN"/>
        </w:rPr>
      </w:pPr>
      <w:r>
        <w:rPr>
          <w:rFonts w:hint="eastAsia" w:ascii="宋体" w:hAnsi="宋体" w:eastAsia="宋体"/>
          <w:sz w:val="24"/>
        </w:rPr>
        <w:t>（5）</w:t>
      </w:r>
      <w:bookmarkStart w:id="30" w:name="_Hlk170894527"/>
      <w:r>
        <w:rPr>
          <w:rFonts w:hint="eastAsia" w:ascii="宋体" w:hAnsi="宋体" w:eastAsia="宋体"/>
          <w:sz w:val="24"/>
          <w:lang w:val="en-US" w:eastAsia="zh-CN"/>
        </w:rPr>
        <w:t>具有研学旅行管理与服务专业相关培训经历并获得中级及以上1＋X考评员资格证书；</w:t>
      </w:r>
    </w:p>
    <w:p w14:paraId="74A01B95">
      <w:pPr>
        <w:overflowPunct w:val="0"/>
        <w:spacing w:line="360" w:lineRule="auto"/>
        <w:ind w:firstLine="480" w:firstLineChars="200"/>
        <w:rPr>
          <w:rFonts w:ascii="宋体" w:hAnsi="宋体" w:eastAsia="宋体"/>
          <w:sz w:val="24"/>
        </w:rPr>
      </w:pPr>
      <w:r>
        <w:rPr>
          <w:rFonts w:hint="eastAsia" w:ascii="宋体" w:hAnsi="宋体" w:eastAsia="宋体"/>
          <w:sz w:val="24"/>
          <w:lang w:val="en-US" w:eastAsia="zh-CN"/>
        </w:rPr>
        <w:t>（6）具有研学相关企业实践经历。</w:t>
      </w:r>
    </w:p>
    <w:bookmarkEnd w:id="30"/>
    <w:p w14:paraId="32C1082F">
      <w:pPr>
        <w:spacing w:line="360" w:lineRule="auto"/>
        <w:ind w:firstLine="506" w:firstLineChars="210"/>
        <w:rPr>
          <w:rFonts w:ascii="宋体" w:hAnsi="宋体" w:eastAsia="宋体" w:cs="宋体"/>
          <w:b/>
          <w:bCs/>
          <w:color w:val="000000" w:themeColor="text1"/>
          <w:sz w:val="24"/>
          <w:szCs w:val="24"/>
          <w:shd w:val="clear" w:color="auto" w:fill="FFFFFF"/>
          <w14:textFill>
            <w14:solidFill>
              <w14:schemeClr w14:val="tx1"/>
            </w14:solidFill>
          </w14:textFill>
        </w:rPr>
      </w:pPr>
      <w:r>
        <w:rPr>
          <w:rFonts w:hint="eastAsia" w:ascii="宋体" w:hAnsi="宋体" w:eastAsia="宋体" w:cs="宋体"/>
          <w:b/>
          <w:bCs/>
          <w:color w:val="000000" w:themeColor="text1"/>
          <w:sz w:val="24"/>
          <w:szCs w:val="24"/>
          <w:shd w:val="clear" w:color="auto" w:fill="FFFFFF"/>
          <w14:textFill>
            <w14:solidFill>
              <w14:schemeClr w14:val="tx1"/>
            </w14:solidFill>
          </w14:textFill>
        </w:rPr>
        <w:t>3</w:t>
      </w:r>
      <w:r>
        <w:rPr>
          <w:rFonts w:ascii="宋体" w:hAnsi="宋体" w:eastAsia="宋体" w:cs="宋体"/>
          <w:b/>
          <w:bCs/>
          <w:color w:val="000000" w:themeColor="text1"/>
          <w:sz w:val="24"/>
          <w:szCs w:val="24"/>
          <w:shd w:val="clear" w:color="auto" w:fill="FFFFFF"/>
          <w14:textFill>
            <w14:solidFill>
              <w14:schemeClr w14:val="tx1"/>
            </w14:solidFill>
          </w14:textFill>
        </w:rPr>
        <w:t>.</w:t>
      </w:r>
      <w:r>
        <w:rPr>
          <w:rFonts w:hint="eastAsia" w:ascii="宋体" w:hAnsi="宋体" w:eastAsia="宋体" w:cs="宋体"/>
          <w:b/>
          <w:bCs/>
          <w:color w:val="000000" w:themeColor="text1"/>
          <w:sz w:val="24"/>
          <w:szCs w:val="24"/>
          <w:shd w:val="clear" w:color="auto" w:fill="FFFFFF"/>
          <w14:textFill>
            <w14:solidFill>
              <w14:schemeClr w14:val="tx1"/>
            </w14:solidFill>
          </w14:textFill>
        </w:rPr>
        <w:t>专任教师</w:t>
      </w:r>
    </w:p>
    <w:p w14:paraId="51341B79">
      <w:pPr>
        <w:spacing w:line="360" w:lineRule="auto"/>
        <w:ind w:firstLine="504" w:firstLineChars="210"/>
        <w:rPr>
          <w:rFonts w:ascii="宋体" w:hAnsi="宋体" w:eastAsia="宋体" w:cs="宋体"/>
          <w:color w:val="000000" w:themeColor="text1"/>
          <w:sz w:val="24"/>
          <w:szCs w:val="24"/>
          <w:shd w:val="clear" w:color="auto" w:fill="FFFFFF"/>
          <w14:textFill>
            <w14:solidFill>
              <w14:schemeClr w14:val="tx1"/>
            </w14:solidFill>
          </w14:textFill>
        </w:rPr>
      </w:pPr>
      <w:bookmarkStart w:id="31" w:name="_Hlk147828814"/>
      <w:r>
        <w:rPr>
          <w:rFonts w:hint="eastAsia" w:ascii="宋体" w:hAnsi="宋体" w:eastAsia="宋体" w:cs="宋体"/>
          <w:color w:val="000000" w:themeColor="text1"/>
          <w:sz w:val="24"/>
          <w:szCs w:val="24"/>
          <w:shd w:val="clear" w:color="auto" w:fill="FFFFFF"/>
          <w14:textFill>
            <w14:solidFill>
              <w14:schemeClr w14:val="tx1"/>
            </w14:solidFill>
          </w14:textFill>
        </w:rPr>
        <w:t>（1）具有硕士以上学位，与本专业相同或相近的教育背景；</w:t>
      </w:r>
    </w:p>
    <w:p w14:paraId="2D573D3C">
      <w:pPr>
        <w:spacing w:line="360" w:lineRule="auto"/>
        <w:ind w:firstLine="504" w:firstLineChars="210"/>
        <w:rPr>
          <w:rFonts w:ascii="宋体" w:hAnsi="宋体" w:eastAsia="宋体" w:cs="宋体"/>
          <w:color w:val="000000" w:themeColor="text1"/>
          <w:sz w:val="24"/>
          <w:szCs w:val="24"/>
          <w:shd w:val="clear" w:color="auto" w:fill="FFFFFF"/>
          <w14:textFill>
            <w14:solidFill>
              <w14:schemeClr w14:val="tx1"/>
            </w14:solidFill>
          </w14:textFill>
        </w:rPr>
      </w:pPr>
      <w:r>
        <w:rPr>
          <w:rFonts w:hint="eastAsia" w:ascii="宋体" w:hAnsi="宋体" w:eastAsia="宋体" w:cs="宋体"/>
          <w:color w:val="000000" w:themeColor="text1"/>
          <w:sz w:val="24"/>
          <w:szCs w:val="24"/>
          <w:shd w:val="clear" w:color="auto" w:fill="FFFFFF"/>
          <w14:textFill>
            <w14:solidFill>
              <w14:schemeClr w14:val="tx1"/>
            </w14:solidFill>
          </w14:textFill>
        </w:rPr>
        <w:t>（2）具有高校教师任职资格，并取得相关的职业资格证书或专业技术资格证书；</w:t>
      </w:r>
    </w:p>
    <w:p w14:paraId="55C5A215">
      <w:pPr>
        <w:spacing w:line="360" w:lineRule="auto"/>
        <w:ind w:firstLine="504" w:firstLineChars="210"/>
        <w:rPr>
          <w:rFonts w:ascii="宋体" w:hAnsi="宋体" w:eastAsia="宋体" w:cs="宋体"/>
          <w:color w:val="000000" w:themeColor="text1"/>
          <w:w w:val="95"/>
          <w:sz w:val="24"/>
          <w:szCs w:val="24"/>
          <w:shd w:val="clear" w:color="auto" w:fill="FFFFFF"/>
          <w14:textFill>
            <w14:solidFill>
              <w14:schemeClr w14:val="tx1"/>
            </w14:solidFill>
          </w14:textFill>
        </w:rPr>
      </w:pPr>
      <w:r>
        <w:rPr>
          <w:rFonts w:hint="eastAsia" w:ascii="宋体" w:hAnsi="宋体" w:eastAsia="宋体" w:cs="宋体"/>
          <w:color w:val="000000" w:themeColor="text1"/>
          <w:sz w:val="24"/>
          <w:szCs w:val="24"/>
          <w:shd w:val="clear" w:color="auto" w:fill="FFFFFF"/>
          <w14:textFill>
            <w14:solidFill>
              <w14:schemeClr w14:val="tx1"/>
            </w14:solidFill>
          </w14:textFill>
        </w:rPr>
        <w:t>（3）</w:t>
      </w:r>
      <w:r>
        <w:rPr>
          <w:rFonts w:hint="eastAsia" w:ascii="宋体" w:hAnsi="宋体" w:eastAsia="宋体" w:cs="宋体"/>
          <w:color w:val="000000" w:themeColor="text1"/>
          <w:w w:val="95"/>
          <w:sz w:val="24"/>
          <w:szCs w:val="24"/>
          <w:shd w:val="clear" w:color="auto" w:fill="FFFFFF"/>
          <w14:textFill>
            <w14:solidFill>
              <w14:schemeClr w14:val="tx1"/>
            </w14:solidFill>
          </w14:textFill>
        </w:rPr>
        <w:t>教育理论扎实，专业基本技能和教育教学技能娴熟，知识结构合理，教学经验丰富；</w:t>
      </w:r>
    </w:p>
    <w:p w14:paraId="47F18E43">
      <w:pPr>
        <w:spacing w:line="360" w:lineRule="auto"/>
        <w:ind w:firstLine="504" w:firstLineChars="210"/>
        <w:rPr>
          <w:rFonts w:hint="eastAsia" w:ascii="宋体" w:hAnsi="宋体" w:eastAsia="宋体" w:cs="宋体"/>
          <w:color w:val="000000" w:themeColor="text1"/>
          <w:sz w:val="24"/>
          <w:szCs w:val="24"/>
          <w:shd w:val="clear" w:color="auto" w:fill="FFFFFF"/>
          <w14:textFill>
            <w14:solidFill>
              <w14:schemeClr w14:val="tx1"/>
            </w14:solidFill>
          </w14:textFill>
        </w:rPr>
      </w:pPr>
      <w:r>
        <w:rPr>
          <w:rFonts w:hint="eastAsia" w:ascii="宋体" w:hAnsi="宋体" w:eastAsia="宋体" w:cs="宋体"/>
          <w:color w:val="000000" w:themeColor="text1"/>
          <w:sz w:val="24"/>
          <w:szCs w:val="24"/>
          <w:shd w:val="clear" w:color="auto" w:fill="FFFFFF"/>
          <w14:textFill>
            <w14:solidFill>
              <w14:schemeClr w14:val="tx1"/>
            </w14:solidFill>
          </w14:textFill>
        </w:rPr>
        <w:t>（4）具有较强的</w:t>
      </w:r>
      <w:r>
        <w:rPr>
          <w:rFonts w:hint="eastAsia" w:ascii="宋体" w:hAnsi="宋体" w:eastAsia="宋体" w:cs="宋体"/>
          <w:color w:val="000000" w:themeColor="text1"/>
          <w:sz w:val="24"/>
          <w:szCs w:val="24"/>
          <w:shd w:val="clear" w:color="auto" w:fill="FFFFFF"/>
          <w:lang w:val="en-US" w:eastAsia="zh-CN"/>
          <w14:textFill>
            <w14:solidFill>
              <w14:schemeClr w14:val="tx1"/>
            </w14:solidFill>
          </w14:textFill>
        </w:rPr>
        <w:t>研学</w:t>
      </w:r>
      <w:r>
        <w:rPr>
          <w:rFonts w:hint="eastAsia" w:ascii="宋体" w:hAnsi="宋体" w:eastAsia="宋体" w:cs="宋体"/>
          <w:color w:val="000000" w:themeColor="text1"/>
          <w:sz w:val="24"/>
          <w:szCs w:val="24"/>
          <w:shd w:val="clear" w:color="auto" w:fill="FFFFFF"/>
          <w14:textFill>
            <w14:solidFill>
              <w14:schemeClr w14:val="tx1"/>
            </w14:solidFill>
          </w14:textFill>
        </w:rPr>
        <w:t>专业能力、教学建设、教学改革、教学研究能力。具有较强的教研能力和较丰富的教研经验，教研成果突出；</w:t>
      </w:r>
    </w:p>
    <w:p w14:paraId="73297D90">
      <w:pPr>
        <w:spacing w:line="360" w:lineRule="auto"/>
        <w:ind w:firstLine="504" w:firstLineChars="210"/>
        <w:rPr>
          <w:rFonts w:hint="eastAsia" w:ascii="宋体" w:hAnsi="宋体" w:eastAsia="宋体" w:cs="宋体"/>
          <w:color w:val="000000" w:themeColor="text1"/>
          <w:sz w:val="24"/>
          <w:szCs w:val="24"/>
          <w:shd w:val="clear" w:color="auto" w:fill="FFFFFF"/>
          <w14:textFill>
            <w14:solidFill>
              <w14:schemeClr w14:val="tx1"/>
            </w14:solidFill>
          </w14:textFill>
        </w:rPr>
      </w:pPr>
      <w:r>
        <w:rPr>
          <w:rFonts w:hint="eastAsia" w:ascii="宋体" w:hAnsi="宋体" w:eastAsia="宋体"/>
          <w:sz w:val="24"/>
          <w:lang w:eastAsia="zh-CN"/>
        </w:rPr>
        <w:t>（</w:t>
      </w:r>
      <w:r>
        <w:rPr>
          <w:rFonts w:hint="eastAsia" w:ascii="宋体" w:hAnsi="宋体" w:eastAsia="宋体"/>
          <w:sz w:val="24"/>
          <w:lang w:val="en-US" w:eastAsia="zh-CN"/>
        </w:rPr>
        <w:t>5）能够落实课程思政要求，挖掘专业课程中的思政教育元素和资源；</w:t>
      </w:r>
    </w:p>
    <w:p w14:paraId="26F266B8">
      <w:pPr>
        <w:spacing w:line="360" w:lineRule="auto"/>
        <w:ind w:firstLine="504" w:firstLineChars="210"/>
        <w:rPr>
          <w:rFonts w:ascii="宋体" w:hAnsi="宋体" w:eastAsia="宋体" w:cs="宋体"/>
          <w:color w:val="000000" w:themeColor="text1"/>
          <w:sz w:val="24"/>
          <w:szCs w:val="24"/>
          <w:shd w:val="clear" w:color="auto" w:fill="FFFFFF"/>
          <w14:textFill>
            <w14:solidFill>
              <w14:schemeClr w14:val="tx1"/>
            </w14:solidFill>
          </w14:textFill>
        </w:rPr>
      </w:pPr>
      <w:r>
        <w:rPr>
          <w:rFonts w:hint="eastAsia" w:ascii="宋体" w:hAnsi="宋体" w:eastAsia="宋体" w:cs="宋体"/>
          <w:color w:val="000000" w:themeColor="text1"/>
          <w:sz w:val="24"/>
          <w:szCs w:val="24"/>
          <w:shd w:val="clear" w:color="auto" w:fill="FFFFFF"/>
          <w14:textFill>
            <w14:solidFill>
              <w14:schemeClr w14:val="tx1"/>
            </w14:solidFill>
          </w14:textFill>
        </w:rPr>
        <w:t>（</w:t>
      </w:r>
      <w:r>
        <w:rPr>
          <w:rFonts w:hint="eastAsia" w:ascii="宋体" w:hAnsi="宋体" w:eastAsia="宋体" w:cs="宋体"/>
          <w:color w:val="000000" w:themeColor="text1"/>
          <w:sz w:val="24"/>
          <w:szCs w:val="24"/>
          <w:shd w:val="clear" w:color="auto" w:fill="FFFFFF"/>
          <w:lang w:val="en-US" w:eastAsia="zh-CN"/>
          <w14:textFill>
            <w14:solidFill>
              <w14:schemeClr w14:val="tx1"/>
            </w14:solidFill>
          </w14:textFill>
        </w:rPr>
        <w:t>6</w:t>
      </w:r>
      <w:r>
        <w:rPr>
          <w:rFonts w:hint="eastAsia" w:ascii="宋体" w:hAnsi="宋体" w:eastAsia="宋体" w:cs="宋体"/>
          <w:color w:val="000000" w:themeColor="text1"/>
          <w:sz w:val="24"/>
          <w:szCs w:val="24"/>
          <w:shd w:val="clear" w:color="auto" w:fill="FFFFFF"/>
          <w14:textFill>
            <w14:solidFill>
              <w14:schemeClr w14:val="tx1"/>
            </w14:solidFill>
          </w14:textFill>
        </w:rPr>
        <w:t>）具有6个月以上企业实践经历；</w:t>
      </w:r>
    </w:p>
    <w:p w14:paraId="6EBB74CD">
      <w:pPr>
        <w:overflowPunct w:val="0"/>
        <w:spacing w:line="360" w:lineRule="auto"/>
        <w:ind w:firstLine="480" w:firstLineChars="200"/>
        <w:rPr>
          <w:rFonts w:hint="eastAsia" w:ascii="宋体" w:hAnsi="宋体" w:eastAsia="宋体"/>
          <w:sz w:val="24"/>
          <w:lang w:eastAsia="zh-CN"/>
        </w:rPr>
      </w:pPr>
      <w:r>
        <w:rPr>
          <w:rFonts w:hint="eastAsia" w:ascii="宋体" w:hAnsi="宋体" w:eastAsia="宋体" w:cs="宋体"/>
          <w:color w:val="000000" w:themeColor="text1"/>
          <w:sz w:val="24"/>
          <w:szCs w:val="24"/>
          <w:shd w:val="clear" w:color="auto" w:fill="FFFFFF"/>
          <w14:textFill>
            <w14:solidFill>
              <w14:schemeClr w14:val="tx1"/>
            </w14:solidFill>
          </w14:textFill>
        </w:rPr>
        <w:t>（</w:t>
      </w:r>
      <w:r>
        <w:rPr>
          <w:rFonts w:hint="eastAsia" w:ascii="宋体" w:hAnsi="宋体" w:eastAsia="宋体" w:cs="宋体"/>
          <w:color w:val="000000" w:themeColor="text1"/>
          <w:sz w:val="24"/>
          <w:szCs w:val="24"/>
          <w:shd w:val="clear" w:color="auto" w:fill="FFFFFF"/>
          <w:lang w:val="en-US" w:eastAsia="zh-CN"/>
          <w14:textFill>
            <w14:solidFill>
              <w14:schemeClr w14:val="tx1"/>
            </w14:solidFill>
          </w14:textFill>
        </w:rPr>
        <w:t>7</w:t>
      </w:r>
      <w:r>
        <w:rPr>
          <w:rFonts w:hint="eastAsia" w:ascii="宋体" w:hAnsi="宋体" w:eastAsia="宋体" w:cs="宋体"/>
          <w:color w:val="000000" w:themeColor="text1"/>
          <w:sz w:val="24"/>
          <w:szCs w:val="24"/>
          <w:shd w:val="clear" w:color="auto" w:fill="FFFFFF"/>
          <w14:textFill>
            <w14:solidFill>
              <w14:schemeClr w14:val="tx1"/>
            </w14:solidFill>
          </w14:textFill>
        </w:rPr>
        <w:t>）</w:t>
      </w:r>
      <w:r>
        <w:rPr>
          <w:rFonts w:hint="eastAsia" w:ascii="宋体" w:hAnsi="宋体" w:eastAsia="宋体"/>
          <w:sz w:val="24"/>
        </w:rPr>
        <w:t>具备良好的思想政治素质、职业道德和工匠精神，具有扎实的专业知识和丰富的实际工作经验</w:t>
      </w:r>
      <w:r>
        <w:rPr>
          <w:rFonts w:hint="eastAsia" w:ascii="宋体" w:hAnsi="宋体" w:eastAsia="宋体"/>
          <w:sz w:val="24"/>
          <w:lang w:eastAsia="zh-CN"/>
        </w:rPr>
        <w:t>；</w:t>
      </w:r>
    </w:p>
    <w:p w14:paraId="0064BB03">
      <w:pPr>
        <w:overflowPunct w:val="0"/>
        <w:spacing w:line="360" w:lineRule="auto"/>
        <w:ind w:firstLine="480" w:firstLineChars="200"/>
        <w:rPr>
          <w:rFonts w:hint="eastAsia" w:ascii="宋体" w:hAnsi="宋体" w:eastAsia="宋体"/>
          <w:sz w:val="24"/>
          <w:lang w:val="en-US" w:eastAsia="zh-CN"/>
        </w:rPr>
      </w:pPr>
      <w:r>
        <w:rPr>
          <w:rFonts w:hint="eastAsia" w:ascii="宋体" w:hAnsi="宋体" w:eastAsia="宋体"/>
          <w:sz w:val="24"/>
          <w:lang w:val="en-US" w:eastAsia="zh-CN"/>
        </w:rPr>
        <w:t>（8）能够运用信息技术开展混合式教学等教法改革；能够跟踪新经济、新技术发展前沿，开展社会服务；</w:t>
      </w:r>
    </w:p>
    <w:p w14:paraId="1E295F2A">
      <w:pPr>
        <w:overflowPunct w:val="0"/>
        <w:spacing w:line="360" w:lineRule="auto"/>
        <w:ind w:firstLine="480" w:firstLineChars="200"/>
        <w:rPr>
          <w:rFonts w:hint="eastAsia" w:ascii="宋体" w:hAnsi="宋体" w:eastAsia="宋体"/>
          <w:sz w:val="24"/>
          <w:lang w:val="en-US" w:eastAsia="zh-CN"/>
        </w:rPr>
      </w:pPr>
      <w:r>
        <w:rPr>
          <w:rFonts w:hint="eastAsia" w:ascii="宋体" w:hAnsi="宋体" w:eastAsia="宋体"/>
          <w:sz w:val="24"/>
          <w:lang w:eastAsia="zh-CN"/>
        </w:rPr>
        <w:t>（</w:t>
      </w:r>
      <w:r>
        <w:rPr>
          <w:rFonts w:hint="eastAsia" w:ascii="宋体" w:hAnsi="宋体" w:eastAsia="宋体"/>
          <w:sz w:val="24"/>
          <w:lang w:val="en-US" w:eastAsia="zh-CN"/>
        </w:rPr>
        <w:t>9）参与过研学专业师资培训。</w:t>
      </w:r>
    </w:p>
    <w:p w14:paraId="770051AA">
      <w:pPr>
        <w:spacing w:line="360" w:lineRule="auto"/>
        <w:ind w:firstLine="482" w:firstLineChars="200"/>
        <w:rPr>
          <w:rFonts w:ascii="宋体" w:hAnsi="宋体" w:eastAsia="宋体" w:cs="宋体"/>
          <w:b/>
          <w:bCs/>
          <w:color w:val="000000" w:themeColor="text1"/>
          <w:sz w:val="24"/>
          <w:szCs w:val="24"/>
          <w:shd w:val="clear" w:color="auto" w:fill="FFFFFF"/>
          <w14:textFill>
            <w14:solidFill>
              <w14:schemeClr w14:val="tx1"/>
            </w14:solidFill>
          </w14:textFill>
        </w:rPr>
      </w:pPr>
      <w:r>
        <w:rPr>
          <w:rFonts w:hint="eastAsia" w:ascii="宋体" w:hAnsi="宋体" w:eastAsia="宋体" w:cs="宋体"/>
          <w:b/>
          <w:bCs/>
          <w:color w:val="000000" w:themeColor="text1"/>
          <w:sz w:val="24"/>
          <w:szCs w:val="24"/>
          <w:shd w:val="clear" w:color="auto" w:fill="FFFFFF"/>
          <w14:textFill>
            <w14:solidFill>
              <w14:schemeClr w14:val="tx1"/>
            </w14:solidFill>
          </w14:textFill>
        </w:rPr>
        <w:t>4</w:t>
      </w:r>
      <w:r>
        <w:rPr>
          <w:rFonts w:ascii="宋体" w:hAnsi="宋体" w:eastAsia="宋体" w:cs="宋体"/>
          <w:b/>
          <w:bCs/>
          <w:color w:val="000000" w:themeColor="text1"/>
          <w:sz w:val="24"/>
          <w:szCs w:val="24"/>
          <w:shd w:val="clear" w:color="auto" w:fill="FFFFFF"/>
          <w14:textFill>
            <w14:solidFill>
              <w14:schemeClr w14:val="tx1"/>
            </w14:solidFill>
          </w14:textFill>
        </w:rPr>
        <w:t>.</w:t>
      </w:r>
      <w:r>
        <w:rPr>
          <w:rFonts w:hint="eastAsia" w:ascii="宋体" w:hAnsi="宋体" w:eastAsia="宋体" w:cs="宋体"/>
          <w:b/>
          <w:bCs/>
          <w:color w:val="000000" w:themeColor="text1"/>
          <w:sz w:val="24"/>
          <w:szCs w:val="24"/>
          <w:shd w:val="clear" w:color="auto" w:fill="FFFFFF"/>
          <w14:textFill>
            <w14:solidFill>
              <w14:schemeClr w14:val="tx1"/>
            </w14:solidFill>
          </w14:textFill>
        </w:rPr>
        <w:t>兼职教师</w:t>
      </w:r>
    </w:p>
    <w:p w14:paraId="096DDB90">
      <w:pPr>
        <w:spacing w:line="360" w:lineRule="auto"/>
        <w:ind w:firstLine="504" w:firstLineChars="210"/>
        <w:rPr>
          <w:rFonts w:ascii="宋体" w:hAnsi="宋体" w:eastAsia="宋体" w:cs="宋体"/>
          <w:color w:val="000000" w:themeColor="text1"/>
          <w:sz w:val="24"/>
          <w:szCs w:val="24"/>
          <w:shd w:val="clear" w:color="auto" w:fill="FFFFFF"/>
          <w14:textFill>
            <w14:solidFill>
              <w14:schemeClr w14:val="tx1"/>
            </w14:solidFill>
          </w14:textFill>
        </w:rPr>
      </w:pPr>
      <w:r>
        <w:rPr>
          <w:rFonts w:hint="eastAsia" w:ascii="宋体" w:hAnsi="宋体" w:eastAsia="宋体" w:cs="宋体"/>
          <w:color w:val="000000" w:themeColor="text1"/>
          <w:sz w:val="24"/>
          <w:szCs w:val="24"/>
          <w:shd w:val="clear" w:color="auto" w:fill="FFFFFF"/>
          <w14:textFill>
            <w14:solidFill>
              <w14:schemeClr w14:val="tx1"/>
            </w14:solidFill>
          </w14:textFill>
        </w:rPr>
        <w:t>（1）具有本科以上学历，中级以上专业技术职务资格；</w:t>
      </w:r>
    </w:p>
    <w:p w14:paraId="13C42C9E">
      <w:pPr>
        <w:spacing w:line="360" w:lineRule="auto"/>
        <w:ind w:firstLine="504" w:firstLineChars="210"/>
        <w:rPr>
          <w:rFonts w:ascii="宋体" w:hAnsi="宋体" w:eastAsia="宋体" w:cs="宋体"/>
          <w:color w:val="000000" w:themeColor="text1"/>
          <w:sz w:val="24"/>
          <w:szCs w:val="24"/>
          <w:shd w:val="clear" w:color="auto" w:fill="FFFFFF"/>
          <w14:textFill>
            <w14:solidFill>
              <w14:schemeClr w14:val="tx1"/>
            </w14:solidFill>
          </w14:textFill>
        </w:rPr>
      </w:pPr>
      <w:r>
        <w:rPr>
          <w:rFonts w:hint="eastAsia" w:ascii="宋体" w:hAnsi="宋体" w:eastAsia="宋体" w:cs="宋体"/>
          <w:color w:val="000000" w:themeColor="text1"/>
          <w:sz w:val="24"/>
          <w:szCs w:val="24"/>
          <w:shd w:val="clear" w:color="auto" w:fill="FFFFFF"/>
          <w14:textFill>
            <w14:solidFill>
              <w14:schemeClr w14:val="tx1"/>
            </w14:solidFill>
          </w14:textFill>
        </w:rPr>
        <w:t>（2）具有五年以上与本专业相关的行业企业工作经历；</w:t>
      </w:r>
    </w:p>
    <w:p w14:paraId="3A477C83">
      <w:pPr>
        <w:spacing w:line="360" w:lineRule="auto"/>
        <w:ind w:firstLine="504" w:firstLineChars="210"/>
        <w:rPr>
          <w:rFonts w:ascii="宋体" w:hAnsi="宋体" w:eastAsia="宋体" w:cs="宋体"/>
          <w:color w:val="000000" w:themeColor="text1"/>
          <w:sz w:val="24"/>
          <w:szCs w:val="24"/>
          <w:shd w:val="clear" w:color="auto" w:fill="FFFFFF"/>
          <w14:textFill>
            <w14:solidFill>
              <w14:schemeClr w14:val="tx1"/>
            </w14:solidFill>
          </w14:textFill>
        </w:rPr>
      </w:pPr>
      <w:r>
        <w:rPr>
          <w:rFonts w:hint="eastAsia" w:ascii="宋体" w:hAnsi="宋体" w:eastAsia="宋体" w:cs="宋体"/>
          <w:color w:val="000000" w:themeColor="text1"/>
          <w:sz w:val="24"/>
          <w:szCs w:val="24"/>
          <w:shd w:val="clear" w:color="auto" w:fill="FFFFFF"/>
          <w14:textFill>
            <w14:solidFill>
              <w14:schemeClr w14:val="tx1"/>
            </w14:solidFill>
          </w14:textFill>
        </w:rPr>
        <w:t>（3）具有较强的教学建设、教学改革、教学研究或科学研究、竞赛指导、社会服务能力等；</w:t>
      </w:r>
    </w:p>
    <w:p w14:paraId="28838636">
      <w:pPr>
        <w:overflowPunct w:val="0"/>
        <w:spacing w:line="360" w:lineRule="auto"/>
        <w:ind w:firstLine="480" w:firstLineChars="200"/>
        <w:rPr>
          <w:rFonts w:hint="eastAsia" w:ascii="宋体" w:hAnsi="宋体" w:eastAsia="宋体" w:cs="宋体"/>
          <w:color w:val="000000" w:themeColor="text1"/>
          <w:sz w:val="24"/>
          <w:szCs w:val="24"/>
          <w:shd w:val="clear" w:color="auto" w:fill="FFFFFF"/>
          <w:lang w:val="en-US" w:eastAsia="zh-CN"/>
          <w14:textFill>
            <w14:solidFill>
              <w14:schemeClr w14:val="tx1"/>
            </w14:solidFill>
          </w14:textFill>
        </w:rPr>
      </w:pPr>
      <w:r>
        <w:rPr>
          <w:rFonts w:hint="eastAsia" w:ascii="宋体" w:hAnsi="宋体" w:eastAsia="宋体" w:cs="宋体"/>
          <w:color w:val="000000" w:themeColor="text1"/>
          <w:sz w:val="24"/>
          <w:szCs w:val="24"/>
          <w:shd w:val="clear" w:color="auto" w:fill="FFFFFF"/>
          <w14:textFill>
            <w14:solidFill>
              <w14:schemeClr w14:val="tx1"/>
            </w14:solidFill>
          </w14:textFill>
        </w:rPr>
        <w:t>（</w:t>
      </w:r>
      <w:r>
        <w:rPr>
          <w:rFonts w:ascii="宋体" w:hAnsi="宋体" w:eastAsia="宋体" w:cs="宋体"/>
          <w:color w:val="000000" w:themeColor="text1"/>
          <w:sz w:val="24"/>
          <w:szCs w:val="24"/>
          <w:shd w:val="clear" w:color="auto" w:fill="FFFFFF"/>
          <w14:textFill>
            <w14:solidFill>
              <w14:schemeClr w14:val="tx1"/>
            </w14:solidFill>
          </w14:textFill>
        </w:rPr>
        <w:t>4</w:t>
      </w:r>
      <w:r>
        <w:rPr>
          <w:rFonts w:hint="eastAsia" w:ascii="宋体" w:hAnsi="宋体" w:eastAsia="宋体" w:cs="宋体"/>
          <w:color w:val="000000" w:themeColor="text1"/>
          <w:sz w:val="24"/>
          <w:szCs w:val="24"/>
          <w:shd w:val="clear" w:color="auto" w:fill="FFFFFF"/>
          <w14:textFill>
            <w14:solidFill>
              <w14:schemeClr w14:val="tx1"/>
            </w14:solidFill>
          </w14:textFill>
        </w:rPr>
        <w:t>）</w:t>
      </w:r>
      <w:r>
        <w:rPr>
          <w:rFonts w:hint="eastAsia" w:ascii="宋体" w:hAnsi="宋体" w:eastAsia="宋体" w:cs="宋体"/>
          <w:color w:val="000000" w:themeColor="text1"/>
          <w:sz w:val="24"/>
          <w:szCs w:val="24"/>
          <w:shd w:val="clear" w:color="auto" w:fill="FFFFFF"/>
          <w:lang w:val="en-US" w:eastAsia="zh-CN"/>
          <w14:textFill>
            <w14:solidFill>
              <w14:schemeClr w14:val="tx1"/>
            </w14:solidFill>
          </w14:textFill>
        </w:rPr>
        <w:t>了解教育教学规律，具备一定数字素养，能承担专业课程教学、实习实训指导和学生职业发展规划指导等专业教学任务。</w:t>
      </w:r>
    </w:p>
    <w:p w14:paraId="355AD5E7">
      <w:pPr>
        <w:spacing w:line="360" w:lineRule="auto"/>
        <w:ind w:firstLine="590" w:firstLineChars="210"/>
        <w:rPr>
          <w:rFonts w:ascii="宋体" w:hAnsi="宋体" w:eastAsia="宋体"/>
          <w:b/>
          <w:bCs/>
          <w:sz w:val="28"/>
          <w:szCs w:val="28"/>
        </w:rPr>
      </w:pPr>
      <w:r>
        <w:rPr>
          <w:rFonts w:hint="eastAsia" w:ascii="宋体" w:hAnsi="宋体" w:eastAsia="宋体"/>
          <w:b/>
          <w:bCs/>
          <w:sz w:val="28"/>
          <w:szCs w:val="28"/>
        </w:rPr>
        <w:t>（二）教学设施</w:t>
      </w:r>
    </w:p>
    <w:p w14:paraId="2802D7DC">
      <w:pPr>
        <w:spacing w:line="360" w:lineRule="auto"/>
        <w:ind w:firstLine="480" w:firstLineChars="200"/>
        <w:rPr>
          <w:rFonts w:ascii="宋体" w:hAnsi="宋体" w:eastAsia="宋体" w:cs="宋体"/>
          <w:color w:val="000000" w:themeColor="text1"/>
          <w:sz w:val="24"/>
          <w:szCs w:val="24"/>
          <w:shd w:val="clear" w:color="auto" w:fill="FFFFFF"/>
          <w14:textFill>
            <w14:solidFill>
              <w14:schemeClr w14:val="tx1"/>
            </w14:solidFill>
          </w14:textFill>
        </w:rPr>
      </w:pPr>
      <w:r>
        <w:rPr>
          <w:rFonts w:hint="eastAsia" w:ascii="宋体" w:hAnsi="宋体" w:eastAsia="宋体"/>
          <w:sz w:val="24"/>
        </w:rPr>
        <w:t>研学旅行管理与服务专业教学设备和场地条件能满足理实训一体化教室教学要求。</w:t>
      </w:r>
    </w:p>
    <w:bookmarkEnd w:id="31"/>
    <w:p w14:paraId="5E7217F1">
      <w:pPr>
        <w:spacing w:line="360" w:lineRule="auto"/>
        <w:ind w:firstLine="482" w:firstLineChars="200"/>
        <w:rPr>
          <w:rFonts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1.专业教室要求</w:t>
      </w:r>
    </w:p>
    <w:p w14:paraId="41296FC6">
      <w:pPr>
        <w:spacing w:line="360" w:lineRule="auto"/>
        <w:ind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根据专业需求，建立满足教学的专业</w:t>
      </w:r>
      <w:r>
        <w:rPr>
          <w:rFonts w:hint="eastAsia" w:ascii="宋体" w:hAnsi="宋体" w:eastAsia="宋体" w:cs="宋体"/>
          <w:color w:val="000000" w:themeColor="text1"/>
          <w:sz w:val="24"/>
          <w:szCs w:val="24"/>
          <w:lang w:val="en-US" w:eastAsia="zh-CN"/>
          <w14:textFill>
            <w14:solidFill>
              <w14:schemeClr w14:val="tx1"/>
            </w14:solidFill>
          </w14:textFill>
        </w:rPr>
        <w:t>3D旅游实训室</w:t>
      </w:r>
      <w:r>
        <w:rPr>
          <w:rFonts w:hint="eastAsia" w:ascii="宋体" w:hAnsi="宋体" w:eastAsia="宋体"/>
          <w:sz w:val="24"/>
        </w:rPr>
        <w:t>、</w:t>
      </w:r>
      <w:r>
        <w:rPr>
          <w:rFonts w:hint="eastAsia" w:ascii="宋体" w:hAnsi="宋体" w:eastAsia="宋体"/>
          <w:sz w:val="24"/>
          <w:lang w:val="en-US" w:eastAsia="zh-CN"/>
        </w:rPr>
        <w:t>多媒体教室</w:t>
      </w:r>
      <w:r>
        <w:rPr>
          <w:rFonts w:hint="eastAsia" w:ascii="宋体" w:hAnsi="宋体" w:eastAsia="宋体"/>
          <w:sz w:val="24"/>
        </w:rPr>
        <w:t>，一般配备黑（白）板、多媒体计算机、投影设备、音响设备，互联网接入或WiFi环境，并具有网络安全防护措施。安装应急照明装置并保持良好状态，符合紧急疏散要求、标志明显、保持逃生通道畅通无阻。</w:t>
      </w:r>
    </w:p>
    <w:p w14:paraId="66A77893">
      <w:pPr>
        <w:spacing w:line="360" w:lineRule="auto"/>
        <w:ind w:firstLine="482" w:firstLineChars="200"/>
        <w:rPr>
          <w:rFonts w:ascii="宋体" w:hAnsi="宋体" w:eastAsia="宋体"/>
          <w:b/>
          <w:bCs/>
          <w:sz w:val="24"/>
          <w:szCs w:val="24"/>
        </w:rPr>
      </w:pPr>
      <w:r>
        <w:rPr>
          <w:rFonts w:hint="eastAsia" w:ascii="宋体" w:hAnsi="宋体" w:eastAsia="宋体"/>
          <w:b/>
          <w:bCs/>
          <w:sz w:val="24"/>
          <w:szCs w:val="24"/>
        </w:rPr>
        <w:t>2.校内实验实训室要求</w:t>
      </w:r>
    </w:p>
    <w:p w14:paraId="45DDE22B">
      <w:pPr>
        <w:spacing w:line="360" w:lineRule="auto"/>
        <w:ind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sz w:val="24"/>
          <w:szCs w:val="24"/>
        </w:rPr>
        <w:t>为完成本专业的实训课程要求，需要建设</w:t>
      </w:r>
      <w:r>
        <w:rPr>
          <w:rFonts w:hint="eastAsia" w:ascii="宋体" w:hAnsi="宋体" w:eastAsia="宋体"/>
          <w:sz w:val="24"/>
        </w:rPr>
        <w:t>计算机机房</w:t>
      </w:r>
      <w:r>
        <w:rPr>
          <w:rFonts w:hint="eastAsia" w:ascii="宋体" w:hAnsi="宋体" w:eastAsia="宋体"/>
          <w:sz w:val="24"/>
          <w:lang w:eastAsia="zh-CN"/>
        </w:rPr>
        <w:t>，</w:t>
      </w:r>
      <w:r>
        <w:rPr>
          <w:rFonts w:hint="eastAsia" w:ascii="宋体" w:hAnsi="宋体" w:eastAsia="宋体"/>
          <w:sz w:val="24"/>
          <w:lang w:val="en-US" w:eastAsia="zh-CN"/>
        </w:rPr>
        <w:t>并</w:t>
      </w:r>
      <w:r>
        <w:rPr>
          <w:rFonts w:hint="eastAsia" w:ascii="宋体" w:hAnsi="宋体" w:eastAsia="宋体"/>
          <w:sz w:val="24"/>
          <w:lang w:eastAsia="zh-CN"/>
        </w:rPr>
        <w:t>配备黑板、计算机及网络系统。安装应急照明装置，设置灭火器等消防设备，符合紧急疏散要求。配备空调等降温设施。计算机网络安装教师广播控制系统及相关软件。</w:t>
      </w:r>
      <w:r>
        <w:rPr>
          <w:rFonts w:hint="eastAsia" w:ascii="宋体" w:hAnsi="宋体" w:eastAsia="宋体"/>
          <w:sz w:val="24"/>
          <w:lang w:val="en-US" w:eastAsia="zh-CN"/>
        </w:rPr>
        <w:t>同时还需建设研学设计多功能实训</w:t>
      </w:r>
      <w:r>
        <w:rPr>
          <w:rFonts w:hint="eastAsia" w:ascii="宋体" w:hAnsi="宋体" w:eastAsia="宋体"/>
          <w:sz w:val="24"/>
        </w:rPr>
        <w:t>教室</w:t>
      </w:r>
      <w:r>
        <w:rPr>
          <w:rFonts w:hint="eastAsia" w:ascii="宋体" w:hAnsi="宋体" w:eastAsia="宋体"/>
          <w:sz w:val="24"/>
          <w:lang w:eastAsia="zh-CN"/>
        </w:rPr>
        <w:t>，</w:t>
      </w:r>
      <w:r>
        <w:rPr>
          <w:rFonts w:hint="eastAsia" w:ascii="宋体" w:hAnsi="宋体" w:eastAsia="宋体"/>
          <w:sz w:val="24"/>
        </w:rPr>
        <w:t>配备</w:t>
      </w:r>
      <w:r>
        <w:rPr>
          <w:rFonts w:hint="eastAsia" w:ascii="宋体" w:hAnsi="宋体" w:eastAsia="宋体"/>
          <w:sz w:val="24"/>
          <w:lang w:val="en-US" w:eastAsia="zh-CN"/>
        </w:rPr>
        <w:t>屏幕</w:t>
      </w:r>
      <w:r>
        <w:rPr>
          <w:rFonts w:hint="eastAsia" w:ascii="宋体" w:hAnsi="宋体" w:eastAsia="宋体"/>
          <w:sz w:val="24"/>
        </w:rPr>
        <w:t>、</w:t>
      </w:r>
      <w:r>
        <w:rPr>
          <w:rFonts w:hint="eastAsia" w:ascii="宋体" w:hAnsi="宋体" w:eastAsia="宋体"/>
          <w:sz w:val="24"/>
          <w:lang w:val="en-US" w:eastAsia="zh-CN"/>
        </w:rPr>
        <w:t>电脑等</w:t>
      </w:r>
      <w:r>
        <w:rPr>
          <w:rFonts w:hint="eastAsia" w:ascii="宋体" w:hAnsi="宋体" w:eastAsia="宋体"/>
          <w:sz w:val="24"/>
        </w:rPr>
        <w:t>，具备互联网接入条件。安装应急照明装置，设置灭火器等消防设备，符合紧急疏散要求</w:t>
      </w:r>
      <w:r>
        <w:rPr>
          <w:rFonts w:hint="eastAsia" w:ascii="宋体" w:hAnsi="宋体" w:eastAsia="宋体"/>
          <w:sz w:val="24"/>
          <w:lang w:eastAsia="zh-CN"/>
        </w:rPr>
        <w:t>，</w:t>
      </w:r>
      <w:r>
        <w:rPr>
          <w:rFonts w:hint="eastAsia" w:ascii="宋体" w:hAnsi="宋体" w:eastAsia="宋体"/>
          <w:sz w:val="24"/>
        </w:rPr>
        <w:t>配备风扇等降温设施。</w:t>
      </w:r>
    </w:p>
    <w:p w14:paraId="2E0AC3BB">
      <w:pPr>
        <w:spacing w:line="360" w:lineRule="auto"/>
        <w:ind w:firstLine="482" w:firstLineChars="200"/>
        <w:rPr>
          <w:rFonts w:ascii="宋体" w:hAnsi="宋体" w:eastAsia="宋体"/>
          <w:b/>
          <w:bCs/>
          <w:sz w:val="24"/>
          <w:szCs w:val="24"/>
        </w:rPr>
      </w:pPr>
      <w:r>
        <w:rPr>
          <w:rFonts w:hint="eastAsia" w:ascii="宋体" w:hAnsi="宋体" w:eastAsia="宋体"/>
          <w:b/>
          <w:bCs/>
          <w:sz w:val="24"/>
          <w:szCs w:val="24"/>
        </w:rPr>
        <w:t>3.校外实习基地要求</w:t>
      </w:r>
    </w:p>
    <w:p w14:paraId="5D56F7F1">
      <w:pPr>
        <w:spacing w:line="360" w:lineRule="auto"/>
        <w:ind w:firstLine="480" w:firstLineChars="200"/>
        <w:rPr>
          <w:rFonts w:hint="eastAsia" w:ascii="宋体" w:hAnsi="宋体" w:eastAsia="宋体" w:cs="宋体"/>
          <w:color w:val="000000" w:themeColor="text1"/>
          <w:sz w:val="24"/>
          <w:szCs w:val="24"/>
          <w:lang w:eastAsia="zh-CN"/>
          <w14:textFill>
            <w14:solidFill>
              <w14:schemeClr w14:val="tx1"/>
            </w14:solidFill>
          </w14:textFill>
        </w:rPr>
      </w:pPr>
      <w:bookmarkStart w:id="32" w:name="_Hlk147830405"/>
      <w:r>
        <w:rPr>
          <w:rFonts w:hint="eastAsia" w:ascii="宋体" w:hAnsi="宋体" w:eastAsia="宋体"/>
          <w:sz w:val="24"/>
          <w:szCs w:val="24"/>
        </w:rPr>
        <w:t>校外实习基地主要以真实的生产任务训练为主，对校内实训基地设备、场所和功能有效补充。依据专业人才培养方案的要求，贯彻</w:t>
      </w:r>
      <w:r>
        <w:rPr>
          <w:rFonts w:hint="eastAsia" w:ascii="宋体" w:hAnsi="宋体" w:eastAsia="宋体"/>
          <w:sz w:val="24"/>
          <w:szCs w:val="24"/>
          <w:lang w:val="en-US" w:eastAsia="zh-CN"/>
        </w:rPr>
        <w:t>理实结合</w:t>
      </w:r>
      <w:r>
        <w:rPr>
          <w:rFonts w:hint="eastAsia" w:ascii="宋体" w:hAnsi="宋体" w:eastAsia="宋体"/>
          <w:sz w:val="24"/>
          <w:szCs w:val="24"/>
        </w:rPr>
        <w:t>的教学理念，选择那些适合本专业学生特点，能为学生提供实习实践岗位的企业进行校企合作，需要同校外</w:t>
      </w:r>
      <w:bookmarkEnd w:id="32"/>
      <w:bookmarkStart w:id="33" w:name="_Hlk147341842"/>
      <w:r>
        <w:rPr>
          <w:rFonts w:hint="eastAsia" w:ascii="宋体" w:hAnsi="宋体" w:eastAsia="宋体"/>
          <w:sz w:val="24"/>
        </w:rPr>
        <w:t>在本地区、本行业有一定知名度，社会形象较好，所经营的业务和承担的职能与本专业对口，能够为学生提供</w:t>
      </w:r>
      <w:r>
        <w:rPr>
          <w:rFonts w:hint="eastAsia" w:ascii="宋体" w:hAnsi="宋体" w:eastAsia="宋体"/>
          <w:sz w:val="24"/>
          <w:lang w:eastAsia="zh-CN"/>
        </w:rPr>
        <w:t>、</w:t>
      </w:r>
      <w:r>
        <w:rPr>
          <w:rFonts w:hint="eastAsia" w:ascii="宋体" w:hAnsi="宋体" w:eastAsia="宋体"/>
          <w:sz w:val="24"/>
        </w:rPr>
        <w:t>实训条件和相应的业务指导。实训设施齐备，实训岗位、实训指导教师确定，实训管理及实施规章制度齐全，并为学生提供包括基本技能和综合能力两方面的实践环境</w:t>
      </w:r>
      <w:r>
        <w:rPr>
          <w:rFonts w:hint="eastAsia" w:ascii="宋体" w:hAnsi="宋体" w:eastAsia="宋体"/>
          <w:sz w:val="24"/>
          <w:lang w:eastAsia="zh-CN"/>
        </w:rPr>
        <w:t>。</w:t>
      </w:r>
    </w:p>
    <w:p w14:paraId="6B5BBEB4">
      <w:pPr>
        <w:spacing w:before="120" w:after="120" w:line="360" w:lineRule="auto"/>
        <w:jc w:val="center"/>
        <w:rPr>
          <w:rFonts w:ascii="宋体" w:hAnsi="宋体" w:eastAsia="宋体"/>
          <w:sz w:val="24"/>
          <w:szCs w:val="24"/>
        </w:rPr>
      </w:pPr>
      <w:r>
        <w:rPr>
          <w:rFonts w:hint="eastAsia" w:ascii="宋体" w:hAnsi="宋体" w:eastAsia="宋体"/>
          <w:b/>
          <w:bCs/>
          <w:sz w:val="24"/>
        </w:rPr>
        <w:t>表</w:t>
      </w:r>
      <w:r>
        <w:rPr>
          <w:rFonts w:ascii="宋体" w:hAnsi="宋体" w:eastAsia="宋体"/>
          <w:b/>
          <w:bCs/>
          <w:sz w:val="24"/>
        </w:rPr>
        <w:t xml:space="preserve">5  </w:t>
      </w:r>
      <w:r>
        <w:rPr>
          <w:rFonts w:hint="eastAsia" w:ascii="宋体" w:hAnsi="宋体" w:eastAsia="宋体"/>
          <w:b/>
          <w:bCs/>
          <w:sz w:val="24"/>
          <w:lang w:val="en-US" w:eastAsia="zh-CN"/>
        </w:rPr>
        <w:t>研学旅行管理与服务</w:t>
      </w:r>
      <w:r>
        <w:rPr>
          <w:rFonts w:ascii="宋体" w:hAnsi="宋体" w:eastAsia="宋体"/>
          <w:b/>
          <w:bCs/>
          <w:sz w:val="24"/>
        </w:rPr>
        <w:t>专业校内</w:t>
      </w:r>
      <w:r>
        <w:rPr>
          <w:rFonts w:hint="eastAsia" w:ascii="宋体" w:hAnsi="宋体" w:eastAsia="宋体"/>
          <w:b/>
          <w:bCs/>
          <w:sz w:val="24"/>
        </w:rPr>
        <w:t>实验</w:t>
      </w:r>
      <w:r>
        <w:rPr>
          <w:rFonts w:ascii="宋体" w:hAnsi="宋体" w:eastAsia="宋体"/>
          <w:b/>
          <w:bCs/>
          <w:sz w:val="24"/>
        </w:rPr>
        <w:t>实训室一览表</w:t>
      </w:r>
    </w:p>
    <w:tbl>
      <w:tblPr>
        <w:tblStyle w:val="14"/>
        <w:tblW w:w="92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134"/>
        <w:gridCol w:w="1701"/>
        <w:gridCol w:w="3260"/>
        <w:gridCol w:w="2410"/>
      </w:tblGrid>
      <w:tr w14:paraId="7C112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709" w:type="dxa"/>
            <w:tcBorders>
              <w:top w:val="single" w:color="auto" w:sz="8" w:space="0"/>
              <w:left w:val="single" w:color="auto" w:sz="8" w:space="0"/>
              <w:bottom w:val="single" w:color="auto" w:sz="8" w:space="0"/>
            </w:tcBorders>
            <w:tcMar>
              <w:top w:w="113" w:type="dxa"/>
              <w:bottom w:w="113" w:type="dxa"/>
            </w:tcMar>
            <w:vAlign w:val="center"/>
          </w:tcPr>
          <w:p w14:paraId="2371E6E1">
            <w:pPr>
              <w:jc w:val="center"/>
              <w:rPr>
                <w:rFonts w:ascii="宋体" w:hAnsi="宋体" w:eastAsia="宋体"/>
                <w:b/>
                <w:szCs w:val="21"/>
              </w:rPr>
            </w:pPr>
            <w:r>
              <w:rPr>
                <w:rFonts w:hint="eastAsia" w:ascii="宋体" w:hAnsi="宋体" w:eastAsia="宋体"/>
                <w:b/>
                <w:szCs w:val="21"/>
              </w:rPr>
              <w:t>序号</w:t>
            </w:r>
          </w:p>
        </w:tc>
        <w:tc>
          <w:tcPr>
            <w:tcW w:w="1134" w:type="dxa"/>
            <w:tcBorders>
              <w:top w:val="single" w:color="auto" w:sz="8" w:space="0"/>
              <w:bottom w:val="single" w:color="auto" w:sz="8" w:space="0"/>
            </w:tcBorders>
            <w:tcMar>
              <w:top w:w="113" w:type="dxa"/>
              <w:bottom w:w="113" w:type="dxa"/>
            </w:tcMar>
            <w:vAlign w:val="center"/>
          </w:tcPr>
          <w:p w14:paraId="69707CD4">
            <w:pPr>
              <w:jc w:val="center"/>
              <w:rPr>
                <w:rFonts w:ascii="宋体" w:hAnsi="宋体" w:eastAsia="宋体"/>
                <w:b/>
                <w:szCs w:val="21"/>
              </w:rPr>
            </w:pPr>
            <w:r>
              <w:rPr>
                <w:rFonts w:hint="eastAsia" w:ascii="宋体" w:hAnsi="宋体" w:eastAsia="宋体"/>
                <w:b/>
                <w:szCs w:val="21"/>
              </w:rPr>
              <w:t>实验实训室名称</w:t>
            </w:r>
          </w:p>
        </w:tc>
        <w:tc>
          <w:tcPr>
            <w:tcW w:w="1701" w:type="dxa"/>
            <w:tcBorders>
              <w:top w:val="single" w:color="auto" w:sz="8" w:space="0"/>
              <w:bottom w:val="single" w:color="auto" w:sz="8" w:space="0"/>
            </w:tcBorders>
            <w:tcMar>
              <w:top w:w="113" w:type="dxa"/>
              <w:bottom w:w="113" w:type="dxa"/>
            </w:tcMar>
            <w:vAlign w:val="center"/>
          </w:tcPr>
          <w:p w14:paraId="0286087C">
            <w:pPr>
              <w:jc w:val="center"/>
              <w:rPr>
                <w:rFonts w:ascii="宋体" w:hAnsi="宋体" w:eastAsia="宋体"/>
                <w:b/>
                <w:szCs w:val="21"/>
              </w:rPr>
            </w:pPr>
            <w:r>
              <w:rPr>
                <w:rFonts w:hint="eastAsia" w:ascii="宋体" w:hAnsi="宋体" w:eastAsia="宋体"/>
                <w:b/>
                <w:szCs w:val="21"/>
              </w:rPr>
              <w:t>主要设备</w:t>
            </w:r>
          </w:p>
        </w:tc>
        <w:tc>
          <w:tcPr>
            <w:tcW w:w="3260" w:type="dxa"/>
            <w:tcBorders>
              <w:top w:val="single" w:color="auto" w:sz="8" w:space="0"/>
              <w:bottom w:val="single" w:color="auto" w:sz="8" w:space="0"/>
              <w:right w:val="single" w:color="auto" w:sz="8" w:space="0"/>
            </w:tcBorders>
            <w:tcMar>
              <w:top w:w="113" w:type="dxa"/>
              <w:bottom w:w="113" w:type="dxa"/>
            </w:tcMar>
            <w:vAlign w:val="center"/>
          </w:tcPr>
          <w:p w14:paraId="7AD48B10">
            <w:pPr>
              <w:jc w:val="center"/>
              <w:rPr>
                <w:rFonts w:ascii="宋体" w:hAnsi="宋体" w:eastAsia="宋体"/>
                <w:b/>
                <w:szCs w:val="21"/>
              </w:rPr>
            </w:pPr>
            <w:r>
              <w:rPr>
                <w:rFonts w:hint="eastAsia" w:ascii="宋体" w:hAnsi="宋体" w:eastAsia="宋体"/>
                <w:b/>
                <w:szCs w:val="21"/>
              </w:rPr>
              <w:t>配置需求和功能</w:t>
            </w:r>
          </w:p>
        </w:tc>
        <w:tc>
          <w:tcPr>
            <w:tcW w:w="2410" w:type="dxa"/>
            <w:tcBorders>
              <w:top w:val="single" w:color="auto" w:sz="8" w:space="0"/>
              <w:bottom w:val="single" w:color="auto" w:sz="8" w:space="0"/>
              <w:right w:val="single" w:color="auto" w:sz="8" w:space="0"/>
            </w:tcBorders>
            <w:tcMar>
              <w:top w:w="113" w:type="dxa"/>
              <w:bottom w:w="113" w:type="dxa"/>
            </w:tcMar>
            <w:vAlign w:val="center"/>
          </w:tcPr>
          <w:p w14:paraId="1B2A616C">
            <w:pPr>
              <w:jc w:val="center"/>
              <w:rPr>
                <w:rFonts w:ascii="宋体" w:hAnsi="宋体" w:eastAsia="宋体"/>
                <w:b/>
                <w:bCs/>
                <w:szCs w:val="21"/>
              </w:rPr>
            </w:pPr>
            <w:r>
              <w:rPr>
                <w:rFonts w:hint="eastAsia" w:ascii="宋体" w:hAnsi="宋体" w:eastAsia="宋体"/>
                <w:b/>
                <w:bCs/>
                <w:szCs w:val="21"/>
              </w:rPr>
              <w:t>主要实训内容</w:t>
            </w:r>
          </w:p>
        </w:tc>
      </w:tr>
      <w:tr w14:paraId="2C687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09" w:type="dxa"/>
            <w:vMerge w:val="restart"/>
            <w:tcBorders>
              <w:top w:val="single" w:color="auto" w:sz="8" w:space="0"/>
              <w:left w:val="single" w:color="auto" w:sz="8" w:space="0"/>
            </w:tcBorders>
            <w:tcMar>
              <w:top w:w="57" w:type="dxa"/>
              <w:bottom w:w="57" w:type="dxa"/>
            </w:tcMar>
            <w:vAlign w:val="center"/>
          </w:tcPr>
          <w:p w14:paraId="0CADF096">
            <w:pPr>
              <w:spacing w:line="240" w:lineRule="atLeast"/>
              <w:jc w:val="center"/>
              <w:rPr>
                <w:rFonts w:ascii="宋体" w:hAnsi="宋体" w:eastAsia="宋体"/>
                <w:szCs w:val="21"/>
              </w:rPr>
            </w:pPr>
            <w:r>
              <w:rPr>
                <w:rFonts w:hint="eastAsia" w:ascii="宋体" w:hAnsi="宋体" w:eastAsia="宋体"/>
                <w:szCs w:val="21"/>
              </w:rPr>
              <w:t>1</w:t>
            </w:r>
          </w:p>
        </w:tc>
        <w:tc>
          <w:tcPr>
            <w:tcW w:w="1134" w:type="dxa"/>
            <w:vMerge w:val="restart"/>
            <w:tcBorders>
              <w:top w:val="single" w:color="auto" w:sz="8" w:space="0"/>
            </w:tcBorders>
            <w:tcMar>
              <w:top w:w="57" w:type="dxa"/>
              <w:bottom w:w="57" w:type="dxa"/>
            </w:tcMar>
            <w:vAlign w:val="center"/>
          </w:tcPr>
          <w:p w14:paraId="6A2AB33B">
            <w:pPr>
              <w:spacing w:line="240" w:lineRule="atLeast"/>
              <w:jc w:val="center"/>
              <w:rPr>
                <w:rFonts w:hint="default" w:ascii="宋体" w:hAnsi="宋体" w:eastAsia="宋体"/>
                <w:szCs w:val="21"/>
                <w:lang w:val="en-US" w:eastAsia="zh-CN"/>
              </w:rPr>
            </w:pPr>
            <w:r>
              <w:rPr>
                <w:rFonts w:hint="eastAsia" w:ascii="宋体" w:hAnsi="宋体" w:eastAsia="宋体"/>
                <w:szCs w:val="21"/>
                <w:lang w:val="en-US" w:eastAsia="zh-CN"/>
              </w:rPr>
              <w:t>3D模拟导游旅游实训室</w:t>
            </w:r>
          </w:p>
        </w:tc>
        <w:tc>
          <w:tcPr>
            <w:tcW w:w="1701" w:type="dxa"/>
            <w:tcBorders>
              <w:top w:val="single" w:color="auto" w:sz="8" w:space="0"/>
            </w:tcBorders>
            <w:tcMar>
              <w:top w:w="57" w:type="dxa"/>
              <w:bottom w:w="57" w:type="dxa"/>
            </w:tcMar>
            <w:vAlign w:val="center"/>
          </w:tcPr>
          <w:p w14:paraId="2F4BFC34">
            <w:pPr>
              <w:jc w:val="center"/>
              <w:rPr>
                <w:rFonts w:hint="eastAsia" w:ascii="宋体" w:hAnsi="宋体" w:eastAsia="宋体"/>
                <w:szCs w:val="21"/>
                <w:lang w:val="en-US" w:eastAsia="zh-CN"/>
              </w:rPr>
            </w:pPr>
            <w:r>
              <w:rPr>
                <w:rFonts w:hint="eastAsia" w:ascii="宋体" w:hAnsi="宋体" w:eastAsia="宋体"/>
                <w:szCs w:val="21"/>
                <w:lang w:val="en-US" w:eastAsia="zh-CN"/>
              </w:rPr>
              <w:t>软件</w:t>
            </w:r>
          </w:p>
        </w:tc>
        <w:tc>
          <w:tcPr>
            <w:tcW w:w="3260" w:type="dxa"/>
            <w:tcBorders>
              <w:top w:val="single" w:color="auto" w:sz="8" w:space="0"/>
              <w:right w:val="single" w:color="auto" w:sz="8" w:space="0"/>
            </w:tcBorders>
            <w:tcMar>
              <w:top w:w="57" w:type="dxa"/>
              <w:bottom w:w="57" w:type="dxa"/>
            </w:tcMar>
            <w:vAlign w:val="center"/>
          </w:tcPr>
          <w:p w14:paraId="6D977F2F">
            <w:pPr>
              <w:spacing w:line="240" w:lineRule="atLeast"/>
              <w:jc w:val="left"/>
              <w:rPr>
                <w:rFonts w:ascii="宋体" w:hAnsi="宋体" w:eastAsia="宋体"/>
                <w:szCs w:val="21"/>
              </w:rPr>
            </w:pPr>
            <w:r>
              <w:rPr>
                <w:rFonts w:hint="eastAsia" w:ascii="宋体" w:hAnsi="宋体" w:eastAsia="宋体"/>
                <w:szCs w:val="21"/>
              </w:rPr>
              <w:t>中经世林模拟导游 实训与教学软件</w:t>
            </w:r>
          </w:p>
        </w:tc>
        <w:tc>
          <w:tcPr>
            <w:tcW w:w="2410" w:type="dxa"/>
            <w:vMerge w:val="restart"/>
            <w:tcBorders>
              <w:top w:val="single" w:color="auto" w:sz="8" w:space="0"/>
              <w:right w:val="single" w:color="auto" w:sz="8" w:space="0"/>
            </w:tcBorders>
            <w:tcMar>
              <w:top w:w="57" w:type="dxa"/>
              <w:bottom w:w="57" w:type="dxa"/>
            </w:tcMar>
            <w:vAlign w:val="center"/>
          </w:tcPr>
          <w:p w14:paraId="110007F6">
            <w:pPr>
              <w:spacing w:line="240" w:lineRule="atLeast"/>
              <w:jc w:val="left"/>
              <w:rPr>
                <w:rFonts w:hint="eastAsia" w:ascii="宋体" w:hAnsi="宋体" w:eastAsia="宋体"/>
                <w:szCs w:val="21"/>
                <w:lang w:val="en-US" w:eastAsia="zh-CN"/>
              </w:rPr>
            </w:pPr>
            <w:r>
              <w:rPr>
                <w:rFonts w:hint="eastAsia" w:ascii="宋体" w:hAnsi="宋体" w:eastAsia="宋体"/>
                <w:szCs w:val="21"/>
                <w:lang w:val="en-US" w:eastAsia="zh-CN"/>
              </w:rPr>
              <w:t>模拟研学课程讲解</w:t>
            </w:r>
          </w:p>
          <w:p w14:paraId="3F3CA57C">
            <w:pPr>
              <w:spacing w:line="240" w:lineRule="atLeast"/>
              <w:jc w:val="left"/>
              <w:rPr>
                <w:rFonts w:hint="default" w:ascii="宋体" w:hAnsi="宋体" w:eastAsia="宋体"/>
                <w:szCs w:val="21"/>
                <w:lang w:val="en-US" w:eastAsia="zh-CN"/>
              </w:rPr>
            </w:pPr>
            <w:r>
              <w:rPr>
                <w:rFonts w:hint="eastAsia" w:ascii="宋体" w:hAnsi="宋体" w:eastAsia="宋体"/>
                <w:szCs w:val="21"/>
                <w:lang w:val="en-US" w:eastAsia="zh-CN"/>
              </w:rPr>
              <w:t>模拟研学指导师讲解</w:t>
            </w:r>
          </w:p>
        </w:tc>
      </w:tr>
      <w:tr w14:paraId="2A83D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709" w:type="dxa"/>
            <w:vMerge w:val="continue"/>
            <w:tcBorders>
              <w:left w:val="single" w:color="auto" w:sz="8" w:space="0"/>
            </w:tcBorders>
            <w:tcMar>
              <w:top w:w="57" w:type="dxa"/>
              <w:bottom w:w="57" w:type="dxa"/>
            </w:tcMar>
            <w:vAlign w:val="center"/>
          </w:tcPr>
          <w:p w14:paraId="2FAA330C">
            <w:pPr>
              <w:spacing w:line="240" w:lineRule="atLeast"/>
              <w:jc w:val="center"/>
              <w:rPr>
                <w:rFonts w:ascii="宋体" w:hAnsi="宋体" w:eastAsia="宋体"/>
                <w:szCs w:val="21"/>
              </w:rPr>
            </w:pPr>
          </w:p>
        </w:tc>
        <w:tc>
          <w:tcPr>
            <w:tcW w:w="1134" w:type="dxa"/>
            <w:vMerge w:val="continue"/>
            <w:tcMar>
              <w:top w:w="57" w:type="dxa"/>
              <w:bottom w:w="57" w:type="dxa"/>
            </w:tcMar>
            <w:vAlign w:val="center"/>
          </w:tcPr>
          <w:p w14:paraId="4DD7E767">
            <w:pPr>
              <w:spacing w:line="240" w:lineRule="atLeast"/>
              <w:jc w:val="center"/>
              <w:rPr>
                <w:rFonts w:ascii="宋体" w:hAnsi="宋体" w:eastAsia="宋体"/>
                <w:szCs w:val="21"/>
              </w:rPr>
            </w:pPr>
          </w:p>
        </w:tc>
        <w:tc>
          <w:tcPr>
            <w:tcW w:w="1701" w:type="dxa"/>
            <w:tcBorders>
              <w:top w:val="single" w:color="auto" w:sz="4" w:space="0"/>
              <w:bottom w:val="single" w:color="auto" w:sz="4" w:space="0"/>
            </w:tcBorders>
            <w:tcMar>
              <w:top w:w="57" w:type="dxa"/>
              <w:bottom w:w="57" w:type="dxa"/>
            </w:tcMar>
            <w:vAlign w:val="center"/>
          </w:tcPr>
          <w:p w14:paraId="747983B3">
            <w:pPr>
              <w:jc w:val="center"/>
              <w:rPr>
                <w:rFonts w:hint="eastAsia" w:ascii="宋体" w:hAnsi="宋体" w:eastAsia="宋体"/>
                <w:szCs w:val="21"/>
                <w:lang w:val="en-US" w:eastAsia="zh-CN"/>
              </w:rPr>
            </w:pPr>
            <w:r>
              <w:rPr>
                <w:rFonts w:hint="eastAsia" w:ascii="宋体" w:hAnsi="宋体" w:eastAsia="宋体"/>
                <w:szCs w:val="21"/>
                <w:lang w:val="en-US" w:eastAsia="zh-CN"/>
              </w:rPr>
              <w:t>屏幕</w:t>
            </w:r>
          </w:p>
        </w:tc>
        <w:tc>
          <w:tcPr>
            <w:tcW w:w="3260" w:type="dxa"/>
            <w:tcBorders>
              <w:top w:val="single" w:color="auto" w:sz="4" w:space="0"/>
              <w:bottom w:val="single" w:color="auto" w:sz="4" w:space="0"/>
              <w:right w:val="single" w:color="auto" w:sz="8" w:space="0"/>
            </w:tcBorders>
            <w:tcMar>
              <w:top w:w="57" w:type="dxa"/>
              <w:bottom w:w="57" w:type="dxa"/>
            </w:tcMar>
            <w:vAlign w:val="center"/>
          </w:tcPr>
          <w:p w14:paraId="301C4000">
            <w:pPr>
              <w:spacing w:line="240" w:lineRule="atLeast"/>
              <w:jc w:val="left"/>
              <w:rPr>
                <w:rFonts w:hint="default" w:ascii="宋体" w:hAnsi="宋体" w:eastAsia="宋体"/>
                <w:szCs w:val="21"/>
                <w:lang w:val="en-US" w:eastAsia="zh-CN"/>
              </w:rPr>
            </w:pPr>
            <w:r>
              <w:rPr>
                <w:rFonts w:hint="eastAsia" w:ascii="宋体" w:hAnsi="宋体" w:eastAsia="宋体"/>
                <w:szCs w:val="21"/>
                <w:lang w:val="en-US" w:eastAsia="zh-CN"/>
              </w:rPr>
              <w:t>能够满足软件功能操作</w:t>
            </w:r>
          </w:p>
        </w:tc>
        <w:tc>
          <w:tcPr>
            <w:tcW w:w="2410" w:type="dxa"/>
            <w:vMerge w:val="continue"/>
            <w:tcBorders>
              <w:right w:val="single" w:color="auto" w:sz="8" w:space="0"/>
            </w:tcBorders>
            <w:tcMar>
              <w:top w:w="57" w:type="dxa"/>
              <w:bottom w:w="57" w:type="dxa"/>
            </w:tcMar>
            <w:vAlign w:val="center"/>
          </w:tcPr>
          <w:p w14:paraId="26D03D34">
            <w:pPr>
              <w:spacing w:line="240" w:lineRule="atLeast"/>
              <w:jc w:val="left"/>
              <w:rPr>
                <w:rFonts w:ascii="宋体" w:hAnsi="宋体" w:eastAsia="宋体"/>
                <w:szCs w:val="21"/>
              </w:rPr>
            </w:pPr>
          </w:p>
        </w:tc>
      </w:tr>
      <w:tr w14:paraId="1AAFB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709" w:type="dxa"/>
            <w:vMerge w:val="restart"/>
            <w:tcBorders>
              <w:left w:val="single" w:color="auto" w:sz="8" w:space="0"/>
            </w:tcBorders>
            <w:tcMar>
              <w:top w:w="57" w:type="dxa"/>
              <w:bottom w:w="57" w:type="dxa"/>
            </w:tcMar>
            <w:vAlign w:val="center"/>
          </w:tcPr>
          <w:p w14:paraId="33E0C619">
            <w:pPr>
              <w:spacing w:line="240" w:lineRule="atLeast"/>
              <w:jc w:val="center"/>
              <w:rPr>
                <w:rFonts w:hint="eastAsia" w:ascii="宋体" w:hAnsi="宋体" w:eastAsia="宋体"/>
                <w:szCs w:val="21"/>
                <w:lang w:val="en-US" w:eastAsia="zh-CN"/>
              </w:rPr>
            </w:pPr>
            <w:r>
              <w:rPr>
                <w:rFonts w:hint="eastAsia" w:ascii="宋体" w:hAnsi="宋体" w:eastAsia="宋体"/>
                <w:szCs w:val="21"/>
                <w:lang w:val="en-US" w:eastAsia="zh-CN"/>
              </w:rPr>
              <w:t>2</w:t>
            </w:r>
          </w:p>
        </w:tc>
        <w:tc>
          <w:tcPr>
            <w:tcW w:w="1134" w:type="dxa"/>
            <w:vMerge w:val="restart"/>
            <w:tcMar>
              <w:top w:w="57" w:type="dxa"/>
              <w:bottom w:w="57" w:type="dxa"/>
            </w:tcMar>
            <w:vAlign w:val="center"/>
          </w:tcPr>
          <w:p w14:paraId="103CAD09">
            <w:pPr>
              <w:spacing w:line="240" w:lineRule="atLeast"/>
              <w:jc w:val="center"/>
              <w:rPr>
                <w:rFonts w:hint="default" w:ascii="宋体" w:hAnsi="宋体" w:eastAsia="宋体"/>
                <w:szCs w:val="21"/>
                <w:lang w:val="en-US" w:eastAsia="zh-CN"/>
              </w:rPr>
            </w:pPr>
            <w:r>
              <w:rPr>
                <w:rFonts w:hint="eastAsia" w:ascii="宋体" w:hAnsi="宋体" w:eastAsia="宋体"/>
                <w:szCs w:val="21"/>
                <w:lang w:val="en-US" w:eastAsia="zh-CN"/>
              </w:rPr>
              <w:t>研学旅行创新实训中心</w:t>
            </w:r>
          </w:p>
        </w:tc>
        <w:tc>
          <w:tcPr>
            <w:tcW w:w="1701" w:type="dxa"/>
            <w:tcBorders>
              <w:top w:val="single" w:color="auto" w:sz="4" w:space="0"/>
            </w:tcBorders>
            <w:tcMar>
              <w:top w:w="57" w:type="dxa"/>
              <w:bottom w:w="57" w:type="dxa"/>
            </w:tcMar>
            <w:vAlign w:val="center"/>
          </w:tcPr>
          <w:p w14:paraId="06CFECDD">
            <w:pPr>
              <w:jc w:val="center"/>
              <w:rPr>
                <w:rFonts w:hint="default" w:ascii="宋体" w:hAnsi="宋体" w:eastAsia="宋体"/>
                <w:szCs w:val="21"/>
                <w:lang w:val="en-US" w:eastAsia="zh-CN"/>
              </w:rPr>
            </w:pPr>
            <w:r>
              <w:rPr>
                <w:rFonts w:hint="eastAsia" w:ascii="宋体" w:hAnsi="宋体" w:eastAsia="宋体"/>
                <w:szCs w:val="21"/>
                <w:lang w:val="en-US" w:eastAsia="zh-CN"/>
              </w:rPr>
              <w:t>仿真实训操作台</w:t>
            </w:r>
          </w:p>
        </w:tc>
        <w:tc>
          <w:tcPr>
            <w:tcW w:w="3260" w:type="dxa"/>
            <w:tcBorders>
              <w:top w:val="single" w:color="auto" w:sz="4" w:space="0"/>
              <w:right w:val="single" w:color="auto" w:sz="8" w:space="0"/>
            </w:tcBorders>
            <w:tcMar>
              <w:top w:w="57" w:type="dxa"/>
              <w:bottom w:w="57" w:type="dxa"/>
            </w:tcMar>
            <w:vAlign w:val="center"/>
          </w:tcPr>
          <w:p w14:paraId="370B2AB1">
            <w:pPr>
              <w:spacing w:line="240" w:lineRule="atLeast"/>
              <w:jc w:val="left"/>
              <w:rPr>
                <w:rFonts w:hint="eastAsia" w:ascii="宋体" w:hAnsi="宋体" w:eastAsia="宋体"/>
                <w:szCs w:val="21"/>
                <w:lang w:val="en-US" w:eastAsia="zh-CN"/>
              </w:rPr>
            </w:pPr>
            <w:r>
              <w:rPr>
                <w:rFonts w:hint="eastAsia" w:ascii="宋体" w:hAnsi="宋体" w:eastAsia="宋体"/>
                <w:szCs w:val="21"/>
                <w:lang w:val="en-US" w:eastAsia="zh-CN"/>
              </w:rPr>
              <w:t>32位ARM核心，4.3寸彩色触摸屏</w:t>
            </w:r>
          </w:p>
        </w:tc>
        <w:tc>
          <w:tcPr>
            <w:tcW w:w="2410" w:type="dxa"/>
            <w:vMerge w:val="restart"/>
            <w:tcBorders>
              <w:right w:val="single" w:color="auto" w:sz="8" w:space="0"/>
            </w:tcBorders>
            <w:tcMar>
              <w:top w:w="57" w:type="dxa"/>
              <w:bottom w:w="57" w:type="dxa"/>
            </w:tcMar>
            <w:vAlign w:val="center"/>
          </w:tcPr>
          <w:p w14:paraId="5A7BDDEB">
            <w:pPr>
              <w:spacing w:line="240" w:lineRule="atLeast"/>
              <w:jc w:val="left"/>
              <w:rPr>
                <w:rFonts w:hint="eastAsia" w:ascii="宋体" w:hAnsi="宋体" w:eastAsia="宋体"/>
                <w:szCs w:val="21"/>
                <w:lang w:val="en-US" w:eastAsia="zh-CN"/>
              </w:rPr>
            </w:pPr>
            <w:r>
              <w:rPr>
                <w:rFonts w:hint="eastAsia" w:ascii="宋体" w:hAnsi="宋体" w:eastAsia="宋体"/>
                <w:szCs w:val="21"/>
                <w:lang w:val="en-US" w:eastAsia="zh-CN"/>
              </w:rPr>
              <w:t>研学旅行安全识别</w:t>
            </w:r>
          </w:p>
          <w:p w14:paraId="32069E26">
            <w:pPr>
              <w:spacing w:line="240" w:lineRule="atLeast"/>
              <w:jc w:val="left"/>
              <w:rPr>
                <w:rFonts w:hint="default" w:ascii="宋体" w:hAnsi="宋体" w:eastAsia="宋体"/>
                <w:szCs w:val="21"/>
                <w:lang w:val="en-US" w:eastAsia="zh-CN"/>
              </w:rPr>
            </w:pPr>
            <w:r>
              <w:rPr>
                <w:rFonts w:hint="eastAsia" w:ascii="宋体" w:hAnsi="宋体" w:eastAsia="宋体"/>
                <w:szCs w:val="21"/>
                <w:lang w:val="en-US" w:eastAsia="zh-CN"/>
              </w:rPr>
              <w:t>研学课程学生手册设计</w:t>
            </w:r>
          </w:p>
        </w:tc>
      </w:tr>
      <w:tr w14:paraId="5AC02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709" w:type="dxa"/>
            <w:vMerge w:val="continue"/>
            <w:tcBorders>
              <w:left w:val="single" w:color="auto" w:sz="8" w:space="0"/>
            </w:tcBorders>
            <w:tcMar>
              <w:top w:w="57" w:type="dxa"/>
              <w:bottom w:w="57" w:type="dxa"/>
            </w:tcMar>
            <w:vAlign w:val="center"/>
          </w:tcPr>
          <w:p w14:paraId="7A6F9BB9">
            <w:pPr>
              <w:jc w:val="center"/>
            </w:pPr>
          </w:p>
        </w:tc>
        <w:tc>
          <w:tcPr>
            <w:tcW w:w="1134" w:type="dxa"/>
            <w:vMerge w:val="continue"/>
            <w:tcMar>
              <w:top w:w="57" w:type="dxa"/>
              <w:bottom w:w="57" w:type="dxa"/>
            </w:tcMar>
            <w:vAlign w:val="center"/>
          </w:tcPr>
          <w:p w14:paraId="49FA0E21">
            <w:pPr>
              <w:jc w:val="center"/>
            </w:pPr>
          </w:p>
        </w:tc>
        <w:tc>
          <w:tcPr>
            <w:tcW w:w="1701" w:type="dxa"/>
            <w:tcBorders>
              <w:top w:val="single" w:color="auto" w:sz="4" w:space="0"/>
              <w:bottom w:val="single" w:color="auto" w:sz="4" w:space="0"/>
            </w:tcBorders>
            <w:tcMar>
              <w:top w:w="57" w:type="dxa"/>
              <w:bottom w:w="57" w:type="dxa"/>
            </w:tcMar>
            <w:vAlign w:val="center"/>
          </w:tcPr>
          <w:p w14:paraId="6E5E8277">
            <w:pPr>
              <w:jc w:val="center"/>
              <w:rPr>
                <w:rFonts w:hint="default" w:ascii="宋体" w:hAnsi="宋体" w:eastAsia="宋体"/>
                <w:szCs w:val="21"/>
                <w:lang w:val="en-US" w:eastAsia="zh-CN"/>
              </w:rPr>
            </w:pPr>
            <w:r>
              <w:rPr>
                <w:rFonts w:hint="eastAsia" w:ascii="宋体" w:hAnsi="宋体" w:eastAsia="宋体"/>
                <w:szCs w:val="21"/>
                <w:lang w:val="en-US" w:eastAsia="zh-CN"/>
              </w:rPr>
              <w:t>计算机50台</w:t>
            </w:r>
          </w:p>
        </w:tc>
        <w:tc>
          <w:tcPr>
            <w:tcW w:w="3260" w:type="dxa"/>
            <w:tcBorders>
              <w:right w:val="single" w:color="auto" w:sz="8" w:space="0"/>
            </w:tcBorders>
            <w:tcMar>
              <w:top w:w="57" w:type="dxa"/>
              <w:bottom w:w="57" w:type="dxa"/>
            </w:tcMar>
            <w:vAlign w:val="center"/>
          </w:tcPr>
          <w:p w14:paraId="118ACCCC">
            <w:pPr>
              <w:jc w:val="both"/>
              <w:rPr>
                <w:rFonts w:hint="eastAsia" w:ascii="宋体" w:hAnsi="宋体" w:eastAsia="宋体"/>
                <w:szCs w:val="21"/>
                <w:lang w:val="en-US" w:eastAsia="zh-CN"/>
              </w:rPr>
            </w:pPr>
            <w:r>
              <w:rPr>
                <w:rFonts w:hint="eastAsia" w:ascii="宋体" w:hAnsi="宋体" w:eastAsia="宋体"/>
                <w:szCs w:val="21"/>
                <w:lang w:val="en-US" w:eastAsia="zh-CN"/>
              </w:rPr>
              <w:t>可编程控制器（PLC）：三菱FX1S－20MR主机 12输入 8输出（继电器输出方式）</w:t>
            </w:r>
          </w:p>
        </w:tc>
        <w:tc>
          <w:tcPr>
            <w:tcW w:w="2410" w:type="dxa"/>
            <w:vMerge w:val="continue"/>
            <w:tcBorders>
              <w:right w:val="single" w:color="auto" w:sz="8" w:space="0"/>
            </w:tcBorders>
            <w:tcMar>
              <w:top w:w="57" w:type="dxa"/>
              <w:bottom w:w="57" w:type="dxa"/>
            </w:tcMar>
            <w:vAlign w:val="center"/>
          </w:tcPr>
          <w:p w14:paraId="6B4CF181">
            <w:pPr>
              <w:jc w:val="center"/>
              <w:rPr>
                <w:rFonts w:hint="eastAsia" w:ascii="宋体" w:hAnsi="宋体" w:eastAsia="宋体"/>
                <w:szCs w:val="21"/>
                <w:lang w:val="en-US" w:eastAsia="zh-CN"/>
              </w:rPr>
            </w:pPr>
          </w:p>
        </w:tc>
      </w:tr>
      <w:tr w14:paraId="69D98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709" w:type="dxa"/>
            <w:vMerge w:val="restart"/>
            <w:tcBorders>
              <w:left w:val="single" w:color="auto" w:sz="8" w:space="0"/>
            </w:tcBorders>
            <w:tcMar>
              <w:top w:w="57" w:type="dxa"/>
              <w:bottom w:w="57" w:type="dxa"/>
            </w:tcMar>
            <w:vAlign w:val="center"/>
          </w:tcPr>
          <w:p w14:paraId="524CFF98">
            <w:pPr>
              <w:spacing w:line="240" w:lineRule="atLeast"/>
              <w:jc w:val="center"/>
              <w:rPr>
                <w:rFonts w:hint="eastAsia" w:eastAsiaTheme="minorEastAsia"/>
                <w:lang w:val="en-US" w:eastAsia="zh-CN"/>
              </w:rPr>
            </w:pPr>
            <w:r>
              <w:rPr>
                <w:rFonts w:hint="eastAsia" w:ascii="宋体" w:hAnsi="宋体" w:eastAsia="宋体"/>
                <w:szCs w:val="21"/>
                <w:lang w:val="en-US" w:eastAsia="zh-CN"/>
              </w:rPr>
              <w:t>3</w:t>
            </w:r>
          </w:p>
        </w:tc>
        <w:tc>
          <w:tcPr>
            <w:tcW w:w="1134" w:type="dxa"/>
            <w:vMerge w:val="restart"/>
            <w:tcMar>
              <w:top w:w="57" w:type="dxa"/>
              <w:bottom w:w="57" w:type="dxa"/>
            </w:tcMar>
            <w:vAlign w:val="center"/>
          </w:tcPr>
          <w:p w14:paraId="4E7DF28A">
            <w:pPr>
              <w:jc w:val="center"/>
              <w:rPr>
                <w:rFonts w:hint="eastAsia" w:ascii="宋体" w:hAnsi="宋体" w:eastAsia="宋体"/>
                <w:szCs w:val="21"/>
                <w:lang w:val="en-US" w:eastAsia="zh-CN"/>
              </w:rPr>
            </w:pPr>
          </w:p>
          <w:p w14:paraId="52E0C41C">
            <w:pPr>
              <w:jc w:val="center"/>
              <w:rPr>
                <w:rFonts w:hint="default" w:eastAsiaTheme="minorEastAsia"/>
                <w:lang w:val="en-US" w:eastAsia="zh-CN"/>
              </w:rPr>
            </w:pPr>
            <w:r>
              <w:rPr>
                <w:rFonts w:hint="eastAsia" w:ascii="宋体" w:hAnsi="宋体" w:eastAsia="宋体"/>
                <w:szCs w:val="21"/>
                <w:lang w:val="en-US" w:eastAsia="zh-CN"/>
              </w:rPr>
              <w:t>研学旅行专业实训室内</w:t>
            </w:r>
          </w:p>
        </w:tc>
        <w:tc>
          <w:tcPr>
            <w:tcW w:w="1701" w:type="dxa"/>
            <w:tcBorders>
              <w:top w:val="single" w:color="auto" w:sz="4" w:space="0"/>
            </w:tcBorders>
            <w:tcMar>
              <w:top w:w="57" w:type="dxa"/>
              <w:bottom w:w="57" w:type="dxa"/>
            </w:tcMar>
            <w:vAlign w:val="center"/>
          </w:tcPr>
          <w:p w14:paraId="7C833DF9">
            <w:pPr>
              <w:jc w:val="center"/>
              <w:rPr>
                <w:rFonts w:hint="default" w:ascii="宋体" w:hAnsi="宋体" w:eastAsia="宋体"/>
                <w:szCs w:val="21"/>
                <w:lang w:val="en-US" w:eastAsia="zh-CN"/>
              </w:rPr>
            </w:pPr>
            <w:r>
              <w:rPr>
                <w:rFonts w:hint="eastAsia" w:ascii="宋体" w:hAnsi="宋体" w:eastAsia="宋体"/>
                <w:szCs w:val="21"/>
                <w:lang w:val="en-US" w:eastAsia="zh-CN"/>
              </w:rPr>
              <w:t>VR设备</w:t>
            </w:r>
          </w:p>
        </w:tc>
        <w:tc>
          <w:tcPr>
            <w:tcW w:w="3260" w:type="dxa"/>
            <w:tcBorders>
              <w:right w:val="single" w:color="auto" w:sz="8" w:space="0"/>
            </w:tcBorders>
            <w:tcMar>
              <w:top w:w="57" w:type="dxa"/>
              <w:bottom w:w="57" w:type="dxa"/>
            </w:tcMar>
            <w:vAlign w:val="center"/>
          </w:tcPr>
          <w:p w14:paraId="72EBF8A2">
            <w:pPr>
              <w:jc w:val="both"/>
              <w:rPr>
                <w:rFonts w:hint="default" w:ascii="宋体" w:hAnsi="宋体" w:eastAsia="宋体"/>
                <w:szCs w:val="21"/>
                <w:lang w:val="en-US" w:eastAsia="zh-CN"/>
              </w:rPr>
            </w:pPr>
            <w:r>
              <w:rPr>
                <w:rFonts w:hint="eastAsia" w:ascii="宋体" w:hAnsi="宋体" w:eastAsia="宋体"/>
                <w:szCs w:val="21"/>
                <w:lang w:val="en-US" w:eastAsia="zh-CN"/>
              </w:rPr>
              <w:t>VR头显设备：HTC Vive Pro 2\Valve Index；PC工作站；定位基站；手柄识别</w:t>
            </w:r>
          </w:p>
        </w:tc>
        <w:tc>
          <w:tcPr>
            <w:tcW w:w="2410" w:type="dxa"/>
            <w:vMerge w:val="restart"/>
            <w:tcBorders>
              <w:right w:val="single" w:color="auto" w:sz="8" w:space="0"/>
            </w:tcBorders>
            <w:tcMar>
              <w:top w:w="57" w:type="dxa"/>
              <w:bottom w:w="57" w:type="dxa"/>
            </w:tcMar>
            <w:vAlign w:val="center"/>
          </w:tcPr>
          <w:p w14:paraId="7ED9B220">
            <w:pPr>
              <w:jc w:val="center"/>
              <w:rPr>
                <w:rFonts w:hint="eastAsia" w:ascii="宋体" w:hAnsi="宋体" w:eastAsia="宋体"/>
                <w:szCs w:val="21"/>
                <w:lang w:val="en-US" w:eastAsia="zh-CN"/>
              </w:rPr>
            </w:pPr>
            <w:r>
              <w:rPr>
                <w:rFonts w:hint="eastAsia" w:ascii="宋体" w:hAnsi="宋体" w:eastAsia="宋体"/>
                <w:szCs w:val="21"/>
                <w:lang w:val="en-US" w:eastAsia="zh-CN"/>
              </w:rPr>
              <w:t>研学旅行需求调查设计</w:t>
            </w:r>
          </w:p>
          <w:p w14:paraId="1793D663">
            <w:pPr>
              <w:jc w:val="center"/>
              <w:rPr>
                <w:rFonts w:hint="default" w:ascii="宋体" w:hAnsi="宋体" w:eastAsia="宋体"/>
                <w:szCs w:val="21"/>
                <w:lang w:val="en-US" w:eastAsia="zh-CN"/>
              </w:rPr>
            </w:pPr>
            <w:r>
              <w:rPr>
                <w:rFonts w:hint="eastAsia" w:ascii="宋体" w:hAnsi="宋体" w:eastAsia="宋体"/>
                <w:szCs w:val="21"/>
                <w:lang w:val="en-US" w:eastAsia="zh-CN"/>
              </w:rPr>
              <w:t>研学导师讲解</w:t>
            </w:r>
          </w:p>
          <w:p w14:paraId="71C6265D">
            <w:pPr>
              <w:jc w:val="center"/>
              <w:rPr>
                <w:rFonts w:hint="eastAsia" w:ascii="宋体" w:hAnsi="宋体" w:eastAsia="宋体"/>
                <w:szCs w:val="21"/>
                <w:lang w:val="en-US" w:eastAsia="zh-CN"/>
              </w:rPr>
            </w:pPr>
            <w:r>
              <w:rPr>
                <w:rFonts w:hint="eastAsia" w:ascii="宋体" w:hAnsi="宋体" w:eastAsia="宋体"/>
                <w:szCs w:val="21"/>
                <w:lang w:val="en-US" w:eastAsia="zh-CN"/>
              </w:rPr>
              <w:t>研学旅行场景体验</w:t>
            </w:r>
          </w:p>
          <w:p w14:paraId="3D4AE149">
            <w:pPr>
              <w:jc w:val="center"/>
              <w:rPr>
                <w:rFonts w:hint="default" w:ascii="宋体" w:hAnsi="宋体" w:eastAsia="宋体"/>
                <w:szCs w:val="21"/>
                <w:lang w:val="en-US" w:eastAsia="zh-CN"/>
              </w:rPr>
            </w:pPr>
            <w:r>
              <w:rPr>
                <w:rFonts w:hint="eastAsia" w:ascii="宋体" w:hAnsi="宋体" w:eastAsia="宋体"/>
                <w:szCs w:val="21"/>
                <w:lang w:val="en-US" w:eastAsia="zh-CN"/>
              </w:rPr>
              <w:t>研学旅行安全管理</w:t>
            </w:r>
          </w:p>
        </w:tc>
      </w:tr>
      <w:tr w14:paraId="60BEF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709" w:type="dxa"/>
            <w:vMerge w:val="continue"/>
            <w:tcBorders>
              <w:left w:val="single" w:color="auto" w:sz="8" w:space="0"/>
            </w:tcBorders>
            <w:tcMar>
              <w:top w:w="57" w:type="dxa"/>
              <w:bottom w:w="57" w:type="dxa"/>
            </w:tcMar>
            <w:vAlign w:val="center"/>
          </w:tcPr>
          <w:p w14:paraId="5CC12DB4">
            <w:pPr>
              <w:jc w:val="center"/>
            </w:pPr>
          </w:p>
        </w:tc>
        <w:tc>
          <w:tcPr>
            <w:tcW w:w="1134" w:type="dxa"/>
            <w:vMerge w:val="continue"/>
            <w:tcMar>
              <w:top w:w="57" w:type="dxa"/>
              <w:bottom w:w="57" w:type="dxa"/>
            </w:tcMar>
            <w:vAlign w:val="center"/>
          </w:tcPr>
          <w:p w14:paraId="3BC057DA">
            <w:pPr>
              <w:jc w:val="center"/>
            </w:pPr>
          </w:p>
        </w:tc>
        <w:tc>
          <w:tcPr>
            <w:tcW w:w="1701" w:type="dxa"/>
            <w:tcBorders>
              <w:top w:val="single" w:color="auto" w:sz="4" w:space="0"/>
            </w:tcBorders>
            <w:tcMar>
              <w:top w:w="57" w:type="dxa"/>
              <w:bottom w:w="57" w:type="dxa"/>
            </w:tcMar>
            <w:vAlign w:val="center"/>
          </w:tcPr>
          <w:p w14:paraId="4652EC21">
            <w:pPr>
              <w:jc w:val="center"/>
              <w:rPr>
                <w:rFonts w:hint="default" w:ascii="宋体" w:hAnsi="宋体" w:eastAsia="宋体"/>
                <w:szCs w:val="21"/>
                <w:lang w:val="en-US" w:eastAsia="zh-CN"/>
              </w:rPr>
            </w:pPr>
            <w:r>
              <w:rPr>
                <w:rFonts w:hint="eastAsia" w:ascii="宋体" w:hAnsi="宋体" w:eastAsia="宋体"/>
                <w:szCs w:val="21"/>
                <w:lang w:val="en-US" w:eastAsia="zh-CN"/>
              </w:rPr>
              <w:t>急救训练模拟人</w:t>
            </w:r>
          </w:p>
        </w:tc>
        <w:tc>
          <w:tcPr>
            <w:tcW w:w="3260" w:type="dxa"/>
            <w:tcBorders>
              <w:right w:val="single" w:color="auto" w:sz="8" w:space="0"/>
            </w:tcBorders>
            <w:tcMar>
              <w:top w:w="57" w:type="dxa"/>
              <w:bottom w:w="57" w:type="dxa"/>
            </w:tcMar>
            <w:vAlign w:val="center"/>
          </w:tcPr>
          <w:p w14:paraId="46FC143E">
            <w:pPr>
              <w:jc w:val="both"/>
              <w:rPr>
                <w:rFonts w:hint="default" w:ascii="宋体" w:hAnsi="宋体" w:eastAsia="宋体"/>
                <w:szCs w:val="21"/>
                <w:lang w:val="en-US" w:eastAsia="zh-CN"/>
              </w:rPr>
            </w:pPr>
            <w:r>
              <w:rPr>
                <w:rFonts w:hint="eastAsia" w:ascii="宋体" w:hAnsi="宋体" w:eastAsia="宋体"/>
                <w:szCs w:val="21"/>
                <w:lang w:val="en-US" w:eastAsia="zh-CN"/>
              </w:rPr>
              <w:t>CPR急救人偶、AED训练机、烟雾模拟器、地震体验平台</w:t>
            </w:r>
          </w:p>
        </w:tc>
        <w:tc>
          <w:tcPr>
            <w:tcW w:w="2410" w:type="dxa"/>
            <w:vMerge w:val="continue"/>
            <w:tcBorders>
              <w:right w:val="single" w:color="auto" w:sz="8" w:space="0"/>
            </w:tcBorders>
            <w:tcMar>
              <w:top w:w="57" w:type="dxa"/>
              <w:bottom w:w="57" w:type="dxa"/>
            </w:tcMar>
            <w:vAlign w:val="center"/>
          </w:tcPr>
          <w:p w14:paraId="3323E663">
            <w:pPr>
              <w:jc w:val="center"/>
              <w:rPr>
                <w:rFonts w:hint="eastAsia" w:ascii="宋体" w:hAnsi="宋体" w:eastAsia="宋体"/>
                <w:szCs w:val="21"/>
                <w:lang w:val="en-US" w:eastAsia="zh-CN"/>
              </w:rPr>
            </w:pPr>
          </w:p>
        </w:tc>
      </w:tr>
      <w:bookmarkEnd w:id="33"/>
    </w:tbl>
    <w:p w14:paraId="70FA92C2">
      <w:pPr>
        <w:spacing w:line="400" w:lineRule="exact"/>
        <w:jc w:val="both"/>
        <w:rPr>
          <w:rFonts w:ascii="宋体" w:hAnsi="宋体" w:eastAsia="宋体"/>
          <w:szCs w:val="21"/>
        </w:rPr>
      </w:pPr>
      <w:r>
        <w:rPr>
          <w:rFonts w:hint="eastAsia" w:ascii="宋体" w:hAnsi="宋体" w:eastAsia="宋体"/>
          <w:szCs w:val="21"/>
        </w:rPr>
        <w:t>备注：以上表格设备是针对一间实验实训室数据，具体实验实训室数量需要根据实际招生情况确定。</w:t>
      </w:r>
    </w:p>
    <w:p w14:paraId="04BEEA84">
      <w:pPr>
        <w:spacing w:line="360" w:lineRule="auto"/>
        <w:ind w:firstLine="420" w:firstLineChars="200"/>
        <w:jc w:val="right"/>
        <w:rPr>
          <w:rFonts w:ascii="宋体" w:hAnsi="宋体" w:eastAsia="宋体"/>
          <w:szCs w:val="21"/>
        </w:rPr>
      </w:pPr>
    </w:p>
    <w:p w14:paraId="5C3C9372">
      <w:pPr>
        <w:spacing w:before="120" w:after="120" w:line="360" w:lineRule="auto"/>
        <w:jc w:val="center"/>
        <w:rPr>
          <w:rFonts w:ascii="宋体" w:hAnsi="宋体" w:eastAsia="宋体"/>
          <w:b/>
          <w:bCs/>
          <w:sz w:val="24"/>
          <w:szCs w:val="24"/>
        </w:rPr>
      </w:pPr>
      <w:bookmarkStart w:id="34" w:name="_Hlk170898382"/>
      <w:r>
        <w:rPr>
          <w:rFonts w:hint="eastAsia" w:ascii="宋体" w:hAnsi="宋体" w:eastAsia="宋体"/>
          <w:b/>
          <w:bCs/>
          <w:sz w:val="24"/>
          <w:szCs w:val="24"/>
        </w:rPr>
        <w:t>表</w:t>
      </w:r>
      <w:r>
        <w:rPr>
          <w:rFonts w:ascii="宋体" w:hAnsi="宋体" w:eastAsia="宋体"/>
          <w:b/>
          <w:bCs/>
          <w:sz w:val="24"/>
          <w:szCs w:val="24"/>
        </w:rPr>
        <w:t xml:space="preserve">6  </w:t>
      </w:r>
      <w:r>
        <w:rPr>
          <w:rFonts w:hint="eastAsia" w:ascii="宋体" w:hAnsi="宋体" w:eastAsia="宋体"/>
          <w:b/>
          <w:bCs/>
          <w:sz w:val="24"/>
          <w:szCs w:val="24"/>
          <w:lang w:val="en-US" w:eastAsia="zh-CN"/>
        </w:rPr>
        <w:t>研学旅行管理与服</w:t>
      </w:r>
      <w:r>
        <w:rPr>
          <w:rFonts w:hint="eastAsia" w:ascii="宋体" w:hAnsi="宋体" w:eastAsia="宋体"/>
          <w:b/>
          <w:bCs/>
          <w:sz w:val="24"/>
          <w:szCs w:val="24"/>
        </w:rPr>
        <w:t>专业校外实习基地一览表</w:t>
      </w:r>
    </w:p>
    <w:tbl>
      <w:tblPr>
        <w:tblStyle w:val="14"/>
        <w:tblW w:w="92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984"/>
        <w:gridCol w:w="2126"/>
        <w:gridCol w:w="2127"/>
        <w:gridCol w:w="2268"/>
      </w:tblGrid>
      <w:tr w14:paraId="7D7BF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09" w:type="dxa"/>
            <w:tcMar>
              <w:top w:w="57" w:type="dxa"/>
              <w:bottom w:w="57" w:type="dxa"/>
            </w:tcMar>
            <w:vAlign w:val="center"/>
          </w:tcPr>
          <w:p w14:paraId="4922894D">
            <w:pPr>
              <w:widowControl/>
              <w:jc w:val="center"/>
              <w:rPr>
                <w:rFonts w:ascii="宋体" w:hAnsi="宋体" w:eastAsia="宋体" w:cs="宋体"/>
                <w:b/>
                <w:bCs/>
                <w:kern w:val="0"/>
                <w:szCs w:val="21"/>
              </w:rPr>
            </w:pPr>
            <w:r>
              <w:rPr>
                <w:rFonts w:hint="eastAsia" w:ascii="宋体" w:hAnsi="宋体" w:eastAsia="宋体" w:cs="宋体"/>
                <w:b/>
                <w:bCs/>
                <w:kern w:val="0"/>
                <w:szCs w:val="21"/>
              </w:rPr>
              <w:t>序号</w:t>
            </w:r>
          </w:p>
        </w:tc>
        <w:tc>
          <w:tcPr>
            <w:tcW w:w="1984" w:type="dxa"/>
            <w:tcMar>
              <w:top w:w="57" w:type="dxa"/>
              <w:bottom w:w="57" w:type="dxa"/>
            </w:tcMar>
            <w:vAlign w:val="center"/>
          </w:tcPr>
          <w:p w14:paraId="4DC5AD85">
            <w:pPr>
              <w:widowControl/>
              <w:jc w:val="center"/>
              <w:rPr>
                <w:rFonts w:ascii="宋体" w:hAnsi="宋体" w:eastAsia="宋体" w:cs="宋体"/>
                <w:b/>
                <w:bCs/>
                <w:kern w:val="0"/>
                <w:szCs w:val="21"/>
              </w:rPr>
            </w:pPr>
            <w:r>
              <w:rPr>
                <w:rFonts w:hint="eastAsia" w:ascii="宋体" w:hAnsi="宋体" w:eastAsia="宋体" w:cs="宋体"/>
                <w:b/>
                <w:bCs/>
                <w:kern w:val="0"/>
                <w:szCs w:val="21"/>
              </w:rPr>
              <w:t>校外实习基地名称</w:t>
            </w:r>
          </w:p>
        </w:tc>
        <w:tc>
          <w:tcPr>
            <w:tcW w:w="2126" w:type="dxa"/>
          </w:tcPr>
          <w:p w14:paraId="4457C727">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实习项目</w:t>
            </w:r>
          </w:p>
        </w:tc>
        <w:tc>
          <w:tcPr>
            <w:tcW w:w="2127" w:type="dxa"/>
            <w:tcMar>
              <w:top w:w="57" w:type="dxa"/>
              <w:bottom w:w="57" w:type="dxa"/>
            </w:tcMar>
            <w:vAlign w:val="center"/>
          </w:tcPr>
          <w:p w14:paraId="35B85B6E">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实习内容</w:t>
            </w:r>
          </w:p>
        </w:tc>
        <w:tc>
          <w:tcPr>
            <w:tcW w:w="2268" w:type="dxa"/>
            <w:tcMar>
              <w:top w:w="57" w:type="dxa"/>
              <w:bottom w:w="57" w:type="dxa"/>
            </w:tcMar>
            <w:vAlign w:val="center"/>
          </w:tcPr>
          <w:p w14:paraId="63C1C716">
            <w:pPr>
              <w:widowControl/>
              <w:jc w:val="center"/>
              <w:rPr>
                <w:rFonts w:ascii="宋体" w:hAnsi="宋体" w:eastAsia="宋体" w:cs="宋体"/>
                <w:b/>
                <w:bCs/>
                <w:kern w:val="0"/>
                <w:szCs w:val="21"/>
              </w:rPr>
            </w:pPr>
            <w:r>
              <w:rPr>
                <w:rFonts w:hint="eastAsia" w:ascii="宋体" w:hAnsi="宋体" w:eastAsia="宋体" w:cs="宋体"/>
                <w:b/>
                <w:bCs/>
                <w:kern w:val="0"/>
                <w:szCs w:val="21"/>
              </w:rPr>
              <w:t>合作深度要求</w:t>
            </w:r>
          </w:p>
        </w:tc>
      </w:tr>
      <w:tr w14:paraId="5DF68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09" w:type="dxa"/>
            <w:tcMar>
              <w:top w:w="57" w:type="dxa"/>
              <w:bottom w:w="57" w:type="dxa"/>
            </w:tcMar>
            <w:vAlign w:val="center"/>
          </w:tcPr>
          <w:p w14:paraId="0B608C87">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1984" w:type="dxa"/>
            <w:tcMar>
              <w:top w:w="57" w:type="dxa"/>
              <w:bottom w:w="57" w:type="dxa"/>
            </w:tcMar>
            <w:vAlign w:val="center"/>
          </w:tcPr>
          <w:p w14:paraId="21405443">
            <w:pPr>
              <w:widowControl/>
              <w:jc w:val="center"/>
              <w:rPr>
                <w:rFonts w:hint="default" w:ascii="宋体" w:hAnsi="宋体" w:eastAsia="宋体"/>
                <w:szCs w:val="21"/>
                <w:lang w:val="en-US" w:eastAsia="zh-CN"/>
              </w:rPr>
            </w:pPr>
            <w:r>
              <w:rPr>
                <w:rFonts w:hint="eastAsia" w:ascii="宋体" w:hAnsi="宋体" w:eastAsia="宋体"/>
                <w:szCs w:val="21"/>
                <w:lang w:val="en-US" w:eastAsia="zh-CN"/>
              </w:rPr>
              <w:t>户外运动基地</w:t>
            </w:r>
          </w:p>
        </w:tc>
        <w:tc>
          <w:tcPr>
            <w:tcW w:w="2126" w:type="dxa"/>
            <w:vAlign w:val="center"/>
          </w:tcPr>
          <w:p w14:paraId="1FEDFAAD">
            <w:pPr>
              <w:widowControl/>
              <w:jc w:val="center"/>
              <w:rPr>
                <w:rFonts w:hint="default" w:ascii="宋体" w:hAnsi="宋体" w:eastAsia="宋体"/>
                <w:szCs w:val="21"/>
                <w:lang w:val="en-US" w:eastAsia="zh-CN"/>
              </w:rPr>
            </w:pPr>
            <w:r>
              <w:rPr>
                <w:rFonts w:hint="eastAsia" w:ascii="宋体" w:hAnsi="宋体" w:eastAsia="宋体"/>
                <w:szCs w:val="21"/>
                <w:lang w:val="en-US" w:eastAsia="zh-CN"/>
              </w:rPr>
              <w:t>户外定向运动设计与服务</w:t>
            </w:r>
          </w:p>
        </w:tc>
        <w:tc>
          <w:tcPr>
            <w:tcW w:w="2127" w:type="dxa"/>
            <w:tcMar>
              <w:top w:w="57" w:type="dxa"/>
              <w:bottom w:w="57" w:type="dxa"/>
            </w:tcMar>
            <w:vAlign w:val="center"/>
          </w:tcPr>
          <w:p w14:paraId="0B8F37D7">
            <w:pPr>
              <w:widowControl/>
              <w:numPr>
                <w:ilvl w:val="0"/>
                <w:numId w:val="2"/>
              </w:numPr>
              <w:jc w:val="center"/>
              <w:rPr>
                <w:rFonts w:hint="eastAsia" w:ascii="宋体" w:hAnsi="宋体" w:eastAsia="宋体"/>
                <w:szCs w:val="21"/>
                <w:lang w:val="en-US" w:eastAsia="zh-CN"/>
              </w:rPr>
            </w:pPr>
            <w:r>
              <w:rPr>
                <w:rFonts w:hint="eastAsia" w:ascii="宋体" w:hAnsi="宋体" w:eastAsia="宋体"/>
                <w:szCs w:val="21"/>
                <w:lang w:val="en-US" w:eastAsia="zh-CN"/>
              </w:rPr>
              <w:t>参与户外定向运动类研学课程设计</w:t>
            </w:r>
          </w:p>
          <w:p w14:paraId="30DB045B">
            <w:pPr>
              <w:widowControl/>
              <w:numPr>
                <w:ilvl w:val="0"/>
                <w:numId w:val="2"/>
              </w:numPr>
              <w:jc w:val="center"/>
              <w:rPr>
                <w:rFonts w:hint="default" w:ascii="宋体" w:hAnsi="宋体" w:eastAsia="宋体"/>
                <w:szCs w:val="21"/>
                <w:lang w:val="en-US" w:eastAsia="zh-CN"/>
              </w:rPr>
            </w:pPr>
            <w:r>
              <w:rPr>
                <w:rFonts w:hint="eastAsia" w:ascii="宋体" w:hAnsi="宋体" w:eastAsia="宋体"/>
                <w:szCs w:val="21"/>
                <w:lang w:val="en-US" w:eastAsia="zh-CN"/>
              </w:rPr>
              <w:t>参与研学课程市场营销</w:t>
            </w:r>
          </w:p>
        </w:tc>
        <w:tc>
          <w:tcPr>
            <w:tcW w:w="2268" w:type="dxa"/>
            <w:tcMar>
              <w:top w:w="57" w:type="dxa"/>
              <w:bottom w:w="57" w:type="dxa"/>
            </w:tcMar>
            <w:vAlign w:val="center"/>
          </w:tcPr>
          <w:p w14:paraId="5C7213B7">
            <w:pPr>
              <w:widowControl/>
              <w:jc w:val="center"/>
              <w:rPr>
                <w:rFonts w:hint="default" w:ascii="宋体" w:hAnsi="宋体" w:eastAsia="宋体"/>
                <w:szCs w:val="21"/>
                <w:lang w:val="en-US" w:eastAsia="zh-CN"/>
              </w:rPr>
            </w:pPr>
            <w:r>
              <w:rPr>
                <w:rFonts w:hint="eastAsia" w:ascii="宋体" w:hAnsi="宋体" w:eastAsia="宋体"/>
                <w:szCs w:val="21"/>
                <w:lang w:val="en-US" w:eastAsia="zh-CN"/>
              </w:rPr>
              <w:t>拥有良好的户外运动设计项目和成熟的定向运动研学课程</w:t>
            </w:r>
          </w:p>
        </w:tc>
      </w:tr>
      <w:tr w14:paraId="18B45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09" w:type="dxa"/>
            <w:tcMar>
              <w:top w:w="57" w:type="dxa"/>
              <w:bottom w:w="57" w:type="dxa"/>
            </w:tcMar>
            <w:vAlign w:val="center"/>
          </w:tcPr>
          <w:p w14:paraId="06C00FA1">
            <w:pPr>
              <w:widowControl/>
              <w:jc w:val="center"/>
              <w:rPr>
                <w:rFonts w:hint="eastAsia" w:ascii="宋体" w:hAnsi="宋体" w:eastAsia="宋体" w:cs="宋体"/>
                <w:kern w:val="0"/>
                <w:szCs w:val="21"/>
                <w:lang w:val="en-US" w:eastAsia="zh-CN"/>
              </w:rPr>
            </w:pPr>
            <w:bookmarkStart w:id="35" w:name="_Hlk170898461"/>
            <w:r>
              <w:rPr>
                <w:rFonts w:hint="eastAsia" w:ascii="宋体" w:hAnsi="宋体" w:eastAsia="宋体" w:cs="宋体"/>
                <w:kern w:val="0"/>
                <w:szCs w:val="21"/>
                <w:lang w:val="en-US" w:eastAsia="zh-CN"/>
              </w:rPr>
              <w:t>2</w:t>
            </w:r>
          </w:p>
        </w:tc>
        <w:tc>
          <w:tcPr>
            <w:tcW w:w="1984" w:type="dxa"/>
            <w:tcMar>
              <w:top w:w="57" w:type="dxa"/>
              <w:bottom w:w="57" w:type="dxa"/>
            </w:tcMar>
            <w:vAlign w:val="center"/>
          </w:tcPr>
          <w:p w14:paraId="59D91A7F">
            <w:pPr>
              <w:widowControl/>
              <w:jc w:val="center"/>
              <w:rPr>
                <w:rFonts w:hint="default" w:ascii="宋体" w:hAnsi="宋体" w:eastAsia="宋体"/>
                <w:szCs w:val="21"/>
                <w:lang w:val="en-US" w:eastAsia="zh-CN"/>
              </w:rPr>
            </w:pPr>
            <w:r>
              <w:rPr>
                <w:rFonts w:hint="eastAsia" w:ascii="宋体" w:hAnsi="宋体" w:eastAsia="宋体"/>
                <w:szCs w:val="21"/>
                <w:lang w:val="en-US" w:eastAsia="zh-CN"/>
              </w:rPr>
              <w:t>研学基地</w:t>
            </w:r>
          </w:p>
        </w:tc>
        <w:tc>
          <w:tcPr>
            <w:tcW w:w="2126" w:type="dxa"/>
            <w:vAlign w:val="center"/>
          </w:tcPr>
          <w:p w14:paraId="03815E5C">
            <w:pPr>
              <w:widowControl/>
              <w:jc w:val="center"/>
              <w:rPr>
                <w:rFonts w:hint="default" w:ascii="宋体" w:hAnsi="宋体" w:eastAsia="宋体"/>
                <w:szCs w:val="21"/>
                <w:lang w:val="en-US" w:eastAsia="zh-CN"/>
              </w:rPr>
            </w:pPr>
            <w:r>
              <w:rPr>
                <w:rFonts w:hint="eastAsia" w:ascii="宋体" w:hAnsi="宋体" w:eastAsia="宋体"/>
                <w:szCs w:val="21"/>
                <w:lang w:val="en-US" w:eastAsia="zh-CN"/>
              </w:rPr>
              <w:t>研学课程设计</w:t>
            </w:r>
          </w:p>
        </w:tc>
        <w:tc>
          <w:tcPr>
            <w:tcW w:w="2127" w:type="dxa"/>
            <w:tcMar>
              <w:top w:w="57" w:type="dxa"/>
              <w:bottom w:w="57" w:type="dxa"/>
            </w:tcMar>
            <w:vAlign w:val="center"/>
          </w:tcPr>
          <w:p w14:paraId="3FE3918D">
            <w:pPr>
              <w:widowControl/>
              <w:numPr>
                <w:ilvl w:val="0"/>
                <w:numId w:val="3"/>
              </w:numPr>
              <w:jc w:val="center"/>
              <w:rPr>
                <w:rFonts w:hint="eastAsia" w:ascii="宋体" w:hAnsi="宋体" w:eastAsia="宋体"/>
                <w:szCs w:val="21"/>
                <w:lang w:val="en-US" w:eastAsia="zh-CN"/>
              </w:rPr>
            </w:pPr>
            <w:r>
              <w:rPr>
                <w:rFonts w:hint="eastAsia" w:ascii="宋体" w:hAnsi="宋体" w:eastAsia="宋体"/>
                <w:szCs w:val="21"/>
                <w:lang w:val="en-US" w:eastAsia="zh-CN"/>
              </w:rPr>
              <w:t>参与基地研学课程设计</w:t>
            </w:r>
          </w:p>
          <w:p w14:paraId="41E59FF7">
            <w:pPr>
              <w:widowControl/>
              <w:numPr>
                <w:ilvl w:val="0"/>
                <w:numId w:val="3"/>
              </w:numPr>
              <w:jc w:val="center"/>
              <w:rPr>
                <w:rFonts w:hint="default" w:ascii="宋体" w:hAnsi="宋体" w:eastAsia="宋体"/>
                <w:szCs w:val="21"/>
                <w:lang w:val="en-US" w:eastAsia="zh-CN"/>
              </w:rPr>
            </w:pPr>
            <w:r>
              <w:rPr>
                <w:rFonts w:hint="eastAsia" w:ascii="宋体" w:hAnsi="宋体" w:eastAsia="宋体"/>
                <w:szCs w:val="21"/>
                <w:lang w:val="en-US" w:eastAsia="zh-CN"/>
              </w:rPr>
              <w:t>参与基地研学课程执行</w:t>
            </w:r>
          </w:p>
        </w:tc>
        <w:tc>
          <w:tcPr>
            <w:tcW w:w="2268" w:type="dxa"/>
            <w:tcMar>
              <w:top w:w="57" w:type="dxa"/>
              <w:bottom w:w="57" w:type="dxa"/>
            </w:tcMar>
            <w:vAlign w:val="center"/>
          </w:tcPr>
          <w:p w14:paraId="04CA80F6">
            <w:pPr>
              <w:widowControl/>
              <w:jc w:val="center"/>
              <w:rPr>
                <w:rFonts w:hint="default" w:ascii="宋体" w:hAnsi="宋体" w:eastAsia="宋体"/>
                <w:szCs w:val="21"/>
                <w:lang w:val="en-US" w:eastAsia="zh-CN"/>
              </w:rPr>
            </w:pPr>
            <w:r>
              <w:rPr>
                <w:rFonts w:hint="eastAsia" w:ascii="宋体" w:hAnsi="宋体" w:eastAsia="宋体"/>
                <w:szCs w:val="21"/>
                <w:lang w:val="en-US" w:eastAsia="zh-CN"/>
              </w:rPr>
              <w:t>拥有良好的研学资源以及丰富的研学项目</w:t>
            </w:r>
          </w:p>
        </w:tc>
      </w:tr>
      <w:bookmarkEnd w:id="34"/>
    </w:tbl>
    <w:p w14:paraId="4AFC5442">
      <w:pPr>
        <w:spacing w:line="360" w:lineRule="auto"/>
        <w:jc w:val="both"/>
        <w:rPr>
          <w:rFonts w:ascii="宋体" w:hAnsi="宋体" w:eastAsia="宋体"/>
          <w:szCs w:val="21"/>
        </w:rPr>
      </w:pPr>
    </w:p>
    <w:bookmarkEnd w:id="35"/>
    <w:p w14:paraId="1B387F94">
      <w:pPr>
        <w:spacing w:before="120" w:line="360" w:lineRule="auto"/>
        <w:ind w:firstLine="562" w:firstLineChars="200"/>
        <w:jc w:val="left"/>
        <w:rPr>
          <w:rFonts w:ascii="宋体" w:hAnsi="宋体" w:eastAsia="宋体"/>
          <w:b/>
          <w:bCs/>
          <w:sz w:val="28"/>
          <w:szCs w:val="28"/>
        </w:rPr>
      </w:pPr>
      <w:r>
        <w:rPr>
          <w:rFonts w:hint="eastAsia" w:ascii="宋体" w:hAnsi="宋体" w:eastAsia="宋体"/>
          <w:b/>
          <w:bCs/>
          <w:sz w:val="28"/>
          <w:szCs w:val="28"/>
        </w:rPr>
        <w:t>（三）教学资源</w:t>
      </w:r>
    </w:p>
    <w:p w14:paraId="6B98FEDB">
      <w:pPr>
        <w:spacing w:line="360" w:lineRule="auto"/>
        <w:ind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主要包括能够满足学生专业学习、教师专业教学科研和教学实施需要的教材、图书及教学资源等。</w:t>
      </w:r>
    </w:p>
    <w:p w14:paraId="67B12544">
      <w:pPr>
        <w:spacing w:line="360" w:lineRule="auto"/>
        <w:ind w:firstLine="482" w:firstLineChars="200"/>
        <w:rPr>
          <w:rFonts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1.教材选用要求</w:t>
      </w:r>
    </w:p>
    <w:p w14:paraId="2CB8F110">
      <w:pPr>
        <w:spacing w:line="360" w:lineRule="auto"/>
        <w:ind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按照《职业教育教材管理办法》，优先选用高职高专国家级、省级规划教材、新形态教材等和近三年出版的教材；适应</w:t>
      </w:r>
      <w:r>
        <w:rPr>
          <w:rFonts w:hint="eastAsia" w:ascii="宋体" w:hAnsi="宋体" w:eastAsia="宋体" w:cs="宋体"/>
          <w:color w:val="000000" w:themeColor="text1"/>
          <w:sz w:val="24"/>
          <w:szCs w:val="24"/>
          <w:lang w:val="en-US" w:eastAsia="zh-CN"/>
          <w14:textFill>
            <w14:solidFill>
              <w14:schemeClr w14:val="tx1"/>
            </w14:solidFill>
          </w14:textFill>
        </w:rPr>
        <w:t>本专业</w:t>
      </w:r>
      <w:r>
        <w:rPr>
          <w:rFonts w:hint="eastAsia" w:ascii="宋体" w:hAnsi="宋体" w:eastAsia="宋体" w:cs="宋体"/>
          <w:color w:val="000000" w:themeColor="text1"/>
          <w:sz w:val="24"/>
          <w:szCs w:val="24"/>
          <w14:textFill>
            <w14:solidFill>
              <w14:schemeClr w14:val="tx1"/>
            </w14:solidFill>
          </w14:textFill>
        </w:rPr>
        <w:t>教学需求，鼓励专业教师与行业专家、技术骨干联合开发实训教材，将行业职业鉴定标准和新技术、新方法、新设备等相关知识融入教材。</w:t>
      </w:r>
    </w:p>
    <w:p w14:paraId="5FAAA66F">
      <w:pPr>
        <w:spacing w:line="360" w:lineRule="auto"/>
        <w:ind w:firstLine="482" w:firstLineChars="200"/>
        <w:rPr>
          <w:rFonts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2.图书文献配备要求</w:t>
      </w:r>
    </w:p>
    <w:p w14:paraId="52992FD3">
      <w:pPr>
        <w:spacing w:line="360" w:lineRule="auto"/>
        <w:ind w:firstLine="480" w:firstLineChars="200"/>
        <w:rPr>
          <w:rFonts w:ascii="宋体" w:hAnsi="宋体" w:eastAsia="宋体"/>
          <w:sz w:val="24"/>
          <w:szCs w:val="24"/>
        </w:rPr>
      </w:pPr>
      <w:r>
        <w:rPr>
          <w:rFonts w:hint="eastAsia" w:ascii="宋体" w:hAnsi="宋体" w:eastAsia="宋体" w:cs="宋体"/>
          <w:color w:val="000000" w:themeColor="text1"/>
          <w:sz w:val="24"/>
          <w:szCs w:val="24"/>
          <w14:textFill>
            <w14:solidFill>
              <w14:schemeClr w14:val="tx1"/>
            </w14:solidFill>
          </w14:textFill>
        </w:rPr>
        <w:t>根据专业特点，</w:t>
      </w:r>
      <w:r>
        <w:rPr>
          <w:rFonts w:hint="eastAsia" w:ascii="宋体" w:hAnsi="宋体" w:eastAsia="宋体"/>
          <w:sz w:val="24"/>
          <w:szCs w:val="24"/>
        </w:rPr>
        <w:t>学校图书管配有大量的</w:t>
      </w:r>
      <w:r>
        <w:rPr>
          <w:rFonts w:hint="eastAsia" w:ascii="宋体" w:hAnsi="宋体" w:eastAsia="宋体"/>
          <w:sz w:val="24"/>
          <w:szCs w:val="24"/>
          <w:lang w:val="en-US" w:eastAsia="zh-CN"/>
        </w:rPr>
        <w:t>休闲体育</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心理学</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教育学</w:t>
      </w:r>
      <w:r>
        <w:rPr>
          <w:rFonts w:hint="eastAsia" w:ascii="宋体" w:hAnsi="宋体" w:eastAsia="宋体" w:cs="宋体"/>
          <w:color w:val="000000" w:themeColor="text1"/>
          <w:sz w:val="24"/>
          <w:szCs w:val="24"/>
          <w14:textFill>
            <w14:solidFill>
              <w14:schemeClr w14:val="tx1"/>
            </w14:solidFill>
          </w14:textFill>
        </w:rPr>
        <w:t>等图书资源</w:t>
      </w:r>
      <w:r>
        <w:rPr>
          <w:rFonts w:hint="eastAsia" w:ascii="宋体" w:hAnsi="宋体" w:eastAsia="宋体"/>
          <w:sz w:val="24"/>
          <w:szCs w:val="24"/>
        </w:rPr>
        <w:t>，引导学生查阅资源，了解</w:t>
      </w:r>
      <w:r>
        <w:rPr>
          <w:rFonts w:hint="eastAsia" w:ascii="宋体" w:hAnsi="宋体" w:eastAsia="宋体"/>
          <w:sz w:val="24"/>
          <w:szCs w:val="24"/>
          <w:lang w:val="en-US" w:eastAsia="zh-CN"/>
        </w:rPr>
        <w:t>教育相关的基础理论</w:t>
      </w:r>
      <w:r>
        <w:rPr>
          <w:rFonts w:hint="eastAsia" w:ascii="宋体" w:hAnsi="宋体" w:eastAsia="宋体" w:cs="宋体"/>
          <w:color w:val="000000" w:themeColor="text1"/>
          <w:sz w:val="24"/>
          <w:szCs w:val="24"/>
          <w14:textFill>
            <w14:solidFill>
              <w14:schemeClr w14:val="tx1"/>
            </w14:solidFill>
          </w14:textFill>
        </w:rPr>
        <w:t>，养成</w:t>
      </w:r>
      <w:r>
        <w:rPr>
          <w:rFonts w:hint="eastAsia" w:ascii="宋体" w:hAnsi="宋体" w:eastAsia="宋体" w:cs="宋体"/>
          <w:color w:val="000000" w:themeColor="text1"/>
          <w:sz w:val="24"/>
          <w:szCs w:val="24"/>
          <w:lang w:val="en-US" w:eastAsia="zh-CN"/>
          <w14:textFill>
            <w14:solidFill>
              <w14:schemeClr w14:val="tx1"/>
            </w14:solidFill>
          </w14:textFill>
        </w:rPr>
        <w:t>自我学习自我总结</w:t>
      </w:r>
      <w:r>
        <w:rPr>
          <w:rFonts w:hint="eastAsia" w:ascii="宋体" w:hAnsi="宋体" w:eastAsia="宋体" w:cs="宋体"/>
          <w:color w:val="000000" w:themeColor="text1"/>
          <w:sz w:val="24"/>
          <w:szCs w:val="24"/>
          <w14:textFill>
            <w14:solidFill>
              <w14:schemeClr w14:val="tx1"/>
            </w14:solidFill>
          </w14:textFill>
        </w:rPr>
        <w:t>的良好习惯，增强学生自主学习能力。</w:t>
      </w:r>
      <w:r>
        <w:rPr>
          <w:rFonts w:hint="eastAsia" w:ascii="宋体" w:hAnsi="宋体" w:eastAsia="宋体"/>
          <w:sz w:val="24"/>
          <w:szCs w:val="24"/>
        </w:rPr>
        <w:t>结合专业发展和教学改革需要，收集专业规范、参考书籍等资料，丰富</w:t>
      </w:r>
      <w:r>
        <w:rPr>
          <w:rFonts w:hint="eastAsia" w:ascii="宋体" w:hAnsi="宋体" w:eastAsia="宋体"/>
          <w:sz w:val="24"/>
          <w:szCs w:val="24"/>
          <w:lang w:val="en-US" w:eastAsia="zh-CN"/>
        </w:rPr>
        <w:t>研学设计课程的内容</w:t>
      </w:r>
      <w:r>
        <w:rPr>
          <w:rFonts w:hint="eastAsia" w:ascii="宋体" w:hAnsi="宋体" w:eastAsia="宋体"/>
          <w:sz w:val="24"/>
          <w:szCs w:val="24"/>
        </w:rPr>
        <w:t>。</w:t>
      </w:r>
    </w:p>
    <w:p w14:paraId="23548111">
      <w:pPr>
        <w:spacing w:line="360" w:lineRule="auto"/>
        <w:ind w:firstLine="482" w:firstLineChars="200"/>
        <w:rPr>
          <w:rFonts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3.数字资源配备要求</w:t>
      </w:r>
    </w:p>
    <w:p w14:paraId="5CEC3048">
      <w:pPr>
        <w:spacing w:line="360" w:lineRule="auto"/>
        <w:ind w:firstLine="240" w:firstLineChars="1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（1）加强专业及课程的网络教学资源建设，满足数字化专业学习要求；</w:t>
      </w:r>
    </w:p>
    <w:p w14:paraId="6E25618C">
      <w:pPr>
        <w:spacing w:line="360" w:lineRule="auto"/>
        <w:ind w:firstLine="240" w:firstLineChars="1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（2）根据专业教学改革需求，共享本专业教学资源库相关教学资源，建设在线开放课程，开发文本类、图形/图像类、音频类、视频类、动画类、虚拟仿真类以及微课、课件等教学资源。</w:t>
      </w:r>
      <w:r>
        <w:rPr>
          <w:rFonts w:hint="eastAsia" w:ascii="宋体" w:hAnsi="宋体" w:eastAsia="宋体"/>
          <w:sz w:val="24"/>
          <w:szCs w:val="24"/>
        </w:rPr>
        <w:t>优化教学过程，提高教学质量和效率，以利于规范学生操作流程，有利于培养学生专业素质；</w:t>
      </w:r>
    </w:p>
    <w:p w14:paraId="6496A6AE">
      <w:pPr>
        <w:spacing w:before="120" w:line="360" w:lineRule="auto"/>
        <w:ind w:firstLine="562" w:firstLineChars="200"/>
        <w:rPr>
          <w:rFonts w:ascii="宋体" w:hAnsi="宋体" w:eastAsia="宋体"/>
          <w:b/>
          <w:bCs/>
          <w:color w:val="000000" w:themeColor="text1"/>
          <w:sz w:val="28"/>
          <w:szCs w:val="28"/>
          <w14:textFill>
            <w14:solidFill>
              <w14:schemeClr w14:val="tx1"/>
            </w14:solidFill>
          </w14:textFill>
        </w:rPr>
      </w:pPr>
      <w:r>
        <w:rPr>
          <w:rFonts w:hint="eastAsia" w:ascii="宋体" w:hAnsi="宋体" w:eastAsia="宋体"/>
          <w:b/>
          <w:bCs/>
          <w:color w:val="000000" w:themeColor="text1"/>
          <w:sz w:val="28"/>
          <w:szCs w:val="28"/>
          <w14:textFill>
            <w14:solidFill>
              <w14:schemeClr w14:val="tx1"/>
            </w14:solidFill>
          </w14:textFill>
        </w:rPr>
        <w:t>（四）教学方法</w:t>
      </w:r>
    </w:p>
    <w:p w14:paraId="6BFA0C8F">
      <w:pPr>
        <w:spacing w:before="120"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1.采取信息化手段开展教育教学。充分利用信息技术手段</w:t>
      </w:r>
      <w:r>
        <w:rPr>
          <w:rFonts w:hint="eastAsia" w:ascii="宋体" w:hAnsi="宋体" w:eastAsia="宋体"/>
          <w:color w:val="000000" w:themeColor="text1"/>
          <w:sz w:val="24"/>
          <w:szCs w:val="24"/>
          <w:lang w:eastAsia="zh-CN"/>
          <w14:textFill>
            <w14:solidFill>
              <w14:schemeClr w14:val="tx1"/>
            </w14:solidFill>
          </w14:textFill>
        </w:rPr>
        <w:t>（</w:t>
      </w:r>
      <w:r>
        <w:rPr>
          <w:rFonts w:hint="eastAsia" w:ascii="宋体" w:hAnsi="宋体" w:eastAsia="宋体"/>
          <w:color w:val="000000" w:themeColor="text1"/>
          <w:sz w:val="24"/>
          <w:szCs w:val="24"/>
          <w:lang w:val="en-US" w:eastAsia="zh-CN"/>
          <w14:textFill>
            <w14:solidFill>
              <w14:schemeClr w14:val="tx1"/>
            </w14:solidFill>
          </w14:textFill>
        </w:rPr>
        <w:t>如VR、AI、模拟系统等</w:t>
      </w:r>
      <w:r>
        <w:rPr>
          <w:rFonts w:hint="eastAsia" w:ascii="宋体" w:hAnsi="宋体" w:eastAsia="宋体"/>
          <w:color w:val="000000" w:themeColor="text1"/>
          <w:sz w:val="24"/>
          <w:szCs w:val="24"/>
          <w:lang w:eastAsia="zh-CN"/>
          <w14:textFill>
            <w14:solidFill>
              <w14:schemeClr w14:val="tx1"/>
            </w14:solidFill>
          </w14:textFill>
        </w:rPr>
        <w:t>）</w:t>
      </w:r>
      <w:r>
        <w:rPr>
          <w:rFonts w:hint="eastAsia" w:ascii="宋体" w:hAnsi="宋体" w:eastAsia="宋体"/>
          <w:color w:val="000000" w:themeColor="text1"/>
          <w:sz w:val="24"/>
          <w:szCs w:val="24"/>
          <w14:textFill>
            <w14:solidFill>
              <w14:schemeClr w14:val="tx1"/>
            </w14:solidFill>
          </w14:textFill>
        </w:rPr>
        <w:t>和网络教学资源（国家精 品在线开放课程、中国大学慕课平台、省级在线开放课程）开展教学。</w:t>
      </w:r>
    </w:p>
    <w:p w14:paraId="4C06DD07">
      <w:pPr>
        <w:spacing w:before="120"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2.建议采取启发式、参与式、讨论式和探究式的教学方法，并且以学生为主，分层次、分小组进行教学，教学内容要深挖专业课程体系中蕴含的思政教育元素，实现思想政治教育与知识体系教育的有机统一结合，针对不同教学对象和教学内容灵活施教，做到将思想政治工作贯穿于专业课程建设全过程。教师要对教学成果进行评价和展示，以达到提高教学效果的目的。</w:t>
      </w:r>
    </w:p>
    <w:p w14:paraId="587C0FA8">
      <w:pPr>
        <w:spacing w:before="120"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3.结合学习通、智慧职教、职教云等平台，实施线上线下混合式教学法</w:t>
      </w:r>
      <w:r>
        <w:rPr>
          <w:rFonts w:hint="eastAsia" w:ascii="宋体" w:hAnsi="宋体" w:eastAsia="宋体"/>
          <w:color w:val="000000" w:themeColor="text1"/>
          <w:sz w:val="24"/>
          <w:szCs w:val="24"/>
          <w:lang w:eastAsia="zh-CN"/>
          <w14:textFill>
            <w14:solidFill>
              <w14:schemeClr w14:val="tx1"/>
            </w14:solidFill>
          </w14:textFill>
        </w:rPr>
        <w:t>，</w:t>
      </w:r>
      <w:r>
        <w:rPr>
          <w:rFonts w:hint="eastAsia" w:ascii="宋体" w:hAnsi="宋体" w:eastAsia="宋体"/>
          <w:color w:val="000000" w:themeColor="text1"/>
          <w:sz w:val="24"/>
          <w:szCs w:val="24"/>
          <w14:textFill>
            <w14:solidFill>
              <w14:schemeClr w14:val="tx1"/>
            </w14:solidFill>
          </w14:textFill>
        </w:rPr>
        <w:t>包括以下环节，课前：教师按照标准准备课前学习资源并在平台发布；教师线上指导学生完成课前线上资源学习、讨论，在此基础上，学生完成课前线上作业，教师记录学生线上学习难点。课中：根据学生课前学习中的疑难点，教师有针对性地进行讲解，通过 “课中讨论 ”、“头脑风暴 ”、“提问 ”、“测试 ”、“小组PK ”等方式帮助学生进一步掌握教学内容。课后：教师发布课后学习任务，并线上回答学生疑问，与学生进行实时讨论。</w:t>
      </w:r>
    </w:p>
    <w:p w14:paraId="53F9D147">
      <w:pPr>
        <w:spacing w:before="120"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4.促进书证融通。实施1+X证书制度试点，将职业技能等级标准有关内容及要求有机融入专业课程教学。</w:t>
      </w:r>
    </w:p>
    <w:p w14:paraId="27E01CB2">
      <w:pPr>
        <w:spacing w:before="120" w:line="360" w:lineRule="auto"/>
        <w:ind w:firstLine="562" w:firstLineChars="200"/>
        <w:rPr>
          <w:rFonts w:ascii="宋体" w:hAnsi="宋体" w:eastAsia="宋体"/>
          <w:b/>
          <w:bCs/>
          <w:color w:val="000000" w:themeColor="text1"/>
          <w:sz w:val="28"/>
          <w:szCs w:val="28"/>
          <w14:textFill>
            <w14:solidFill>
              <w14:schemeClr w14:val="tx1"/>
            </w14:solidFill>
          </w14:textFill>
        </w:rPr>
      </w:pPr>
      <w:r>
        <w:rPr>
          <w:rFonts w:hint="eastAsia" w:ascii="宋体" w:hAnsi="宋体" w:eastAsia="宋体"/>
          <w:b/>
          <w:bCs/>
          <w:color w:val="000000" w:themeColor="text1"/>
          <w:sz w:val="28"/>
          <w:szCs w:val="28"/>
          <w14:textFill>
            <w14:solidFill>
              <w14:schemeClr w14:val="tx1"/>
            </w14:solidFill>
          </w14:textFill>
        </w:rPr>
        <w:t>（五）学习评价</w:t>
      </w:r>
    </w:p>
    <w:p w14:paraId="184D2B00">
      <w:pPr>
        <w:spacing w:before="120"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各门课程的考核均以课程标准和教材为依据，学生的学习成绩由平时成绩和期末成绩两部分组成。平时成绩包括课堂表现、学生作业、平时测验、出勤情况，其中，考试科目的平时成绩占40%，期末考试成绩占60%；考查科目的平时成绩占60%，期末考查成绩占40%。学生毕业设计重点考查学生综合运用所学知识解决实际问题的能力。论文题目提倡多样化，选题应在总体上符合研学旅行管理与服务专业的教学要求，毕业设计由专业老师指导并评定毕业设计等级。课证融合课程以证代考进行评价考核，项目式课程教学评价的标准应体现项目驱动、实践导向课程的特征，体现理论与实践、操作的统一，以能否完成项目实践活动任 务以及完成情况给予评定，教学评价的对象应包括学生知识掌握情况、实践操作能力、 学习态度和基本职业素质等方面，分为应知应会两部分，采取笔试与实践操作按合理的比例相结合方式进行评价考核。校外顶岗实习成绩采用校内专业教师评价、校外兼职教 师评价、实习单位鉴定三项评价相结合的方式，对学生的专业技能、工作态度、工作纪 律等方面进行全面评价。</w:t>
      </w:r>
    </w:p>
    <w:p w14:paraId="262B5375">
      <w:pPr>
        <w:spacing w:before="120" w:line="360" w:lineRule="auto"/>
        <w:ind w:firstLine="562" w:firstLineChars="200"/>
        <w:rPr>
          <w:rFonts w:ascii="宋体" w:hAnsi="宋体" w:eastAsia="宋体"/>
          <w:b/>
          <w:bCs/>
          <w:color w:val="000000" w:themeColor="text1"/>
          <w:sz w:val="28"/>
          <w:szCs w:val="28"/>
          <w14:textFill>
            <w14:solidFill>
              <w14:schemeClr w14:val="tx1"/>
            </w14:solidFill>
          </w14:textFill>
        </w:rPr>
      </w:pPr>
      <w:r>
        <w:rPr>
          <w:rFonts w:hint="eastAsia" w:ascii="宋体" w:hAnsi="宋体" w:eastAsia="宋体"/>
          <w:b/>
          <w:bCs/>
          <w:color w:val="000000" w:themeColor="text1"/>
          <w:sz w:val="28"/>
          <w:szCs w:val="28"/>
          <w14:textFill>
            <w14:solidFill>
              <w14:schemeClr w14:val="tx1"/>
            </w14:solidFill>
          </w14:textFill>
        </w:rPr>
        <w:t>（六）质量管理</w:t>
      </w:r>
    </w:p>
    <w:p w14:paraId="11042017">
      <w:pPr>
        <w:spacing w:line="360" w:lineRule="auto"/>
        <w:ind w:firstLine="480" w:firstLineChars="200"/>
        <w:rPr>
          <w:rFonts w:ascii="宋体" w:hAnsi="宋体" w:eastAsia="宋体"/>
          <w:color w:val="000000" w:themeColor="text1"/>
          <w:sz w:val="24"/>
          <w:szCs w:val="24"/>
          <w14:textFill>
            <w14:solidFill>
              <w14:schemeClr w14:val="tx1"/>
            </w14:solidFill>
          </w14:textFill>
        </w:rPr>
      </w:pPr>
      <w:bookmarkStart w:id="36" w:name="_Hlk170898880"/>
      <w:r>
        <w:rPr>
          <w:rFonts w:ascii="宋体" w:hAnsi="宋体" w:eastAsia="宋体"/>
          <w:color w:val="000000" w:themeColor="text1"/>
          <w:sz w:val="24"/>
          <w:szCs w:val="24"/>
          <w14:textFill>
            <w14:solidFill>
              <w14:schemeClr w14:val="tx1"/>
            </w14:solidFill>
          </w14:textFill>
        </w:rPr>
        <w:t>1.应搭建专业建设和教学质量诊断与改进机制，健全专业教学质量监控管理制度</w:t>
      </w:r>
      <w:r>
        <w:rPr>
          <w:rFonts w:hint="eastAsia" w:ascii="宋体" w:hAnsi="宋体" w:eastAsia="宋体"/>
          <w:color w:val="000000" w:themeColor="text1"/>
          <w:sz w:val="24"/>
          <w:szCs w:val="24"/>
          <w:lang w:eastAsia="zh-CN"/>
          <w14:textFill>
            <w14:solidFill>
              <w14:schemeClr w14:val="tx1"/>
            </w14:solidFill>
          </w14:textFill>
        </w:rPr>
        <w:t>，</w:t>
      </w:r>
      <w:r>
        <w:rPr>
          <w:rFonts w:ascii="宋体" w:hAnsi="宋体" w:eastAsia="宋体"/>
          <w:color w:val="000000" w:themeColor="text1"/>
          <w:sz w:val="24"/>
          <w:szCs w:val="24"/>
          <w14:textFill>
            <w14:solidFill>
              <w14:schemeClr w14:val="tx1"/>
            </w14:solidFill>
          </w14:textFill>
        </w:rPr>
        <w:t>完善课堂教学、教学评价、实习实训、毕业设计及专业调研、人才培养方案更新、资源建设等方面质量标准建设，通过教学实施、过程监控、质量评价和持续改进，达成人才培养规格。</w:t>
      </w:r>
    </w:p>
    <w:p w14:paraId="13E18F84">
      <w:pPr>
        <w:spacing w:line="360" w:lineRule="auto"/>
        <w:ind w:firstLine="480" w:firstLineChars="200"/>
        <w:rPr>
          <w:rFonts w:ascii="宋体" w:hAnsi="宋体" w:eastAsia="宋体"/>
          <w:color w:val="000000" w:themeColor="text1"/>
          <w:sz w:val="24"/>
          <w:szCs w:val="24"/>
          <w14:textFill>
            <w14:solidFill>
              <w14:schemeClr w14:val="tx1"/>
            </w14:solidFill>
          </w14:textFill>
        </w:rPr>
      </w:pPr>
      <w:r>
        <w:rPr>
          <w:rFonts w:ascii="宋体" w:hAnsi="宋体" w:eastAsia="宋体"/>
          <w:color w:val="000000" w:themeColor="text1"/>
          <w:sz w:val="24"/>
          <w:szCs w:val="24"/>
          <w14:textFill>
            <w14:solidFill>
              <w14:schemeClr w14:val="tx1"/>
            </w14:solidFill>
          </w14:textFill>
        </w:rPr>
        <w:t>2.应完善教学管理机制，加强日常教学组织运行与管理，定期开展课程建设水平和教学质量诊断与改进，建立健全巡课、听课、评教、评学等制度，建立与企业联动的实践教学环节督导制度，严明教学纪律，强化教学组织功能，定期开展公开课、示范课等教研活动。</w:t>
      </w:r>
    </w:p>
    <w:p w14:paraId="5832649F">
      <w:pPr>
        <w:spacing w:line="360" w:lineRule="auto"/>
        <w:ind w:firstLine="480" w:firstLineChars="200"/>
        <w:rPr>
          <w:rFonts w:ascii="宋体" w:hAnsi="宋体" w:eastAsia="宋体"/>
          <w:color w:val="000000" w:themeColor="text1"/>
          <w:sz w:val="24"/>
          <w:szCs w:val="24"/>
          <w14:textFill>
            <w14:solidFill>
              <w14:schemeClr w14:val="tx1"/>
            </w14:solidFill>
          </w14:textFill>
        </w:rPr>
      </w:pPr>
      <w:r>
        <w:rPr>
          <w:rFonts w:ascii="宋体" w:hAnsi="宋体" w:eastAsia="宋体"/>
          <w:color w:val="000000" w:themeColor="text1"/>
          <w:sz w:val="24"/>
          <w:szCs w:val="24"/>
          <w14:textFill>
            <w14:solidFill>
              <w14:schemeClr w14:val="tx1"/>
            </w14:solidFill>
          </w14:textFill>
        </w:rPr>
        <w:t>3.应建立毕业生跟踪反馈机制及社会评价机制，并对生源情况、在校生学业水平、 毕业生就业情况等进行分析，定期评价人才培养质量和培养目标达成情况。</w:t>
      </w:r>
    </w:p>
    <w:p w14:paraId="1791A797">
      <w:pPr>
        <w:spacing w:line="360" w:lineRule="auto"/>
        <w:ind w:firstLine="480" w:firstLineChars="200"/>
        <w:rPr>
          <w:rFonts w:ascii="宋体" w:hAnsi="宋体" w:eastAsia="宋体"/>
          <w:color w:val="000000" w:themeColor="text1"/>
          <w:sz w:val="24"/>
          <w:szCs w:val="24"/>
          <w14:textFill>
            <w14:solidFill>
              <w14:schemeClr w14:val="tx1"/>
            </w14:solidFill>
          </w14:textFill>
        </w:rPr>
      </w:pPr>
      <w:r>
        <w:rPr>
          <w:rFonts w:ascii="宋体" w:hAnsi="宋体" w:eastAsia="宋体"/>
          <w:color w:val="000000" w:themeColor="text1"/>
          <w:sz w:val="24"/>
          <w:szCs w:val="24"/>
          <w14:textFill>
            <w14:solidFill>
              <w14:schemeClr w14:val="tx1"/>
            </w14:solidFill>
          </w14:textFill>
        </w:rPr>
        <w:t>4.专业教研室应充分利用评价分析结果有效改进专业教学，持续提高人才培养质量。结合学院建设的教学质量整改平台，从学生入口、培养过程、学生出口三方面着手，开展多维度监测，对教师的教学质量进行多维度评价，加强专业调研，更新人才培养方案，通过教学实施、过程监控、质量评价和持续改进，达成人才培养规格。</w:t>
      </w:r>
    </w:p>
    <w:bookmarkEnd w:id="36"/>
    <w:p w14:paraId="2F53980D">
      <w:pPr>
        <w:pStyle w:val="2"/>
        <w:bidi w:val="0"/>
      </w:pPr>
      <w:bookmarkStart w:id="37" w:name="_Toc27365"/>
      <w:bookmarkStart w:id="38" w:name="_Toc21416"/>
      <w:r>
        <w:rPr>
          <w:rFonts w:hint="eastAsia"/>
        </w:rPr>
        <w:t>九、毕业要求</w:t>
      </w:r>
      <w:bookmarkEnd w:id="37"/>
      <w:bookmarkEnd w:id="38"/>
    </w:p>
    <w:p w14:paraId="7AEE524A">
      <w:pPr>
        <w:spacing w:line="360" w:lineRule="auto"/>
        <w:ind w:firstLine="480" w:firstLineChars="200"/>
        <w:rPr>
          <w:rFonts w:ascii="宋体" w:hAnsi="宋体" w:eastAsia="宋体" w:cs="微软雅黑"/>
          <w:sz w:val="24"/>
          <w:szCs w:val="24"/>
        </w:rPr>
      </w:pPr>
      <w:r>
        <w:rPr>
          <w:rFonts w:hint="eastAsia" w:ascii="宋体" w:hAnsi="宋体" w:eastAsia="宋体" w:cs="微软雅黑"/>
          <w:sz w:val="24"/>
          <w:szCs w:val="24"/>
        </w:rPr>
        <w:t>本专业学生在规定的学习期限内，修完专业人才培养方案规定的学习内容，修满规定学分，准予毕业。</w:t>
      </w:r>
    </w:p>
    <w:p w14:paraId="3D500BB9">
      <w:pPr>
        <w:spacing w:line="360" w:lineRule="auto"/>
        <w:ind w:firstLine="480" w:firstLineChars="200"/>
        <w:rPr>
          <w:rFonts w:hint="eastAsia" w:ascii="宋体" w:hAnsi="宋体" w:eastAsia="宋体" w:cs="微软雅黑"/>
          <w:sz w:val="24"/>
          <w:szCs w:val="24"/>
          <w:lang w:eastAsia="zh-CN"/>
        </w:rPr>
      </w:pPr>
      <w:r>
        <w:rPr>
          <w:rFonts w:hint="eastAsia" w:ascii="宋体" w:hAnsi="宋体" w:eastAsia="宋体" w:cs="微软雅黑"/>
          <w:sz w:val="24"/>
          <w:szCs w:val="24"/>
        </w:rPr>
        <w:t>本专业毕业学分规定为必修课程</w:t>
      </w:r>
      <w:r>
        <w:rPr>
          <w:rFonts w:hint="eastAsia" w:ascii="宋体" w:hAnsi="宋体" w:eastAsia="宋体" w:cs="微软雅黑"/>
          <w:sz w:val="24"/>
          <w:szCs w:val="24"/>
          <w:lang w:val="en-US" w:eastAsia="zh-CN"/>
        </w:rPr>
        <w:t>91</w:t>
      </w:r>
      <w:r>
        <w:rPr>
          <w:rFonts w:hint="eastAsia" w:ascii="宋体" w:hAnsi="宋体" w:eastAsia="宋体" w:cs="微软雅黑"/>
          <w:sz w:val="24"/>
          <w:szCs w:val="24"/>
        </w:rPr>
        <w:t>学分（含军训及军事理论为</w:t>
      </w:r>
      <w:r>
        <w:rPr>
          <w:rFonts w:hint="eastAsia" w:ascii="宋体" w:hAnsi="宋体" w:eastAsia="宋体" w:cs="微软雅黑"/>
          <w:sz w:val="24"/>
          <w:szCs w:val="24"/>
          <w:lang w:val="en-US" w:eastAsia="zh-CN"/>
        </w:rPr>
        <w:t>2</w:t>
      </w:r>
      <w:r>
        <w:rPr>
          <w:rFonts w:hint="eastAsia" w:ascii="宋体" w:hAnsi="宋体" w:eastAsia="宋体" w:cs="微软雅黑"/>
          <w:sz w:val="24"/>
          <w:szCs w:val="24"/>
        </w:rPr>
        <w:t>学分，劳动</w:t>
      </w:r>
      <w:r>
        <w:rPr>
          <w:rFonts w:hint="eastAsia" w:ascii="宋体" w:hAnsi="宋体" w:eastAsia="宋体" w:cs="微软雅黑"/>
          <w:sz w:val="24"/>
          <w:szCs w:val="24"/>
          <w:lang w:val="en-US" w:eastAsia="zh-CN"/>
        </w:rPr>
        <w:t>教育1</w:t>
      </w:r>
      <w:r>
        <w:rPr>
          <w:rFonts w:hint="eastAsia" w:ascii="宋体" w:hAnsi="宋体" w:eastAsia="宋体" w:cs="微软雅黑"/>
          <w:sz w:val="24"/>
          <w:szCs w:val="24"/>
        </w:rPr>
        <w:t>学分）；限定选修课程学分，任意选修课程学分</w:t>
      </w:r>
      <w:r>
        <w:rPr>
          <w:rFonts w:hint="eastAsia" w:ascii="宋体" w:hAnsi="宋体" w:eastAsia="宋体" w:cs="微软雅黑"/>
          <w:sz w:val="24"/>
          <w:szCs w:val="24"/>
          <w:lang w:val="en-US" w:eastAsia="zh-CN"/>
        </w:rPr>
        <w:t>35</w:t>
      </w:r>
      <w:r>
        <w:rPr>
          <w:rFonts w:hint="eastAsia" w:ascii="宋体" w:hAnsi="宋体" w:eastAsia="宋体" w:cs="微软雅黑"/>
          <w:sz w:val="24"/>
          <w:szCs w:val="24"/>
        </w:rPr>
        <w:t>学分；毕业顶岗实习与毕业设计（论文）</w:t>
      </w:r>
      <w:r>
        <w:rPr>
          <w:rFonts w:hint="eastAsia" w:ascii="宋体" w:hAnsi="宋体" w:eastAsia="宋体" w:cs="微软雅黑"/>
          <w:sz w:val="24"/>
          <w:szCs w:val="24"/>
          <w:lang w:val="en-US" w:eastAsia="zh-CN"/>
        </w:rPr>
        <w:t>学分10</w:t>
      </w:r>
      <w:r>
        <w:rPr>
          <w:rFonts w:hint="eastAsia" w:ascii="宋体" w:hAnsi="宋体" w:eastAsia="宋体" w:cs="微软雅黑"/>
          <w:sz w:val="24"/>
          <w:szCs w:val="24"/>
        </w:rPr>
        <w:t>学分。总计</w:t>
      </w:r>
      <w:r>
        <w:rPr>
          <w:rFonts w:hint="eastAsia" w:ascii="宋体" w:hAnsi="宋体" w:eastAsia="宋体" w:cs="微软雅黑"/>
          <w:sz w:val="24"/>
          <w:szCs w:val="24"/>
          <w:lang w:val="en-US" w:eastAsia="zh-CN"/>
        </w:rPr>
        <w:t>136</w:t>
      </w:r>
      <w:r>
        <w:rPr>
          <w:rFonts w:hint="eastAsia" w:ascii="宋体" w:hAnsi="宋体" w:eastAsia="宋体" w:cs="微软雅黑"/>
          <w:sz w:val="24"/>
          <w:szCs w:val="24"/>
        </w:rPr>
        <w:t>学分</w:t>
      </w:r>
      <w:r>
        <w:rPr>
          <w:rFonts w:hint="eastAsia" w:ascii="宋体" w:hAnsi="宋体" w:eastAsia="宋体" w:cs="微软雅黑"/>
          <w:sz w:val="24"/>
          <w:szCs w:val="24"/>
          <w:lang w:eastAsia="zh-CN"/>
        </w:rPr>
        <w:t>。</w:t>
      </w:r>
    </w:p>
    <w:p w14:paraId="3ADD08C8">
      <w:pPr>
        <w:spacing w:line="360" w:lineRule="auto"/>
        <w:ind w:firstLine="480" w:firstLineChars="200"/>
        <w:rPr>
          <w:rFonts w:ascii="宋体" w:hAnsi="宋体" w:eastAsia="宋体" w:cs="微软雅黑"/>
          <w:sz w:val="24"/>
          <w:szCs w:val="24"/>
        </w:rPr>
      </w:pPr>
      <w:r>
        <w:rPr>
          <w:rFonts w:hint="eastAsia" w:ascii="宋体" w:hAnsi="宋体" w:eastAsia="宋体" w:cs="微软雅黑"/>
          <w:sz w:val="24"/>
          <w:szCs w:val="24"/>
        </w:rPr>
        <w:t>鼓励学生参加专业职业资格证、相关工种的职业技能鉴定和各类技能等级考核，取得相应职业资格证书和技术等级证书，获得相应学分；鼓励学生参加各种竞赛、比赛、创新创业实践、志愿服务及其他社会公益活动，获得相应学分；鼓励学生发表论文、申请专利、参与科研课题，获得相应学分。根据学院有关规定获得的学分可以进行转换。学分转换依据</w:t>
      </w:r>
      <w:r>
        <w:rPr>
          <w:rFonts w:hint="eastAsia" w:ascii="宋体" w:hAnsi="宋体" w:eastAsia="宋体" w:cs="微软雅黑"/>
          <w:sz w:val="24"/>
          <w:szCs w:val="24"/>
          <w:lang w:val="en-US" w:eastAsia="zh-CN"/>
        </w:rPr>
        <w:t>********</w:t>
      </w:r>
      <w:r>
        <w:rPr>
          <w:rFonts w:hint="eastAsia" w:ascii="宋体" w:hAnsi="宋体" w:eastAsia="宋体" w:cs="微软雅黑"/>
          <w:sz w:val="24"/>
          <w:szCs w:val="24"/>
        </w:rPr>
        <w:t>学分制管理办法》、《</w:t>
      </w:r>
      <w:r>
        <w:rPr>
          <w:rFonts w:hint="eastAsia" w:ascii="宋体" w:hAnsi="宋体" w:eastAsia="宋体" w:cs="微软雅黑"/>
          <w:sz w:val="24"/>
          <w:szCs w:val="24"/>
          <w:lang w:val="en-US" w:eastAsia="zh-CN"/>
        </w:rPr>
        <w:t>********</w:t>
      </w:r>
      <w:r>
        <w:rPr>
          <w:rFonts w:hint="eastAsia" w:ascii="宋体" w:hAnsi="宋体" w:eastAsia="宋体" w:cs="微软雅黑"/>
          <w:sz w:val="24"/>
          <w:szCs w:val="24"/>
        </w:rPr>
        <w:t>学生参与创新创业和社会实践活动管理办法》执行。</w:t>
      </w:r>
    </w:p>
    <w:p w14:paraId="76792CA5">
      <w:pPr>
        <w:spacing w:line="360" w:lineRule="auto"/>
        <w:ind w:firstLine="480" w:firstLineChars="200"/>
        <w:rPr>
          <w:rFonts w:ascii="宋体" w:hAnsi="宋体" w:eastAsia="宋体" w:cs="微软雅黑"/>
          <w:sz w:val="24"/>
          <w:szCs w:val="24"/>
        </w:rPr>
      </w:pPr>
      <w:r>
        <w:rPr>
          <w:rFonts w:hint="eastAsia" w:ascii="宋体" w:hAnsi="宋体" w:eastAsia="宋体" w:cs="微软雅黑"/>
          <w:sz w:val="24"/>
          <w:szCs w:val="24"/>
        </w:rPr>
        <w:t>其他依据《</w:t>
      </w:r>
      <w:r>
        <w:rPr>
          <w:rFonts w:hint="eastAsia" w:ascii="宋体" w:hAnsi="宋体" w:eastAsia="宋体" w:cs="微软雅黑"/>
          <w:sz w:val="24"/>
          <w:szCs w:val="24"/>
          <w:lang w:val="en-US" w:eastAsia="zh-CN"/>
        </w:rPr>
        <w:t>****************</w:t>
      </w:r>
      <w:r>
        <w:rPr>
          <w:rFonts w:hint="eastAsia" w:ascii="宋体" w:hAnsi="宋体" w:eastAsia="宋体" w:cs="微软雅黑"/>
          <w:sz w:val="24"/>
          <w:szCs w:val="24"/>
        </w:rPr>
        <w:t>学生管理规定》执行。</w:t>
      </w:r>
    </w:p>
    <w:p w14:paraId="2C43FEF6">
      <w:pPr>
        <w:pStyle w:val="2"/>
        <w:bidi w:val="0"/>
      </w:pPr>
      <w:bookmarkStart w:id="39" w:name="_Toc22649"/>
      <w:bookmarkStart w:id="40" w:name="_Toc2834"/>
      <w:r>
        <w:rPr>
          <w:rFonts w:hint="eastAsia"/>
        </w:rPr>
        <w:t>十、附录</w:t>
      </w:r>
      <w:bookmarkEnd w:id="39"/>
      <w:bookmarkEnd w:id="40"/>
    </w:p>
    <w:p w14:paraId="1B0BE4DB">
      <w:pPr>
        <w:ind w:firstLine="1205" w:firstLineChars="500"/>
        <w:rPr>
          <w:rFonts w:hint="eastAsia" w:ascii="宋体" w:hAnsi="宋体" w:eastAsia="宋体"/>
          <w:b/>
          <w:bCs/>
          <w:sz w:val="24"/>
        </w:rPr>
      </w:pPr>
      <w:bookmarkStart w:id="41" w:name="_Hlk170915316"/>
      <w:r>
        <w:rPr>
          <w:rFonts w:hint="eastAsia" w:ascii="宋体" w:hAnsi="宋体" w:eastAsia="宋体"/>
          <w:b/>
          <w:bCs/>
          <w:sz w:val="24"/>
        </w:rPr>
        <w:t>表</w:t>
      </w:r>
      <w:r>
        <w:rPr>
          <w:rFonts w:ascii="宋体" w:hAnsi="宋体" w:eastAsia="宋体"/>
          <w:b/>
          <w:bCs/>
          <w:sz w:val="24"/>
        </w:rPr>
        <w:t xml:space="preserve">8  </w:t>
      </w:r>
      <w:r>
        <w:rPr>
          <w:rFonts w:hint="eastAsia" w:ascii="宋体" w:hAnsi="宋体" w:eastAsia="宋体"/>
          <w:b/>
          <w:bCs/>
          <w:sz w:val="24"/>
          <w:lang w:val="en-US" w:eastAsia="zh-CN"/>
        </w:rPr>
        <w:t>研学旅行服务与管理</w:t>
      </w:r>
      <w:r>
        <w:rPr>
          <w:rFonts w:ascii="宋体" w:hAnsi="宋体" w:eastAsia="宋体"/>
          <w:b/>
          <w:bCs/>
          <w:sz w:val="24"/>
        </w:rPr>
        <w:t>专业</w:t>
      </w:r>
      <w:r>
        <w:rPr>
          <w:rFonts w:hint="eastAsia" w:ascii="宋体" w:hAnsi="宋体" w:eastAsia="宋体"/>
          <w:b/>
          <w:bCs/>
          <w:sz w:val="24"/>
        </w:rPr>
        <w:t>教学进程总体安排表</w:t>
      </w:r>
    </w:p>
    <w:p w14:paraId="2E037BD5">
      <w:pPr>
        <w:ind w:firstLine="1205" w:firstLineChars="500"/>
        <w:rPr>
          <w:rFonts w:hint="eastAsia" w:ascii="宋体" w:hAnsi="宋体" w:eastAsia="宋体"/>
          <w:b/>
          <w:bCs/>
          <w:sz w:val="24"/>
        </w:rPr>
      </w:pPr>
    </w:p>
    <w:bookmarkEnd w:id="41"/>
    <w:tbl>
      <w:tblPr>
        <w:tblStyle w:val="14"/>
        <w:tblW w:w="110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7"/>
        <w:gridCol w:w="337"/>
        <w:gridCol w:w="409"/>
        <w:gridCol w:w="269"/>
        <w:gridCol w:w="1063"/>
        <w:gridCol w:w="732"/>
        <w:gridCol w:w="536"/>
        <w:gridCol w:w="577"/>
        <w:gridCol w:w="585"/>
        <w:gridCol w:w="819"/>
        <w:gridCol w:w="819"/>
        <w:gridCol w:w="975"/>
        <w:gridCol w:w="852"/>
        <w:gridCol w:w="564"/>
        <w:gridCol w:w="528"/>
        <w:gridCol w:w="1611"/>
      </w:tblGrid>
      <w:tr w14:paraId="6B90C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337" w:type="dxa"/>
            <w:vMerge w:val="restart"/>
            <w:shd w:val="clear" w:color="auto" w:fill="auto"/>
            <w:vAlign w:val="center"/>
          </w:tcPr>
          <w:p w14:paraId="6AB495A9">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宋体"/>
                <w:kern w:val="0"/>
                <w:sz w:val="15"/>
                <w:szCs w:val="15"/>
              </w:rPr>
            </w:pPr>
            <w:r>
              <w:rPr>
                <w:rFonts w:hint="eastAsia" w:ascii="宋体" w:hAnsi="宋体" w:eastAsia="宋体" w:cs="宋体"/>
                <w:kern w:val="0"/>
                <w:sz w:val="15"/>
                <w:szCs w:val="15"/>
              </w:rPr>
              <w:t>课程性质</w:t>
            </w:r>
          </w:p>
        </w:tc>
        <w:tc>
          <w:tcPr>
            <w:tcW w:w="337" w:type="dxa"/>
            <w:vMerge w:val="restart"/>
            <w:shd w:val="clear" w:color="auto" w:fill="auto"/>
            <w:vAlign w:val="center"/>
          </w:tcPr>
          <w:p w14:paraId="3DC45372">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宋体"/>
                <w:kern w:val="0"/>
                <w:sz w:val="15"/>
                <w:szCs w:val="15"/>
              </w:rPr>
            </w:pPr>
            <w:r>
              <w:rPr>
                <w:rFonts w:hint="eastAsia" w:ascii="宋体" w:hAnsi="宋体" w:eastAsia="宋体" w:cs="宋体"/>
                <w:kern w:val="0"/>
                <w:sz w:val="15"/>
                <w:szCs w:val="15"/>
              </w:rPr>
              <w:t>课程属性</w:t>
            </w:r>
          </w:p>
        </w:tc>
        <w:tc>
          <w:tcPr>
            <w:tcW w:w="409" w:type="dxa"/>
            <w:vMerge w:val="restart"/>
            <w:shd w:val="clear" w:color="auto" w:fill="auto"/>
            <w:vAlign w:val="center"/>
          </w:tcPr>
          <w:p w14:paraId="1CF3C5E5">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宋体"/>
                <w:kern w:val="0"/>
                <w:sz w:val="15"/>
                <w:szCs w:val="15"/>
              </w:rPr>
            </w:pPr>
            <w:r>
              <w:rPr>
                <w:rFonts w:hint="eastAsia" w:ascii="宋体" w:hAnsi="宋体" w:eastAsia="宋体" w:cs="宋体"/>
                <w:kern w:val="0"/>
                <w:sz w:val="15"/>
                <w:szCs w:val="15"/>
              </w:rPr>
              <w:t>序号</w:t>
            </w:r>
          </w:p>
        </w:tc>
        <w:tc>
          <w:tcPr>
            <w:tcW w:w="1332" w:type="dxa"/>
            <w:gridSpan w:val="2"/>
            <w:vMerge w:val="restart"/>
            <w:shd w:val="clear" w:color="auto" w:fill="auto"/>
            <w:vAlign w:val="center"/>
          </w:tcPr>
          <w:p w14:paraId="22F52FF3">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宋体"/>
                <w:kern w:val="0"/>
                <w:sz w:val="15"/>
                <w:szCs w:val="15"/>
              </w:rPr>
            </w:pPr>
            <w:r>
              <w:rPr>
                <w:rFonts w:hint="eastAsia" w:ascii="宋体" w:hAnsi="宋体" w:eastAsia="宋体" w:cs="宋体"/>
                <w:kern w:val="0"/>
                <w:sz w:val="15"/>
                <w:szCs w:val="15"/>
              </w:rPr>
              <w:t>课程名称</w:t>
            </w:r>
          </w:p>
        </w:tc>
        <w:tc>
          <w:tcPr>
            <w:tcW w:w="1845" w:type="dxa"/>
            <w:gridSpan w:val="3"/>
            <w:shd w:val="clear" w:color="auto" w:fill="auto"/>
            <w:noWrap/>
            <w:vAlign w:val="center"/>
          </w:tcPr>
          <w:p w14:paraId="767AF67C">
            <w:pPr>
              <w:widowControl/>
              <w:jc w:val="center"/>
              <w:rPr>
                <w:rFonts w:ascii="宋体" w:hAnsi="宋体" w:eastAsia="宋体" w:cs="宋体"/>
                <w:kern w:val="0"/>
                <w:sz w:val="15"/>
                <w:szCs w:val="15"/>
              </w:rPr>
            </w:pPr>
            <w:r>
              <w:rPr>
                <w:rFonts w:hint="eastAsia" w:ascii="宋体" w:hAnsi="宋体" w:eastAsia="宋体" w:cs="宋体"/>
                <w:kern w:val="0"/>
                <w:sz w:val="15"/>
                <w:szCs w:val="15"/>
              </w:rPr>
              <w:t>学时</w:t>
            </w:r>
          </w:p>
        </w:tc>
        <w:tc>
          <w:tcPr>
            <w:tcW w:w="585" w:type="dxa"/>
            <w:vMerge w:val="restart"/>
            <w:shd w:val="clear" w:color="auto" w:fill="auto"/>
            <w:noWrap/>
            <w:vAlign w:val="center"/>
          </w:tcPr>
          <w:p w14:paraId="15150672">
            <w:pPr>
              <w:widowControl/>
              <w:jc w:val="center"/>
              <w:rPr>
                <w:rFonts w:ascii="宋体" w:hAnsi="宋体" w:eastAsia="宋体" w:cs="宋体"/>
                <w:kern w:val="0"/>
                <w:sz w:val="15"/>
                <w:szCs w:val="15"/>
              </w:rPr>
            </w:pPr>
            <w:r>
              <w:rPr>
                <w:rFonts w:hint="eastAsia" w:ascii="宋体" w:hAnsi="宋体" w:eastAsia="宋体" w:cs="宋体"/>
                <w:kern w:val="0"/>
                <w:sz w:val="15"/>
                <w:szCs w:val="15"/>
              </w:rPr>
              <w:t>学分</w:t>
            </w:r>
          </w:p>
        </w:tc>
        <w:tc>
          <w:tcPr>
            <w:tcW w:w="4557" w:type="dxa"/>
            <w:gridSpan w:val="6"/>
            <w:shd w:val="clear" w:color="auto" w:fill="auto"/>
            <w:vAlign w:val="center"/>
          </w:tcPr>
          <w:p w14:paraId="2111D522">
            <w:pPr>
              <w:widowControl/>
              <w:jc w:val="center"/>
              <w:rPr>
                <w:rFonts w:ascii="宋体" w:hAnsi="宋体" w:eastAsia="宋体" w:cs="宋体"/>
                <w:kern w:val="0"/>
                <w:sz w:val="15"/>
                <w:szCs w:val="15"/>
              </w:rPr>
            </w:pPr>
            <w:r>
              <w:rPr>
                <w:rFonts w:hint="eastAsia" w:ascii="宋体" w:hAnsi="宋体" w:eastAsia="宋体" w:cs="宋体"/>
                <w:kern w:val="0"/>
                <w:sz w:val="15"/>
                <w:szCs w:val="15"/>
              </w:rPr>
              <w:t>学期与学时分配（周）</w:t>
            </w:r>
          </w:p>
        </w:tc>
        <w:tc>
          <w:tcPr>
            <w:tcW w:w="1611" w:type="dxa"/>
            <w:vMerge w:val="restart"/>
            <w:shd w:val="clear" w:color="auto" w:fill="auto"/>
            <w:vAlign w:val="center"/>
          </w:tcPr>
          <w:p w14:paraId="09C92917">
            <w:pPr>
              <w:widowControl/>
              <w:jc w:val="center"/>
              <w:rPr>
                <w:rFonts w:hint="eastAsia" w:ascii="宋体" w:hAnsi="宋体" w:eastAsia="宋体" w:cs="宋体"/>
                <w:kern w:val="0"/>
                <w:sz w:val="15"/>
                <w:szCs w:val="15"/>
                <w:lang w:eastAsia="zh-CN"/>
              </w:rPr>
            </w:pPr>
            <w:r>
              <w:rPr>
                <w:rFonts w:hint="eastAsia" w:ascii="宋体" w:hAnsi="宋体" w:eastAsia="宋体" w:cs="宋体"/>
                <w:kern w:val="0"/>
                <w:sz w:val="15"/>
                <w:szCs w:val="15"/>
                <w:lang w:eastAsia="zh-CN"/>
              </w:rPr>
              <w:t>备注</w:t>
            </w:r>
          </w:p>
        </w:tc>
      </w:tr>
      <w:tr w14:paraId="1A087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337" w:type="dxa"/>
            <w:vMerge w:val="continue"/>
            <w:vAlign w:val="center"/>
          </w:tcPr>
          <w:p w14:paraId="4CD3AB16">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hAnsi="宋体" w:eastAsia="宋体" w:cs="宋体"/>
                <w:kern w:val="0"/>
                <w:sz w:val="15"/>
                <w:szCs w:val="15"/>
              </w:rPr>
            </w:pPr>
          </w:p>
        </w:tc>
        <w:tc>
          <w:tcPr>
            <w:tcW w:w="337" w:type="dxa"/>
            <w:vMerge w:val="continue"/>
            <w:vAlign w:val="center"/>
          </w:tcPr>
          <w:p w14:paraId="7AB00D92">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hAnsi="宋体" w:eastAsia="宋体" w:cs="宋体"/>
                <w:kern w:val="0"/>
                <w:sz w:val="15"/>
                <w:szCs w:val="15"/>
              </w:rPr>
            </w:pPr>
          </w:p>
        </w:tc>
        <w:tc>
          <w:tcPr>
            <w:tcW w:w="409" w:type="dxa"/>
            <w:vMerge w:val="continue"/>
            <w:vAlign w:val="center"/>
          </w:tcPr>
          <w:p w14:paraId="533D655C">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hAnsi="宋体" w:eastAsia="宋体" w:cs="宋体"/>
                <w:kern w:val="0"/>
                <w:sz w:val="15"/>
                <w:szCs w:val="15"/>
              </w:rPr>
            </w:pPr>
          </w:p>
        </w:tc>
        <w:tc>
          <w:tcPr>
            <w:tcW w:w="1332" w:type="dxa"/>
            <w:gridSpan w:val="2"/>
            <w:vMerge w:val="continue"/>
            <w:vAlign w:val="center"/>
          </w:tcPr>
          <w:p w14:paraId="2AF983AB">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hAnsi="宋体" w:eastAsia="宋体" w:cs="宋体"/>
                <w:kern w:val="0"/>
                <w:sz w:val="15"/>
                <w:szCs w:val="15"/>
              </w:rPr>
            </w:pPr>
          </w:p>
        </w:tc>
        <w:tc>
          <w:tcPr>
            <w:tcW w:w="732" w:type="dxa"/>
            <w:vMerge w:val="restart"/>
            <w:shd w:val="clear" w:color="auto" w:fill="auto"/>
            <w:vAlign w:val="center"/>
          </w:tcPr>
          <w:p w14:paraId="50F4CB51">
            <w:pPr>
              <w:widowControl/>
              <w:jc w:val="center"/>
              <w:rPr>
                <w:rFonts w:ascii="宋体" w:hAnsi="宋体" w:eastAsia="宋体" w:cs="宋体"/>
                <w:kern w:val="0"/>
                <w:sz w:val="15"/>
                <w:szCs w:val="15"/>
              </w:rPr>
            </w:pPr>
            <w:r>
              <w:rPr>
                <w:rFonts w:hint="eastAsia" w:ascii="宋体" w:hAnsi="宋体" w:eastAsia="宋体" w:cs="宋体"/>
                <w:kern w:val="0"/>
                <w:sz w:val="15"/>
                <w:szCs w:val="15"/>
              </w:rPr>
              <w:t>总学时</w:t>
            </w:r>
          </w:p>
        </w:tc>
        <w:tc>
          <w:tcPr>
            <w:tcW w:w="536" w:type="dxa"/>
            <w:vMerge w:val="restart"/>
            <w:shd w:val="clear" w:color="auto" w:fill="auto"/>
            <w:vAlign w:val="center"/>
          </w:tcPr>
          <w:p w14:paraId="75B22140">
            <w:pPr>
              <w:widowControl/>
              <w:jc w:val="center"/>
              <w:rPr>
                <w:rFonts w:ascii="宋体" w:hAnsi="宋体" w:eastAsia="宋体" w:cs="宋体"/>
                <w:kern w:val="0"/>
                <w:sz w:val="15"/>
                <w:szCs w:val="15"/>
              </w:rPr>
            </w:pPr>
            <w:r>
              <w:rPr>
                <w:rFonts w:hint="eastAsia" w:ascii="宋体" w:hAnsi="宋体" w:eastAsia="宋体" w:cs="宋体"/>
                <w:kern w:val="0"/>
                <w:sz w:val="15"/>
                <w:szCs w:val="15"/>
              </w:rPr>
              <w:t>理论</w:t>
            </w:r>
          </w:p>
        </w:tc>
        <w:tc>
          <w:tcPr>
            <w:tcW w:w="577" w:type="dxa"/>
            <w:vMerge w:val="restart"/>
            <w:shd w:val="clear" w:color="auto" w:fill="auto"/>
            <w:vAlign w:val="center"/>
          </w:tcPr>
          <w:p w14:paraId="575A0C45">
            <w:pPr>
              <w:widowControl/>
              <w:jc w:val="center"/>
              <w:rPr>
                <w:rFonts w:ascii="宋体" w:hAnsi="宋体" w:eastAsia="宋体" w:cs="宋体"/>
                <w:kern w:val="0"/>
                <w:sz w:val="15"/>
                <w:szCs w:val="15"/>
              </w:rPr>
            </w:pPr>
            <w:r>
              <w:rPr>
                <w:rFonts w:hint="eastAsia" w:ascii="宋体" w:hAnsi="宋体" w:eastAsia="宋体" w:cs="宋体"/>
                <w:kern w:val="0"/>
                <w:sz w:val="15"/>
                <w:szCs w:val="15"/>
              </w:rPr>
              <w:t>实践</w:t>
            </w:r>
          </w:p>
        </w:tc>
        <w:tc>
          <w:tcPr>
            <w:tcW w:w="585" w:type="dxa"/>
            <w:vMerge w:val="continue"/>
            <w:vAlign w:val="center"/>
          </w:tcPr>
          <w:p w14:paraId="5A0F442D">
            <w:pPr>
              <w:widowControl/>
              <w:jc w:val="left"/>
              <w:rPr>
                <w:rFonts w:ascii="宋体" w:hAnsi="宋体" w:eastAsia="宋体" w:cs="宋体"/>
                <w:kern w:val="0"/>
                <w:sz w:val="15"/>
                <w:szCs w:val="15"/>
              </w:rPr>
            </w:pPr>
          </w:p>
        </w:tc>
        <w:tc>
          <w:tcPr>
            <w:tcW w:w="819" w:type="dxa"/>
            <w:shd w:val="clear" w:color="auto" w:fill="auto"/>
            <w:vAlign w:val="center"/>
          </w:tcPr>
          <w:p w14:paraId="6F032B9A">
            <w:pPr>
              <w:widowControl/>
              <w:jc w:val="center"/>
              <w:rPr>
                <w:rFonts w:ascii="宋体" w:hAnsi="宋体" w:eastAsia="宋体" w:cs="宋体"/>
                <w:kern w:val="0"/>
                <w:sz w:val="15"/>
                <w:szCs w:val="15"/>
              </w:rPr>
            </w:pPr>
            <w:r>
              <w:rPr>
                <w:rFonts w:hint="eastAsia" w:ascii="宋体" w:hAnsi="宋体" w:eastAsia="宋体" w:cs="宋体"/>
                <w:kern w:val="0"/>
                <w:sz w:val="15"/>
                <w:szCs w:val="15"/>
              </w:rPr>
              <w:t>一</w:t>
            </w:r>
          </w:p>
        </w:tc>
        <w:tc>
          <w:tcPr>
            <w:tcW w:w="819" w:type="dxa"/>
            <w:shd w:val="clear" w:color="auto" w:fill="auto"/>
            <w:vAlign w:val="center"/>
          </w:tcPr>
          <w:p w14:paraId="407CBEFC">
            <w:pPr>
              <w:widowControl/>
              <w:jc w:val="center"/>
              <w:rPr>
                <w:rFonts w:ascii="宋体" w:hAnsi="宋体" w:eastAsia="宋体" w:cs="宋体"/>
                <w:kern w:val="0"/>
                <w:sz w:val="15"/>
                <w:szCs w:val="15"/>
              </w:rPr>
            </w:pPr>
            <w:r>
              <w:rPr>
                <w:rFonts w:hint="eastAsia" w:ascii="宋体" w:hAnsi="宋体" w:eastAsia="宋体" w:cs="宋体"/>
                <w:kern w:val="0"/>
                <w:sz w:val="15"/>
                <w:szCs w:val="15"/>
              </w:rPr>
              <w:t>二</w:t>
            </w:r>
          </w:p>
        </w:tc>
        <w:tc>
          <w:tcPr>
            <w:tcW w:w="975" w:type="dxa"/>
            <w:shd w:val="clear" w:color="auto" w:fill="auto"/>
            <w:vAlign w:val="center"/>
          </w:tcPr>
          <w:p w14:paraId="5CBE010F">
            <w:pPr>
              <w:widowControl/>
              <w:jc w:val="center"/>
              <w:rPr>
                <w:rFonts w:ascii="宋体" w:hAnsi="宋体" w:eastAsia="宋体" w:cs="宋体"/>
                <w:kern w:val="0"/>
                <w:sz w:val="15"/>
                <w:szCs w:val="15"/>
              </w:rPr>
            </w:pPr>
            <w:r>
              <w:rPr>
                <w:rFonts w:hint="eastAsia" w:ascii="宋体" w:hAnsi="宋体" w:eastAsia="宋体" w:cs="宋体"/>
                <w:kern w:val="0"/>
                <w:sz w:val="15"/>
                <w:szCs w:val="15"/>
              </w:rPr>
              <w:t>三</w:t>
            </w:r>
          </w:p>
        </w:tc>
        <w:tc>
          <w:tcPr>
            <w:tcW w:w="852" w:type="dxa"/>
            <w:shd w:val="clear" w:color="auto" w:fill="auto"/>
            <w:vAlign w:val="center"/>
          </w:tcPr>
          <w:p w14:paraId="387BB328">
            <w:pPr>
              <w:widowControl/>
              <w:jc w:val="center"/>
              <w:rPr>
                <w:rFonts w:ascii="宋体" w:hAnsi="宋体" w:eastAsia="宋体" w:cs="宋体"/>
                <w:kern w:val="0"/>
                <w:sz w:val="15"/>
                <w:szCs w:val="15"/>
              </w:rPr>
            </w:pPr>
            <w:r>
              <w:rPr>
                <w:rFonts w:hint="eastAsia" w:ascii="宋体" w:hAnsi="宋体" w:eastAsia="宋体" w:cs="宋体"/>
                <w:kern w:val="0"/>
                <w:sz w:val="15"/>
                <w:szCs w:val="15"/>
              </w:rPr>
              <w:t>四</w:t>
            </w:r>
          </w:p>
        </w:tc>
        <w:tc>
          <w:tcPr>
            <w:tcW w:w="564" w:type="dxa"/>
            <w:shd w:val="clear" w:color="auto" w:fill="auto"/>
            <w:vAlign w:val="center"/>
          </w:tcPr>
          <w:p w14:paraId="050A6AAD">
            <w:pPr>
              <w:widowControl/>
              <w:jc w:val="center"/>
              <w:rPr>
                <w:rFonts w:ascii="宋体" w:hAnsi="宋体" w:eastAsia="宋体" w:cs="宋体"/>
                <w:kern w:val="0"/>
                <w:sz w:val="15"/>
                <w:szCs w:val="15"/>
              </w:rPr>
            </w:pPr>
            <w:r>
              <w:rPr>
                <w:rFonts w:hint="eastAsia" w:ascii="宋体" w:hAnsi="宋体" w:eastAsia="宋体" w:cs="宋体"/>
                <w:kern w:val="0"/>
                <w:sz w:val="15"/>
                <w:szCs w:val="15"/>
              </w:rPr>
              <w:t>五</w:t>
            </w:r>
          </w:p>
        </w:tc>
        <w:tc>
          <w:tcPr>
            <w:tcW w:w="528" w:type="dxa"/>
            <w:shd w:val="clear" w:color="auto" w:fill="auto"/>
            <w:vAlign w:val="center"/>
          </w:tcPr>
          <w:p w14:paraId="12F99431">
            <w:pPr>
              <w:widowControl/>
              <w:jc w:val="center"/>
              <w:rPr>
                <w:rFonts w:ascii="宋体" w:hAnsi="宋体" w:eastAsia="宋体" w:cs="宋体"/>
                <w:kern w:val="0"/>
                <w:sz w:val="15"/>
                <w:szCs w:val="15"/>
              </w:rPr>
            </w:pPr>
            <w:r>
              <w:rPr>
                <w:rFonts w:hint="eastAsia" w:ascii="宋体" w:hAnsi="宋体" w:eastAsia="宋体" w:cs="宋体"/>
                <w:kern w:val="0"/>
                <w:sz w:val="15"/>
                <w:szCs w:val="15"/>
              </w:rPr>
              <w:t>六</w:t>
            </w:r>
          </w:p>
        </w:tc>
        <w:tc>
          <w:tcPr>
            <w:tcW w:w="1611" w:type="dxa"/>
            <w:vMerge w:val="continue"/>
            <w:shd w:val="clear" w:color="auto" w:fill="auto"/>
            <w:vAlign w:val="center"/>
          </w:tcPr>
          <w:p w14:paraId="502B5FB5">
            <w:pPr>
              <w:widowControl/>
              <w:jc w:val="center"/>
              <w:rPr>
                <w:rFonts w:hint="eastAsia" w:ascii="宋体" w:hAnsi="宋体" w:eastAsia="宋体" w:cs="宋体"/>
                <w:kern w:val="0"/>
                <w:sz w:val="15"/>
                <w:szCs w:val="15"/>
              </w:rPr>
            </w:pPr>
          </w:p>
        </w:tc>
      </w:tr>
      <w:tr w14:paraId="4FF26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337" w:type="dxa"/>
            <w:vMerge w:val="continue"/>
            <w:vAlign w:val="center"/>
          </w:tcPr>
          <w:p w14:paraId="78D78688">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hAnsi="宋体" w:eastAsia="宋体" w:cs="宋体"/>
                <w:kern w:val="0"/>
                <w:sz w:val="15"/>
                <w:szCs w:val="15"/>
              </w:rPr>
            </w:pPr>
          </w:p>
        </w:tc>
        <w:tc>
          <w:tcPr>
            <w:tcW w:w="337" w:type="dxa"/>
            <w:vMerge w:val="continue"/>
            <w:vAlign w:val="center"/>
          </w:tcPr>
          <w:p w14:paraId="3800A880">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hAnsi="宋体" w:eastAsia="宋体" w:cs="宋体"/>
                <w:kern w:val="0"/>
                <w:sz w:val="15"/>
                <w:szCs w:val="15"/>
              </w:rPr>
            </w:pPr>
          </w:p>
        </w:tc>
        <w:tc>
          <w:tcPr>
            <w:tcW w:w="409" w:type="dxa"/>
            <w:vMerge w:val="continue"/>
            <w:vAlign w:val="center"/>
          </w:tcPr>
          <w:p w14:paraId="504BC7E6">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hAnsi="宋体" w:eastAsia="宋体" w:cs="宋体"/>
                <w:kern w:val="0"/>
                <w:sz w:val="15"/>
                <w:szCs w:val="15"/>
              </w:rPr>
            </w:pPr>
          </w:p>
        </w:tc>
        <w:tc>
          <w:tcPr>
            <w:tcW w:w="1332" w:type="dxa"/>
            <w:gridSpan w:val="2"/>
            <w:vMerge w:val="continue"/>
            <w:vAlign w:val="center"/>
          </w:tcPr>
          <w:p w14:paraId="623485D5">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hAnsi="宋体" w:eastAsia="宋体" w:cs="宋体"/>
                <w:kern w:val="0"/>
                <w:sz w:val="15"/>
                <w:szCs w:val="15"/>
              </w:rPr>
            </w:pPr>
          </w:p>
        </w:tc>
        <w:tc>
          <w:tcPr>
            <w:tcW w:w="732" w:type="dxa"/>
            <w:vMerge w:val="continue"/>
            <w:vAlign w:val="center"/>
          </w:tcPr>
          <w:p w14:paraId="451D281C">
            <w:pPr>
              <w:widowControl/>
              <w:jc w:val="left"/>
              <w:rPr>
                <w:rFonts w:ascii="宋体" w:hAnsi="宋体" w:eastAsia="宋体" w:cs="宋体"/>
                <w:kern w:val="0"/>
                <w:sz w:val="15"/>
                <w:szCs w:val="15"/>
              </w:rPr>
            </w:pPr>
          </w:p>
        </w:tc>
        <w:tc>
          <w:tcPr>
            <w:tcW w:w="536" w:type="dxa"/>
            <w:vMerge w:val="continue"/>
            <w:vAlign w:val="center"/>
          </w:tcPr>
          <w:p w14:paraId="2B5CA103">
            <w:pPr>
              <w:widowControl/>
              <w:jc w:val="left"/>
              <w:rPr>
                <w:rFonts w:ascii="宋体" w:hAnsi="宋体" w:eastAsia="宋体" w:cs="宋体"/>
                <w:kern w:val="0"/>
                <w:sz w:val="15"/>
                <w:szCs w:val="15"/>
              </w:rPr>
            </w:pPr>
          </w:p>
        </w:tc>
        <w:tc>
          <w:tcPr>
            <w:tcW w:w="577" w:type="dxa"/>
            <w:vMerge w:val="continue"/>
            <w:vAlign w:val="center"/>
          </w:tcPr>
          <w:p w14:paraId="22D43246">
            <w:pPr>
              <w:widowControl/>
              <w:jc w:val="left"/>
              <w:rPr>
                <w:rFonts w:ascii="宋体" w:hAnsi="宋体" w:eastAsia="宋体" w:cs="宋体"/>
                <w:kern w:val="0"/>
                <w:sz w:val="15"/>
                <w:szCs w:val="15"/>
              </w:rPr>
            </w:pPr>
          </w:p>
        </w:tc>
        <w:tc>
          <w:tcPr>
            <w:tcW w:w="585" w:type="dxa"/>
            <w:vMerge w:val="continue"/>
            <w:vAlign w:val="center"/>
          </w:tcPr>
          <w:p w14:paraId="3BABA9FA">
            <w:pPr>
              <w:widowControl/>
              <w:jc w:val="left"/>
              <w:rPr>
                <w:rFonts w:ascii="宋体" w:hAnsi="宋体" w:eastAsia="宋体" w:cs="宋体"/>
                <w:kern w:val="0"/>
                <w:sz w:val="15"/>
                <w:szCs w:val="15"/>
              </w:rPr>
            </w:pPr>
          </w:p>
        </w:tc>
        <w:tc>
          <w:tcPr>
            <w:tcW w:w="819" w:type="dxa"/>
            <w:shd w:val="clear" w:color="auto" w:fill="auto"/>
            <w:vAlign w:val="center"/>
          </w:tcPr>
          <w:p w14:paraId="1E224F91">
            <w:pPr>
              <w:widowControl/>
              <w:jc w:val="center"/>
              <w:rPr>
                <w:rFonts w:hint="default" w:ascii="宋体" w:hAnsi="宋体" w:eastAsia="宋体" w:cs="宋体"/>
                <w:kern w:val="0"/>
                <w:sz w:val="15"/>
                <w:szCs w:val="15"/>
                <w:lang w:val="en-US" w:eastAsia="zh-CN"/>
              </w:rPr>
            </w:pPr>
            <w:r>
              <w:rPr>
                <w:rFonts w:hint="eastAsia" w:ascii="宋体" w:hAnsi="宋体" w:eastAsia="宋体" w:cs="宋体"/>
                <w:kern w:val="0"/>
                <w:sz w:val="15"/>
                <w:szCs w:val="15"/>
                <w:lang w:val="en-US" w:eastAsia="zh-CN"/>
              </w:rPr>
              <w:t>26</w:t>
            </w:r>
          </w:p>
        </w:tc>
        <w:tc>
          <w:tcPr>
            <w:tcW w:w="819" w:type="dxa"/>
            <w:shd w:val="clear" w:color="auto" w:fill="auto"/>
            <w:vAlign w:val="center"/>
          </w:tcPr>
          <w:p w14:paraId="10417BF4">
            <w:pPr>
              <w:widowControl/>
              <w:jc w:val="center"/>
              <w:rPr>
                <w:rFonts w:hint="default" w:ascii="宋体" w:hAnsi="宋体" w:eastAsia="宋体" w:cs="宋体"/>
                <w:kern w:val="0"/>
                <w:sz w:val="15"/>
                <w:szCs w:val="15"/>
                <w:lang w:val="en-US" w:eastAsia="zh-CN"/>
              </w:rPr>
            </w:pPr>
            <w:r>
              <w:rPr>
                <w:rFonts w:hint="eastAsia" w:ascii="宋体" w:hAnsi="宋体" w:eastAsia="宋体" w:cs="宋体"/>
                <w:kern w:val="0"/>
                <w:sz w:val="15"/>
                <w:szCs w:val="15"/>
                <w:lang w:val="en-US" w:eastAsia="zh-CN"/>
              </w:rPr>
              <w:t>26</w:t>
            </w:r>
          </w:p>
        </w:tc>
        <w:tc>
          <w:tcPr>
            <w:tcW w:w="975" w:type="dxa"/>
            <w:shd w:val="clear" w:color="auto" w:fill="auto"/>
            <w:vAlign w:val="center"/>
          </w:tcPr>
          <w:p w14:paraId="52B49F4D">
            <w:pPr>
              <w:widowControl/>
              <w:jc w:val="center"/>
              <w:rPr>
                <w:rFonts w:hint="default" w:ascii="宋体" w:hAnsi="宋体" w:eastAsia="宋体" w:cs="宋体"/>
                <w:kern w:val="0"/>
                <w:sz w:val="15"/>
                <w:szCs w:val="15"/>
                <w:lang w:val="en-US" w:eastAsia="zh-CN"/>
              </w:rPr>
            </w:pPr>
            <w:r>
              <w:rPr>
                <w:rFonts w:hint="eastAsia" w:ascii="宋体" w:hAnsi="宋体" w:eastAsia="宋体" w:cs="宋体"/>
                <w:kern w:val="0"/>
                <w:sz w:val="15"/>
                <w:szCs w:val="15"/>
                <w:lang w:val="en-US" w:eastAsia="zh-CN"/>
              </w:rPr>
              <w:t>26</w:t>
            </w:r>
          </w:p>
        </w:tc>
        <w:tc>
          <w:tcPr>
            <w:tcW w:w="852" w:type="dxa"/>
            <w:shd w:val="clear" w:color="auto" w:fill="auto"/>
            <w:vAlign w:val="center"/>
          </w:tcPr>
          <w:p w14:paraId="6758BC17">
            <w:pPr>
              <w:widowControl/>
              <w:jc w:val="center"/>
              <w:rPr>
                <w:rFonts w:hint="default" w:ascii="宋体" w:hAnsi="宋体" w:eastAsia="宋体" w:cs="宋体"/>
                <w:kern w:val="0"/>
                <w:sz w:val="15"/>
                <w:szCs w:val="15"/>
                <w:lang w:val="en-US" w:eastAsia="zh-CN"/>
              </w:rPr>
            </w:pPr>
            <w:r>
              <w:rPr>
                <w:rFonts w:hint="eastAsia" w:ascii="宋体" w:hAnsi="宋体" w:eastAsia="宋体" w:cs="宋体"/>
                <w:kern w:val="0"/>
                <w:sz w:val="15"/>
                <w:szCs w:val="15"/>
                <w:lang w:val="en-US" w:eastAsia="zh-CN"/>
              </w:rPr>
              <w:t>26</w:t>
            </w:r>
          </w:p>
        </w:tc>
        <w:tc>
          <w:tcPr>
            <w:tcW w:w="564" w:type="dxa"/>
            <w:shd w:val="clear" w:color="auto" w:fill="auto"/>
            <w:vAlign w:val="center"/>
          </w:tcPr>
          <w:p w14:paraId="4105098F">
            <w:pPr>
              <w:widowControl/>
              <w:jc w:val="center"/>
              <w:rPr>
                <w:rFonts w:ascii="宋体" w:hAnsi="宋体" w:eastAsia="宋体" w:cs="宋体"/>
                <w:kern w:val="0"/>
                <w:sz w:val="15"/>
                <w:szCs w:val="15"/>
              </w:rPr>
            </w:pPr>
          </w:p>
        </w:tc>
        <w:tc>
          <w:tcPr>
            <w:tcW w:w="528" w:type="dxa"/>
            <w:shd w:val="clear" w:color="auto" w:fill="auto"/>
            <w:vAlign w:val="center"/>
          </w:tcPr>
          <w:p w14:paraId="291B647F">
            <w:pPr>
              <w:widowControl/>
              <w:jc w:val="center"/>
              <w:rPr>
                <w:rFonts w:ascii="宋体" w:hAnsi="宋体" w:eastAsia="宋体" w:cs="宋体"/>
                <w:kern w:val="0"/>
                <w:sz w:val="15"/>
                <w:szCs w:val="15"/>
              </w:rPr>
            </w:pPr>
          </w:p>
        </w:tc>
        <w:tc>
          <w:tcPr>
            <w:tcW w:w="1611" w:type="dxa"/>
            <w:vMerge w:val="continue"/>
            <w:shd w:val="clear" w:color="auto" w:fill="auto"/>
            <w:vAlign w:val="center"/>
          </w:tcPr>
          <w:p w14:paraId="55726629">
            <w:pPr>
              <w:widowControl/>
              <w:jc w:val="center"/>
              <w:rPr>
                <w:rFonts w:ascii="宋体" w:hAnsi="宋体" w:eastAsia="宋体" w:cs="宋体"/>
                <w:kern w:val="0"/>
                <w:sz w:val="15"/>
                <w:szCs w:val="15"/>
              </w:rPr>
            </w:pPr>
          </w:p>
        </w:tc>
      </w:tr>
      <w:tr w14:paraId="7AC41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337" w:type="dxa"/>
            <w:vMerge w:val="continue"/>
            <w:vAlign w:val="center"/>
          </w:tcPr>
          <w:p w14:paraId="4C10600D">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hAnsi="宋体" w:eastAsia="宋体" w:cs="宋体"/>
                <w:kern w:val="0"/>
                <w:sz w:val="15"/>
                <w:szCs w:val="15"/>
              </w:rPr>
            </w:pPr>
          </w:p>
        </w:tc>
        <w:tc>
          <w:tcPr>
            <w:tcW w:w="337" w:type="dxa"/>
            <w:vMerge w:val="continue"/>
            <w:vAlign w:val="center"/>
          </w:tcPr>
          <w:p w14:paraId="01BDEFE4">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hAnsi="宋体" w:eastAsia="宋体" w:cs="宋体"/>
                <w:kern w:val="0"/>
                <w:sz w:val="15"/>
                <w:szCs w:val="15"/>
              </w:rPr>
            </w:pPr>
          </w:p>
        </w:tc>
        <w:tc>
          <w:tcPr>
            <w:tcW w:w="409" w:type="dxa"/>
            <w:vMerge w:val="continue"/>
            <w:vAlign w:val="center"/>
          </w:tcPr>
          <w:p w14:paraId="1C2CE094">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hAnsi="宋体" w:eastAsia="宋体" w:cs="宋体"/>
                <w:kern w:val="0"/>
                <w:sz w:val="15"/>
                <w:szCs w:val="15"/>
              </w:rPr>
            </w:pPr>
          </w:p>
        </w:tc>
        <w:tc>
          <w:tcPr>
            <w:tcW w:w="1332" w:type="dxa"/>
            <w:gridSpan w:val="2"/>
            <w:vMerge w:val="continue"/>
            <w:vAlign w:val="center"/>
          </w:tcPr>
          <w:p w14:paraId="5F929146">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hAnsi="宋体" w:eastAsia="宋体" w:cs="宋体"/>
                <w:kern w:val="0"/>
                <w:sz w:val="15"/>
                <w:szCs w:val="15"/>
              </w:rPr>
            </w:pPr>
          </w:p>
        </w:tc>
        <w:tc>
          <w:tcPr>
            <w:tcW w:w="732" w:type="dxa"/>
            <w:vMerge w:val="continue"/>
            <w:vAlign w:val="center"/>
          </w:tcPr>
          <w:p w14:paraId="70F6D0BF">
            <w:pPr>
              <w:widowControl/>
              <w:jc w:val="left"/>
              <w:rPr>
                <w:rFonts w:ascii="宋体" w:hAnsi="宋体" w:eastAsia="宋体" w:cs="宋体"/>
                <w:kern w:val="0"/>
                <w:sz w:val="15"/>
                <w:szCs w:val="15"/>
              </w:rPr>
            </w:pPr>
          </w:p>
        </w:tc>
        <w:tc>
          <w:tcPr>
            <w:tcW w:w="536" w:type="dxa"/>
            <w:vMerge w:val="continue"/>
            <w:vAlign w:val="center"/>
          </w:tcPr>
          <w:p w14:paraId="788FF2EB">
            <w:pPr>
              <w:widowControl/>
              <w:jc w:val="left"/>
              <w:rPr>
                <w:rFonts w:ascii="宋体" w:hAnsi="宋体" w:eastAsia="宋体" w:cs="宋体"/>
                <w:kern w:val="0"/>
                <w:sz w:val="15"/>
                <w:szCs w:val="15"/>
              </w:rPr>
            </w:pPr>
          </w:p>
        </w:tc>
        <w:tc>
          <w:tcPr>
            <w:tcW w:w="577" w:type="dxa"/>
            <w:vMerge w:val="continue"/>
            <w:vAlign w:val="center"/>
          </w:tcPr>
          <w:p w14:paraId="33B913DF">
            <w:pPr>
              <w:widowControl/>
              <w:jc w:val="left"/>
              <w:rPr>
                <w:rFonts w:ascii="宋体" w:hAnsi="宋体" w:eastAsia="宋体" w:cs="宋体"/>
                <w:kern w:val="0"/>
                <w:sz w:val="15"/>
                <w:szCs w:val="15"/>
              </w:rPr>
            </w:pPr>
          </w:p>
        </w:tc>
        <w:tc>
          <w:tcPr>
            <w:tcW w:w="585" w:type="dxa"/>
            <w:vMerge w:val="continue"/>
            <w:vAlign w:val="center"/>
          </w:tcPr>
          <w:p w14:paraId="29C9AF16">
            <w:pPr>
              <w:widowControl/>
              <w:jc w:val="left"/>
              <w:rPr>
                <w:rFonts w:ascii="宋体" w:hAnsi="宋体" w:eastAsia="宋体" w:cs="宋体"/>
                <w:kern w:val="0"/>
                <w:sz w:val="15"/>
                <w:szCs w:val="15"/>
              </w:rPr>
            </w:pPr>
          </w:p>
        </w:tc>
        <w:tc>
          <w:tcPr>
            <w:tcW w:w="4557" w:type="dxa"/>
            <w:gridSpan w:val="6"/>
            <w:shd w:val="clear" w:color="auto" w:fill="auto"/>
            <w:vAlign w:val="center"/>
          </w:tcPr>
          <w:p w14:paraId="4A1E822A">
            <w:pPr>
              <w:widowControl/>
              <w:jc w:val="center"/>
              <w:rPr>
                <w:rFonts w:ascii="宋体" w:hAnsi="宋体" w:eastAsia="宋体" w:cs="宋体"/>
                <w:kern w:val="0"/>
                <w:sz w:val="15"/>
                <w:szCs w:val="15"/>
              </w:rPr>
            </w:pPr>
            <w:r>
              <w:rPr>
                <w:rFonts w:hint="eastAsia" w:ascii="宋体" w:hAnsi="宋体" w:eastAsia="宋体" w:cs="宋体"/>
                <w:kern w:val="0"/>
                <w:sz w:val="15"/>
                <w:szCs w:val="15"/>
              </w:rPr>
              <w:t>每周学时数</w:t>
            </w:r>
          </w:p>
        </w:tc>
        <w:tc>
          <w:tcPr>
            <w:tcW w:w="1611" w:type="dxa"/>
            <w:vMerge w:val="continue"/>
            <w:shd w:val="clear" w:color="auto" w:fill="auto"/>
            <w:vAlign w:val="center"/>
          </w:tcPr>
          <w:p w14:paraId="3C2EB8E1">
            <w:pPr>
              <w:widowControl/>
              <w:jc w:val="center"/>
              <w:rPr>
                <w:rFonts w:hint="eastAsia" w:ascii="宋体" w:hAnsi="宋体" w:eastAsia="宋体" w:cs="宋体"/>
                <w:kern w:val="0"/>
                <w:sz w:val="15"/>
                <w:szCs w:val="15"/>
              </w:rPr>
            </w:pPr>
          </w:p>
        </w:tc>
      </w:tr>
      <w:tr w14:paraId="022CF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337" w:type="dxa"/>
            <w:vMerge w:val="restart"/>
            <w:shd w:val="clear" w:color="auto" w:fill="auto"/>
            <w:vAlign w:val="center"/>
          </w:tcPr>
          <w:p w14:paraId="7603216A">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宋体"/>
                <w:kern w:val="0"/>
                <w:sz w:val="15"/>
                <w:szCs w:val="15"/>
              </w:rPr>
            </w:pPr>
            <w:r>
              <w:rPr>
                <w:rFonts w:hint="eastAsia" w:ascii="宋体" w:hAnsi="宋体" w:eastAsia="宋体" w:cs="宋体"/>
                <w:kern w:val="0"/>
                <w:sz w:val="15"/>
                <w:szCs w:val="15"/>
              </w:rPr>
              <w:t>必修课</w:t>
            </w:r>
          </w:p>
          <w:p w14:paraId="39E36068">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宋体"/>
                <w:kern w:val="0"/>
                <w:sz w:val="15"/>
                <w:szCs w:val="15"/>
              </w:rPr>
            </w:pPr>
          </w:p>
        </w:tc>
        <w:tc>
          <w:tcPr>
            <w:tcW w:w="337" w:type="dxa"/>
            <w:vMerge w:val="restart"/>
            <w:shd w:val="clear" w:color="auto" w:fill="auto"/>
            <w:vAlign w:val="center"/>
          </w:tcPr>
          <w:p w14:paraId="2FBE33DD">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宋体"/>
                <w:color w:val="000000"/>
                <w:kern w:val="0"/>
                <w:sz w:val="15"/>
                <w:szCs w:val="15"/>
              </w:rPr>
            </w:pPr>
            <w:r>
              <w:rPr>
                <w:rFonts w:hint="eastAsia" w:ascii="宋体" w:hAnsi="宋体" w:eastAsia="宋体" w:cs="宋体"/>
                <w:color w:val="000000"/>
                <w:kern w:val="0"/>
                <w:sz w:val="15"/>
                <w:szCs w:val="15"/>
              </w:rPr>
              <w:t>公共基础课</w:t>
            </w:r>
          </w:p>
        </w:tc>
        <w:tc>
          <w:tcPr>
            <w:tcW w:w="409" w:type="dxa"/>
            <w:shd w:val="clear" w:color="auto" w:fill="auto"/>
            <w:vAlign w:val="center"/>
          </w:tcPr>
          <w:p w14:paraId="27BF08CA">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宋体"/>
                <w:color w:val="000000"/>
                <w:kern w:val="0"/>
                <w:sz w:val="15"/>
                <w:szCs w:val="15"/>
              </w:rPr>
            </w:pPr>
            <w:r>
              <w:rPr>
                <w:rFonts w:hint="eastAsia" w:ascii="宋体" w:hAnsi="宋体" w:eastAsia="宋体" w:cs="宋体"/>
                <w:color w:val="000000"/>
                <w:kern w:val="0"/>
                <w:sz w:val="15"/>
                <w:szCs w:val="15"/>
              </w:rPr>
              <w:t>1</w:t>
            </w:r>
          </w:p>
        </w:tc>
        <w:tc>
          <w:tcPr>
            <w:tcW w:w="1332" w:type="dxa"/>
            <w:gridSpan w:val="2"/>
            <w:shd w:val="clear" w:color="auto" w:fill="auto"/>
            <w:vAlign w:val="center"/>
          </w:tcPr>
          <w:p w14:paraId="0505B726">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宋体"/>
                <w:color w:val="000000"/>
                <w:kern w:val="0"/>
                <w:sz w:val="15"/>
                <w:szCs w:val="15"/>
              </w:rPr>
            </w:pPr>
            <w:r>
              <w:rPr>
                <w:rFonts w:hint="eastAsia" w:ascii="宋体" w:hAnsi="宋体" w:eastAsia="宋体" w:cs="宋体"/>
                <w:color w:val="000000"/>
                <w:kern w:val="0"/>
                <w:sz w:val="15"/>
                <w:szCs w:val="15"/>
              </w:rPr>
              <w:t>大学英语</w:t>
            </w:r>
            <w:r>
              <w:rPr>
                <w:rFonts w:ascii="宋体" w:hAnsi="宋体" w:eastAsia="宋体" w:cs="宋体"/>
                <w:color w:val="000000"/>
                <w:kern w:val="0"/>
                <w:sz w:val="15"/>
                <w:szCs w:val="15"/>
              </w:rPr>
              <w:t>1</w:t>
            </w:r>
          </w:p>
        </w:tc>
        <w:tc>
          <w:tcPr>
            <w:tcW w:w="732" w:type="dxa"/>
            <w:shd w:val="clear" w:color="auto" w:fill="auto"/>
            <w:vAlign w:val="center"/>
          </w:tcPr>
          <w:p w14:paraId="6B4AF7B6">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64</w:t>
            </w:r>
          </w:p>
        </w:tc>
        <w:tc>
          <w:tcPr>
            <w:tcW w:w="536" w:type="dxa"/>
            <w:shd w:val="clear" w:color="auto" w:fill="auto"/>
            <w:vAlign w:val="center"/>
          </w:tcPr>
          <w:p w14:paraId="575B5BC0">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48</w:t>
            </w:r>
          </w:p>
        </w:tc>
        <w:tc>
          <w:tcPr>
            <w:tcW w:w="577" w:type="dxa"/>
            <w:shd w:val="clear" w:color="auto" w:fill="auto"/>
            <w:vAlign w:val="center"/>
          </w:tcPr>
          <w:p w14:paraId="38B9FD18">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16</w:t>
            </w:r>
          </w:p>
        </w:tc>
        <w:tc>
          <w:tcPr>
            <w:tcW w:w="585" w:type="dxa"/>
            <w:shd w:val="clear" w:color="auto" w:fill="auto"/>
            <w:vAlign w:val="center"/>
          </w:tcPr>
          <w:p w14:paraId="21E2FDB4">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4</w:t>
            </w:r>
          </w:p>
        </w:tc>
        <w:tc>
          <w:tcPr>
            <w:tcW w:w="819" w:type="dxa"/>
            <w:shd w:val="clear" w:color="auto" w:fill="auto"/>
            <w:vAlign w:val="center"/>
          </w:tcPr>
          <w:p w14:paraId="0F37BCC3">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4</w:t>
            </w:r>
          </w:p>
        </w:tc>
        <w:tc>
          <w:tcPr>
            <w:tcW w:w="819" w:type="dxa"/>
            <w:shd w:val="clear" w:color="auto" w:fill="auto"/>
            <w:vAlign w:val="center"/>
          </w:tcPr>
          <w:p w14:paraId="67F7B728">
            <w:pPr>
              <w:widowControl/>
              <w:jc w:val="center"/>
              <w:rPr>
                <w:rFonts w:ascii="宋体" w:hAnsi="宋体" w:eastAsia="宋体" w:cs="宋体"/>
                <w:color w:val="000000"/>
                <w:kern w:val="0"/>
                <w:sz w:val="15"/>
                <w:szCs w:val="15"/>
              </w:rPr>
            </w:pPr>
          </w:p>
        </w:tc>
        <w:tc>
          <w:tcPr>
            <w:tcW w:w="975" w:type="dxa"/>
            <w:shd w:val="clear" w:color="auto" w:fill="auto"/>
            <w:vAlign w:val="center"/>
          </w:tcPr>
          <w:p w14:paraId="7D8ACD07">
            <w:pPr>
              <w:widowControl/>
              <w:jc w:val="center"/>
              <w:rPr>
                <w:rFonts w:ascii="宋体" w:hAnsi="宋体" w:eastAsia="宋体" w:cs="宋体"/>
                <w:color w:val="000000"/>
                <w:kern w:val="0"/>
                <w:sz w:val="15"/>
                <w:szCs w:val="15"/>
              </w:rPr>
            </w:pPr>
          </w:p>
        </w:tc>
        <w:tc>
          <w:tcPr>
            <w:tcW w:w="852" w:type="dxa"/>
            <w:shd w:val="clear" w:color="auto" w:fill="auto"/>
            <w:vAlign w:val="center"/>
          </w:tcPr>
          <w:p w14:paraId="77AF807A">
            <w:pPr>
              <w:widowControl/>
              <w:jc w:val="center"/>
              <w:rPr>
                <w:rFonts w:ascii="宋体" w:hAnsi="宋体" w:eastAsia="宋体" w:cs="宋体"/>
                <w:color w:val="000000"/>
                <w:kern w:val="0"/>
                <w:sz w:val="15"/>
                <w:szCs w:val="15"/>
              </w:rPr>
            </w:pPr>
          </w:p>
        </w:tc>
        <w:tc>
          <w:tcPr>
            <w:tcW w:w="564" w:type="dxa"/>
            <w:shd w:val="clear" w:color="auto" w:fill="auto"/>
            <w:vAlign w:val="center"/>
          </w:tcPr>
          <w:p w14:paraId="52F4A58C">
            <w:pPr>
              <w:widowControl/>
              <w:jc w:val="center"/>
              <w:rPr>
                <w:rFonts w:ascii="宋体" w:hAnsi="宋体" w:eastAsia="宋体" w:cs="宋体"/>
                <w:color w:val="000000"/>
                <w:kern w:val="0"/>
                <w:sz w:val="15"/>
                <w:szCs w:val="15"/>
              </w:rPr>
            </w:pPr>
          </w:p>
        </w:tc>
        <w:tc>
          <w:tcPr>
            <w:tcW w:w="528" w:type="dxa"/>
            <w:shd w:val="clear" w:color="auto" w:fill="auto"/>
            <w:vAlign w:val="center"/>
          </w:tcPr>
          <w:p w14:paraId="5CDA922E">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c>
          <w:tcPr>
            <w:tcW w:w="1611" w:type="dxa"/>
            <w:shd w:val="clear" w:color="auto" w:fill="auto"/>
            <w:vAlign w:val="center"/>
          </w:tcPr>
          <w:p w14:paraId="420A1157">
            <w:pPr>
              <w:widowControl/>
              <w:jc w:val="center"/>
              <w:rPr>
                <w:rFonts w:hint="eastAsia" w:ascii="宋体" w:hAnsi="宋体" w:eastAsia="宋体" w:cs="宋体"/>
                <w:color w:val="000000"/>
                <w:kern w:val="0"/>
                <w:sz w:val="15"/>
                <w:szCs w:val="15"/>
              </w:rPr>
            </w:pPr>
          </w:p>
        </w:tc>
      </w:tr>
      <w:tr w14:paraId="48DEC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337" w:type="dxa"/>
            <w:vMerge w:val="continue"/>
            <w:vAlign w:val="center"/>
          </w:tcPr>
          <w:p w14:paraId="43225F9C">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hAnsi="宋体" w:eastAsia="宋体" w:cs="宋体"/>
                <w:kern w:val="0"/>
                <w:sz w:val="15"/>
                <w:szCs w:val="15"/>
              </w:rPr>
            </w:pPr>
          </w:p>
        </w:tc>
        <w:tc>
          <w:tcPr>
            <w:tcW w:w="337" w:type="dxa"/>
            <w:vMerge w:val="continue"/>
            <w:vAlign w:val="center"/>
          </w:tcPr>
          <w:p w14:paraId="0AA4D81F">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hAnsi="宋体" w:eastAsia="宋体" w:cs="宋体"/>
                <w:color w:val="000000"/>
                <w:kern w:val="0"/>
                <w:sz w:val="15"/>
                <w:szCs w:val="15"/>
              </w:rPr>
            </w:pPr>
          </w:p>
        </w:tc>
        <w:tc>
          <w:tcPr>
            <w:tcW w:w="409" w:type="dxa"/>
            <w:shd w:val="clear" w:color="auto" w:fill="auto"/>
            <w:vAlign w:val="center"/>
          </w:tcPr>
          <w:p w14:paraId="54002268">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宋体"/>
                <w:color w:val="000000"/>
                <w:kern w:val="0"/>
                <w:sz w:val="15"/>
                <w:szCs w:val="15"/>
              </w:rPr>
            </w:pPr>
            <w:r>
              <w:rPr>
                <w:rFonts w:hint="eastAsia" w:ascii="宋体" w:hAnsi="宋体" w:eastAsia="宋体" w:cs="宋体"/>
                <w:color w:val="000000"/>
                <w:kern w:val="0"/>
                <w:sz w:val="15"/>
                <w:szCs w:val="15"/>
              </w:rPr>
              <w:t>2</w:t>
            </w:r>
          </w:p>
        </w:tc>
        <w:tc>
          <w:tcPr>
            <w:tcW w:w="1332" w:type="dxa"/>
            <w:gridSpan w:val="2"/>
            <w:shd w:val="clear" w:color="auto" w:fill="auto"/>
            <w:vAlign w:val="center"/>
          </w:tcPr>
          <w:p w14:paraId="5C187B5A">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宋体"/>
                <w:color w:val="000000"/>
                <w:kern w:val="0"/>
                <w:sz w:val="15"/>
                <w:szCs w:val="15"/>
              </w:rPr>
            </w:pPr>
            <w:r>
              <w:rPr>
                <w:rFonts w:hint="eastAsia" w:ascii="宋体" w:hAnsi="宋体" w:eastAsia="宋体" w:cs="宋体"/>
                <w:color w:val="000000"/>
                <w:kern w:val="0"/>
                <w:sz w:val="15"/>
                <w:szCs w:val="15"/>
              </w:rPr>
              <w:t>大学英语</w:t>
            </w:r>
            <w:r>
              <w:rPr>
                <w:rFonts w:ascii="宋体" w:hAnsi="宋体" w:eastAsia="宋体" w:cs="宋体"/>
                <w:color w:val="000000"/>
                <w:kern w:val="0"/>
                <w:sz w:val="15"/>
                <w:szCs w:val="15"/>
              </w:rPr>
              <w:t>2</w:t>
            </w:r>
          </w:p>
        </w:tc>
        <w:tc>
          <w:tcPr>
            <w:tcW w:w="732" w:type="dxa"/>
            <w:shd w:val="clear" w:color="auto" w:fill="auto"/>
            <w:vAlign w:val="center"/>
          </w:tcPr>
          <w:p w14:paraId="742E7833">
            <w:pPr>
              <w:widowControl/>
              <w:jc w:val="center"/>
              <w:rPr>
                <w:rFonts w:hint="default" w:ascii="宋体" w:hAnsi="宋体" w:eastAsia="宋体" w:cs="宋体"/>
                <w:color w:val="000000"/>
                <w:kern w:val="0"/>
                <w:sz w:val="15"/>
                <w:szCs w:val="15"/>
                <w:lang w:val="en-US" w:eastAsia="zh-CN"/>
              </w:rPr>
            </w:pPr>
            <w:r>
              <w:rPr>
                <w:rFonts w:hint="eastAsia" w:ascii="宋体" w:hAnsi="宋体" w:eastAsia="宋体" w:cs="宋体"/>
                <w:color w:val="000000"/>
                <w:kern w:val="0"/>
                <w:sz w:val="15"/>
                <w:szCs w:val="15"/>
                <w:lang w:val="en-US" w:eastAsia="zh-CN"/>
              </w:rPr>
              <w:t>56</w:t>
            </w:r>
          </w:p>
        </w:tc>
        <w:tc>
          <w:tcPr>
            <w:tcW w:w="536" w:type="dxa"/>
            <w:shd w:val="clear" w:color="auto" w:fill="auto"/>
            <w:vAlign w:val="center"/>
          </w:tcPr>
          <w:p w14:paraId="0604850B">
            <w:pPr>
              <w:widowControl/>
              <w:jc w:val="center"/>
              <w:rPr>
                <w:rFonts w:hint="default" w:ascii="宋体" w:hAnsi="宋体" w:eastAsia="宋体" w:cs="宋体"/>
                <w:color w:val="000000"/>
                <w:kern w:val="0"/>
                <w:sz w:val="15"/>
                <w:szCs w:val="15"/>
                <w:lang w:val="en-US" w:eastAsia="zh-CN"/>
              </w:rPr>
            </w:pPr>
            <w:r>
              <w:rPr>
                <w:rFonts w:hint="eastAsia" w:ascii="宋体" w:hAnsi="宋体" w:eastAsia="宋体" w:cs="宋体"/>
                <w:color w:val="000000"/>
                <w:kern w:val="0"/>
                <w:sz w:val="15"/>
                <w:szCs w:val="15"/>
                <w:lang w:val="en-US" w:eastAsia="zh-CN"/>
              </w:rPr>
              <w:t>32</w:t>
            </w:r>
          </w:p>
        </w:tc>
        <w:tc>
          <w:tcPr>
            <w:tcW w:w="577" w:type="dxa"/>
            <w:shd w:val="clear" w:color="auto" w:fill="auto"/>
            <w:vAlign w:val="center"/>
          </w:tcPr>
          <w:p w14:paraId="11D4F2E6">
            <w:pPr>
              <w:widowControl/>
              <w:jc w:val="center"/>
              <w:rPr>
                <w:rFonts w:hint="default" w:ascii="宋体" w:hAnsi="宋体" w:eastAsia="宋体" w:cs="宋体"/>
                <w:color w:val="000000"/>
                <w:kern w:val="0"/>
                <w:sz w:val="15"/>
                <w:szCs w:val="15"/>
                <w:lang w:val="en-US" w:eastAsia="zh-CN"/>
              </w:rPr>
            </w:pPr>
            <w:r>
              <w:rPr>
                <w:rFonts w:hint="eastAsia" w:ascii="宋体" w:hAnsi="宋体" w:eastAsia="宋体" w:cs="宋体"/>
                <w:color w:val="000000"/>
                <w:kern w:val="0"/>
                <w:sz w:val="15"/>
                <w:szCs w:val="15"/>
                <w:lang w:val="en-US" w:eastAsia="zh-CN"/>
              </w:rPr>
              <w:t>24</w:t>
            </w:r>
          </w:p>
        </w:tc>
        <w:tc>
          <w:tcPr>
            <w:tcW w:w="585" w:type="dxa"/>
            <w:shd w:val="clear" w:color="auto" w:fill="auto"/>
            <w:vAlign w:val="center"/>
          </w:tcPr>
          <w:p w14:paraId="391BD4C0">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4</w:t>
            </w:r>
          </w:p>
        </w:tc>
        <w:tc>
          <w:tcPr>
            <w:tcW w:w="819" w:type="dxa"/>
            <w:shd w:val="clear" w:color="auto" w:fill="auto"/>
            <w:vAlign w:val="center"/>
          </w:tcPr>
          <w:p w14:paraId="1F4AACCB">
            <w:pPr>
              <w:widowControl/>
              <w:jc w:val="center"/>
              <w:rPr>
                <w:rFonts w:ascii="宋体" w:hAnsi="宋体" w:eastAsia="宋体" w:cs="宋体"/>
                <w:color w:val="000000"/>
                <w:kern w:val="0"/>
                <w:sz w:val="15"/>
                <w:szCs w:val="15"/>
              </w:rPr>
            </w:pPr>
          </w:p>
        </w:tc>
        <w:tc>
          <w:tcPr>
            <w:tcW w:w="819" w:type="dxa"/>
            <w:shd w:val="clear" w:color="auto" w:fill="auto"/>
            <w:vAlign w:val="center"/>
          </w:tcPr>
          <w:p w14:paraId="0DB735CB">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4</w:t>
            </w:r>
          </w:p>
        </w:tc>
        <w:tc>
          <w:tcPr>
            <w:tcW w:w="975" w:type="dxa"/>
            <w:shd w:val="clear" w:color="auto" w:fill="auto"/>
            <w:vAlign w:val="center"/>
          </w:tcPr>
          <w:p w14:paraId="3349F417">
            <w:pPr>
              <w:widowControl/>
              <w:jc w:val="center"/>
              <w:rPr>
                <w:rFonts w:hint="default" w:ascii="宋体" w:hAnsi="宋体" w:eastAsia="宋体" w:cs="宋体"/>
                <w:color w:val="000000"/>
                <w:kern w:val="0"/>
                <w:sz w:val="15"/>
                <w:szCs w:val="15"/>
                <w:lang w:val="en-US" w:eastAsia="zh-CN"/>
              </w:rPr>
            </w:pPr>
          </w:p>
        </w:tc>
        <w:tc>
          <w:tcPr>
            <w:tcW w:w="852" w:type="dxa"/>
            <w:shd w:val="clear" w:color="auto" w:fill="auto"/>
            <w:vAlign w:val="center"/>
          </w:tcPr>
          <w:p w14:paraId="059C40E4">
            <w:pPr>
              <w:widowControl/>
              <w:jc w:val="center"/>
              <w:rPr>
                <w:rFonts w:ascii="宋体" w:hAnsi="宋体" w:eastAsia="宋体" w:cs="宋体"/>
                <w:color w:val="000000"/>
                <w:kern w:val="0"/>
                <w:sz w:val="15"/>
                <w:szCs w:val="15"/>
              </w:rPr>
            </w:pPr>
          </w:p>
        </w:tc>
        <w:tc>
          <w:tcPr>
            <w:tcW w:w="564" w:type="dxa"/>
            <w:shd w:val="clear" w:color="auto" w:fill="auto"/>
            <w:vAlign w:val="center"/>
          </w:tcPr>
          <w:p w14:paraId="41DA786F">
            <w:pPr>
              <w:widowControl/>
              <w:jc w:val="center"/>
              <w:rPr>
                <w:rFonts w:ascii="宋体" w:hAnsi="宋体" w:eastAsia="宋体" w:cs="宋体"/>
                <w:color w:val="000000"/>
                <w:kern w:val="0"/>
                <w:sz w:val="15"/>
                <w:szCs w:val="15"/>
              </w:rPr>
            </w:pPr>
          </w:p>
        </w:tc>
        <w:tc>
          <w:tcPr>
            <w:tcW w:w="528" w:type="dxa"/>
            <w:shd w:val="clear" w:color="auto" w:fill="auto"/>
            <w:vAlign w:val="center"/>
          </w:tcPr>
          <w:p w14:paraId="33F609E8">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c>
          <w:tcPr>
            <w:tcW w:w="1611" w:type="dxa"/>
            <w:shd w:val="clear" w:color="auto" w:fill="auto"/>
            <w:vAlign w:val="center"/>
          </w:tcPr>
          <w:p w14:paraId="4FC33556">
            <w:pPr>
              <w:widowControl/>
              <w:jc w:val="center"/>
              <w:rPr>
                <w:rFonts w:hint="default" w:ascii="宋体" w:hAnsi="宋体" w:eastAsia="宋体" w:cs="宋体"/>
                <w:color w:val="000000"/>
                <w:kern w:val="0"/>
                <w:sz w:val="15"/>
                <w:szCs w:val="15"/>
                <w:lang w:val="en-US" w:eastAsia="zh-CN"/>
              </w:rPr>
            </w:pPr>
            <w:r>
              <w:rPr>
                <w:rFonts w:hint="eastAsia" w:ascii="宋体" w:hAnsi="宋体" w:eastAsia="宋体" w:cs="宋体"/>
                <w:color w:val="000000"/>
                <w:kern w:val="0"/>
                <w:sz w:val="15"/>
                <w:szCs w:val="15"/>
                <w:lang w:val="en-US" w:eastAsia="zh-CN"/>
              </w:rPr>
              <w:t>理实一体+会话实践</w:t>
            </w:r>
          </w:p>
        </w:tc>
      </w:tr>
      <w:tr w14:paraId="5D214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337" w:type="dxa"/>
            <w:vMerge w:val="continue"/>
            <w:vAlign w:val="center"/>
          </w:tcPr>
          <w:p w14:paraId="31EBE171">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hAnsi="宋体" w:eastAsia="宋体" w:cs="宋体"/>
                <w:kern w:val="0"/>
                <w:sz w:val="15"/>
                <w:szCs w:val="15"/>
              </w:rPr>
            </w:pPr>
          </w:p>
        </w:tc>
        <w:tc>
          <w:tcPr>
            <w:tcW w:w="337" w:type="dxa"/>
            <w:vMerge w:val="continue"/>
            <w:vAlign w:val="center"/>
          </w:tcPr>
          <w:p w14:paraId="6F2484B7">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hAnsi="宋体" w:eastAsia="宋体" w:cs="宋体"/>
                <w:color w:val="000000"/>
                <w:kern w:val="0"/>
                <w:sz w:val="15"/>
                <w:szCs w:val="15"/>
              </w:rPr>
            </w:pPr>
          </w:p>
        </w:tc>
        <w:tc>
          <w:tcPr>
            <w:tcW w:w="409" w:type="dxa"/>
            <w:shd w:val="clear" w:color="auto" w:fill="auto"/>
            <w:vAlign w:val="center"/>
          </w:tcPr>
          <w:p w14:paraId="4F9D385C">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宋体"/>
                <w:color w:val="000000"/>
                <w:kern w:val="0"/>
                <w:sz w:val="15"/>
                <w:szCs w:val="15"/>
              </w:rPr>
            </w:pPr>
            <w:r>
              <w:rPr>
                <w:rFonts w:hint="eastAsia" w:ascii="宋体" w:hAnsi="宋体" w:eastAsia="宋体" w:cs="宋体"/>
                <w:color w:val="000000"/>
                <w:kern w:val="0"/>
                <w:sz w:val="15"/>
                <w:szCs w:val="15"/>
              </w:rPr>
              <w:t>3</w:t>
            </w:r>
          </w:p>
        </w:tc>
        <w:tc>
          <w:tcPr>
            <w:tcW w:w="1332" w:type="dxa"/>
            <w:gridSpan w:val="2"/>
            <w:shd w:val="clear" w:color="auto" w:fill="auto"/>
            <w:vAlign w:val="center"/>
          </w:tcPr>
          <w:p w14:paraId="13D425E0">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宋体"/>
                <w:color w:val="000000"/>
                <w:kern w:val="0"/>
                <w:sz w:val="15"/>
                <w:szCs w:val="15"/>
              </w:rPr>
            </w:pPr>
            <w:r>
              <w:rPr>
                <w:rFonts w:hint="eastAsia" w:ascii="宋体" w:hAnsi="宋体" w:eastAsia="宋体" w:cs="宋体"/>
                <w:color w:val="000000"/>
                <w:kern w:val="0"/>
                <w:sz w:val="15"/>
                <w:szCs w:val="15"/>
              </w:rPr>
              <w:t>体育</w:t>
            </w:r>
            <w:r>
              <w:rPr>
                <w:rFonts w:ascii="宋体" w:hAnsi="宋体" w:eastAsia="宋体" w:cs="宋体"/>
                <w:color w:val="000000"/>
                <w:kern w:val="0"/>
                <w:sz w:val="15"/>
                <w:szCs w:val="15"/>
              </w:rPr>
              <w:t>1</w:t>
            </w:r>
          </w:p>
        </w:tc>
        <w:tc>
          <w:tcPr>
            <w:tcW w:w="732" w:type="dxa"/>
            <w:shd w:val="clear" w:color="auto" w:fill="auto"/>
            <w:vAlign w:val="center"/>
          </w:tcPr>
          <w:p w14:paraId="5C6C1C68">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32</w:t>
            </w:r>
          </w:p>
        </w:tc>
        <w:tc>
          <w:tcPr>
            <w:tcW w:w="536" w:type="dxa"/>
            <w:shd w:val="clear" w:color="auto" w:fill="auto"/>
            <w:vAlign w:val="center"/>
          </w:tcPr>
          <w:p w14:paraId="627D63D3">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4</w:t>
            </w:r>
          </w:p>
        </w:tc>
        <w:tc>
          <w:tcPr>
            <w:tcW w:w="577" w:type="dxa"/>
            <w:shd w:val="clear" w:color="auto" w:fill="auto"/>
            <w:vAlign w:val="center"/>
          </w:tcPr>
          <w:p w14:paraId="729FA696">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28</w:t>
            </w:r>
          </w:p>
        </w:tc>
        <w:tc>
          <w:tcPr>
            <w:tcW w:w="585" w:type="dxa"/>
            <w:shd w:val="clear" w:color="auto" w:fill="auto"/>
            <w:vAlign w:val="center"/>
          </w:tcPr>
          <w:p w14:paraId="5CF5886D">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2</w:t>
            </w:r>
          </w:p>
        </w:tc>
        <w:tc>
          <w:tcPr>
            <w:tcW w:w="819" w:type="dxa"/>
            <w:shd w:val="clear" w:color="auto" w:fill="auto"/>
            <w:vAlign w:val="center"/>
          </w:tcPr>
          <w:p w14:paraId="6525195F">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2</w:t>
            </w:r>
          </w:p>
        </w:tc>
        <w:tc>
          <w:tcPr>
            <w:tcW w:w="819" w:type="dxa"/>
            <w:shd w:val="clear" w:color="auto" w:fill="auto"/>
            <w:vAlign w:val="center"/>
          </w:tcPr>
          <w:p w14:paraId="182301D6">
            <w:pPr>
              <w:widowControl/>
              <w:jc w:val="center"/>
              <w:rPr>
                <w:rFonts w:ascii="宋体" w:hAnsi="宋体" w:eastAsia="宋体" w:cs="宋体"/>
                <w:color w:val="000000"/>
                <w:kern w:val="0"/>
                <w:sz w:val="15"/>
                <w:szCs w:val="15"/>
              </w:rPr>
            </w:pPr>
          </w:p>
        </w:tc>
        <w:tc>
          <w:tcPr>
            <w:tcW w:w="975" w:type="dxa"/>
            <w:shd w:val="clear" w:color="auto" w:fill="auto"/>
            <w:vAlign w:val="center"/>
          </w:tcPr>
          <w:p w14:paraId="34A112DA">
            <w:pPr>
              <w:widowControl/>
              <w:jc w:val="center"/>
              <w:rPr>
                <w:rFonts w:ascii="宋体" w:hAnsi="宋体" w:eastAsia="宋体" w:cs="宋体"/>
                <w:color w:val="000000"/>
                <w:kern w:val="0"/>
                <w:sz w:val="15"/>
                <w:szCs w:val="15"/>
              </w:rPr>
            </w:pPr>
          </w:p>
        </w:tc>
        <w:tc>
          <w:tcPr>
            <w:tcW w:w="852" w:type="dxa"/>
            <w:shd w:val="clear" w:color="auto" w:fill="auto"/>
            <w:vAlign w:val="center"/>
          </w:tcPr>
          <w:p w14:paraId="0576040B">
            <w:pPr>
              <w:widowControl/>
              <w:jc w:val="center"/>
              <w:rPr>
                <w:rFonts w:ascii="宋体" w:hAnsi="宋体" w:eastAsia="宋体" w:cs="宋体"/>
                <w:color w:val="000000"/>
                <w:kern w:val="0"/>
                <w:sz w:val="15"/>
                <w:szCs w:val="15"/>
              </w:rPr>
            </w:pPr>
          </w:p>
        </w:tc>
        <w:tc>
          <w:tcPr>
            <w:tcW w:w="564" w:type="dxa"/>
            <w:shd w:val="clear" w:color="auto" w:fill="auto"/>
            <w:vAlign w:val="center"/>
          </w:tcPr>
          <w:p w14:paraId="0679AFA4">
            <w:pPr>
              <w:widowControl/>
              <w:jc w:val="center"/>
              <w:rPr>
                <w:rFonts w:ascii="宋体" w:hAnsi="宋体" w:eastAsia="宋体" w:cs="宋体"/>
                <w:color w:val="000000"/>
                <w:kern w:val="0"/>
                <w:sz w:val="15"/>
                <w:szCs w:val="15"/>
              </w:rPr>
            </w:pPr>
          </w:p>
        </w:tc>
        <w:tc>
          <w:tcPr>
            <w:tcW w:w="528" w:type="dxa"/>
            <w:shd w:val="clear" w:color="auto" w:fill="auto"/>
            <w:vAlign w:val="center"/>
          </w:tcPr>
          <w:p w14:paraId="37C4199F">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c>
          <w:tcPr>
            <w:tcW w:w="1611" w:type="dxa"/>
            <w:shd w:val="clear" w:color="auto" w:fill="auto"/>
            <w:vAlign w:val="center"/>
          </w:tcPr>
          <w:p w14:paraId="44CD6776">
            <w:pPr>
              <w:widowControl/>
              <w:jc w:val="center"/>
              <w:rPr>
                <w:rFonts w:hint="eastAsia" w:ascii="宋体" w:hAnsi="宋体" w:eastAsia="宋体" w:cs="宋体"/>
                <w:color w:val="000000"/>
                <w:kern w:val="0"/>
                <w:sz w:val="15"/>
                <w:szCs w:val="15"/>
              </w:rPr>
            </w:pPr>
          </w:p>
        </w:tc>
      </w:tr>
      <w:tr w14:paraId="65A20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337" w:type="dxa"/>
            <w:vMerge w:val="continue"/>
            <w:vAlign w:val="center"/>
          </w:tcPr>
          <w:p w14:paraId="79E41D59">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hAnsi="宋体" w:eastAsia="宋体" w:cs="宋体"/>
                <w:kern w:val="0"/>
                <w:sz w:val="15"/>
                <w:szCs w:val="15"/>
              </w:rPr>
            </w:pPr>
          </w:p>
        </w:tc>
        <w:tc>
          <w:tcPr>
            <w:tcW w:w="337" w:type="dxa"/>
            <w:vMerge w:val="continue"/>
            <w:vAlign w:val="center"/>
          </w:tcPr>
          <w:p w14:paraId="58A9F35B">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hAnsi="宋体" w:eastAsia="宋体" w:cs="宋体"/>
                <w:color w:val="000000"/>
                <w:kern w:val="0"/>
                <w:sz w:val="15"/>
                <w:szCs w:val="15"/>
              </w:rPr>
            </w:pPr>
          </w:p>
        </w:tc>
        <w:tc>
          <w:tcPr>
            <w:tcW w:w="409" w:type="dxa"/>
            <w:shd w:val="clear" w:color="auto" w:fill="auto"/>
            <w:vAlign w:val="center"/>
          </w:tcPr>
          <w:p w14:paraId="3AD5E78C">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宋体"/>
                <w:color w:val="000000"/>
                <w:kern w:val="0"/>
                <w:sz w:val="15"/>
                <w:szCs w:val="15"/>
              </w:rPr>
            </w:pPr>
            <w:r>
              <w:rPr>
                <w:rFonts w:hint="eastAsia" w:ascii="宋体" w:hAnsi="宋体" w:eastAsia="宋体" w:cs="宋体"/>
                <w:color w:val="000000"/>
                <w:kern w:val="0"/>
                <w:sz w:val="15"/>
                <w:szCs w:val="15"/>
              </w:rPr>
              <w:t>4</w:t>
            </w:r>
          </w:p>
        </w:tc>
        <w:tc>
          <w:tcPr>
            <w:tcW w:w="1332" w:type="dxa"/>
            <w:gridSpan w:val="2"/>
            <w:shd w:val="clear" w:color="auto" w:fill="auto"/>
            <w:vAlign w:val="center"/>
          </w:tcPr>
          <w:p w14:paraId="25B086B1">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宋体"/>
                <w:color w:val="000000"/>
                <w:kern w:val="0"/>
                <w:sz w:val="15"/>
                <w:szCs w:val="15"/>
              </w:rPr>
            </w:pPr>
            <w:r>
              <w:rPr>
                <w:rFonts w:hint="eastAsia" w:ascii="宋体" w:hAnsi="宋体" w:eastAsia="宋体" w:cs="宋体"/>
                <w:color w:val="000000"/>
                <w:kern w:val="0"/>
                <w:sz w:val="15"/>
                <w:szCs w:val="15"/>
              </w:rPr>
              <w:t>体育2</w:t>
            </w:r>
          </w:p>
        </w:tc>
        <w:tc>
          <w:tcPr>
            <w:tcW w:w="732" w:type="dxa"/>
            <w:shd w:val="clear" w:color="auto" w:fill="auto"/>
            <w:vAlign w:val="center"/>
          </w:tcPr>
          <w:p w14:paraId="596A3006">
            <w:pPr>
              <w:widowControl/>
              <w:jc w:val="center"/>
              <w:rPr>
                <w:rFonts w:hint="default" w:ascii="宋体" w:hAnsi="宋体" w:eastAsia="宋体" w:cs="宋体"/>
                <w:color w:val="000000"/>
                <w:kern w:val="0"/>
                <w:sz w:val="15"/>
                <w:szCs w:val="15"/>
                <w:lang w:val="en-US" w:eastAsia="zh-CN"/>
              </w:rPr>
            </w:pPr>
            <w:r>
              <w:rPr>
                <w:rFonts w:hint="eastAsia" w:ascii="宋体" w:hAnsi="宋体" w:eastAsia="宋体" w:cs="宋体"/>
                <w:color w:val="000000"/>
                <w:kern w:val="0"/>
                <w:sz w:val="15"/>
                <w:szCs w:val="15"/>
                <w:lang w:val="en-US" w:eastAsia="zh-CN"/>
              </w:rPr>
              <w:t>28</w:t>
            </w:r>
          </w:p>
        </w:tc>
        <w:tc>
          <w:tcPr>
            <w:tcW w:w="536" w:type="dxa"/>
            <w:shd w:val="clear" w:color="auto" w:fill="auto"/>
            <w:vAlign w:val="center"/>
          </w:tcPr>
          <w:p w14:paraId="7F8EC042">
            <w:pPr>
              <w:widowControl/>
              <w:jc w:val="center"/>
              <w:rPr>
                <w:rFonts w:hint="eastAsia" w:ascii="宋体" w:hAnsi="宋体" w:eastAsia="宋体" w:cs="宋体"/>
                <w:color w:val="000000"/>
                <w:kern w:val="0"/>
                <w:sz w:val="15"/>
                <w:szCs w:val="15"/>
                <w:lang w:eastAsia="zh-CN"/>
              </w:rPr>
            </w:pPr>
            <w:r>
              <w:rPr>
                <w:rFonts w:hint="eastAsia" w:ascii="宋体" w:hAnsi="宋体" w:eastAsia="宋体" w:cs="宋体"/>
                <w:color w:val="000000"/>
                <w:kern w:val="0"/>
                <w:sz w:val="15"/>
                <w:szCs w:val="15"/>
                <w:lang w:val="en-US" w:eastAsia="zh-CN"/>
              </w:rPr>
              <w:t>2</w:t>
            </w:r>
          </w:p>
        </w:tc>
        <w:tc>
          <w:tcPr>
            <w:tcW w:w="577" w:type="dxa"/>
            <w:shd w:val="clear" w:color="auto" w:fill="auto"/>
            <w:vAlign w:val="center"/>
          </w:tcPr>
          <w:p w14:paraId="355AABD0">
            <w:pPr>
              <w:widowControl/>
              <w:jc w:val="center"/>
              <w:rPr>
                <w:rFonts w:hint="default" w:ascii="宋体" w:hAnsi="宋体" w:eastAsia="宋体" w:cs="宋体"/>
                <w:color w:val="000000"/>
                <w:kern w:val="0"/>
                <w:sz w:val="15"/>
                <w:szCs w:val="15"/>
                <w:lang w:val="en-US" w:eastAsia="zh-CN"/>
              </w:rPr>
            </w:pPr>
            <w:r>
              <w:rPr>
                <w:rFonts w:hint="eastAsia" w:ascii="宋体" w:hAnsi="宋体" w:eastAsia="宋体" w:cs="宋体"/>
                <w:color w:val="000000"/>
                <w:kern w:val="0"/>
                <w:sz w:val="15"/>
                <w:szCs w:val="15"/>
                <w:lang w:val="en-US" w:eastAsia="zh-CN"/>
              </w:rPr>
              <w:t>26</w:t>
            </w:r>
          </w:p>
        </w:tc>
        <w:tc>
          <w:tcPr>
            <w:tcW w:w="585" w:type="dxa"/>
            <w:shd w:val="clear" w:color="auto" w:fill="auto"/>
            <w:vAlign w:val="center"/>
          </w:tcPr>
          <w:p w14:paraId="7A1F5F7C">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2</w:t>
            </w:r>
          </w:p>
        </w:tc>
        <w:tc>
          <w:tcPr>
            <w:tcW w:w="819" w:type="dxa"/>
            <w:shd w:val="clear" w:color="auto" w:fill="auto"/>
            <w:vAlign w:val="center"/>
          </w:tcPr>
          <w:p w14:paraId="77BA27F1">
            <w:pPr>
              <w:widowControl/>
              <w:jc w:val="center"/>
              <w:rPr>
                <w:rFonts w:ascii="宋体" w:hAnsi="宋体" w:eastAsia="宋体" w:cs="宋体"/>
                <w:color w:val="000000"/>
                <w:kern w:val="0"/>
                <w:sz w:val="15"/>
                <w:szCs w:val="15"/>
              </w:rPr>
            </w:pPr>
          </w:p>
        </w:tc>
        <w:tc>
          <w:tcPr>
            <w:tcW w:w="819" w:type="dxa"/>
            <w:shd w:val="clear" w:color="auto" w:fill="auto"/>
            <w:vAlign w:val="center"/>
          </w:tcPr>
          <w:p w14:paraId="6CF94BC9">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2</w:t>
            </w:r>
          </w:p>
        </w:tc>
        <w:tc>
          <w:tcPr>
            <w:tcW w:w="975" w:type="dxa"/>
            <w:shd w:val="clear" w:color="auto" w:fill="auto"/>
            <w:vAlign w:val="center"/>
          </w:tcPr>
          <w:p w14:paraId="07CDAB1B">
            <w:pPr>
              <w:widowControl/>
              <w:jc w:val="center"/>
              <w:rPr>
                <w:rFonts w:ascii="宋体" w:hAnsi="宋体" w:eastAsia="宋体" w:cs="宋体"/>
                <w:color w:val="000000"/>
                <w:kern w:val="0"/>
                <w:sz w:val="15"/>
                <w:szCs w:val="15"/>
              </w:rPr>
            </w:pPr>
          </w:p>
        </w:tc>
        <w:tc>
          <w:tcPr>
            <w:tcW w:w="852" w:type="dxa"/>
            <w:shd w:val="clear" w:color="auto" w:fill="auto"/>
            <w:vAlign w:val="center"/>
          </w:tcPr>
          <w:p w14:paraId="268AC2DC">
            <w:pPr>
              <w:widowControl/>
              <w:jc w:val="center"/>
              <w:rPr>
                <w:rFonts w:ascii="宋体" w:hAnsi="宋体" w:eastAsia="宋体" w:cs="宋体"/>
                <w:color w:val="000000"/>
                <w:kern w:val="0"/>
                <w:sz w:val="15"/>
                <w:szCs w:val="15"/>
              </w:rPr>
            </w:pPr>
          </w:p>
        </w:tc>
        <w:tc>
          <w:tcPr>
            <w:tcW w:w="564" w:type="dxa"/>
            <w:shd w:val="clear" w:color="auto" w:fill="auto"/>
            <w:vAlign w:val="center"/>
          </w:tcPr>
          <w:p w14:paraId="7EFA0ED5">
            <w:pPr>
              <w:widowControl/>
              <w:jc w:val="center"/>
              <w:rPr>
                <w:rFonts w:ascii="宋体" w:hAnsi="宋体" w:eastAsia="宋体" w:cs="宋体"/>
                <w:color w:val="000000"/>
                <w:kern w:val="0"/>
                <w:sz w:val="15"/>
                <w:szCs w:val="15"/>
              </w:rPr>
            </w:pPr>
          </w:p>
        </w:tc>
        <w:tc>
          <w:tcPr>
            <w:tcW w:w="528" w:type="dxa"/>
            <w:shd w:val="clear" w:color="auto" w:fill="auto"/>
            <w:vAlign w:val="center"/>
          </w:tcPr>
          <w:p w14:paraId="129B25F0">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c>
          <w:tcPr>
            <w:tcW w:w="1611" w:type="dxa"/>
            <w:shd w:val="clear" w:color="auto" w:fill="auto"/>
            <w:vAlign w:val="center"/>
          </w:tcPr>
          <w:p w14:paraId="4BE7A50F">
            <w:pPr>
              <w:widowControl/>
              <w:jc w:val="center"/>
              <w:rPr>
                <w:rFonts w:hint="eastAsia" w:ascii="宋体" w:hAnsi="宋体" w:eastAsia="宋体" w:cs="宋体"/>
                <w:color w:val="000000"/>
                <w:kern w:val="0"/>
                <w:sz w:val="15"/>
                <w:szCs w:val="15"/>
              </w:rPr>
            </w:pPr>
          </w:p>
        </w:tc>
      </w:tr>
      <w:tr w14:paraId="3343E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337" w:type="dxa"/>
            <w:vMerge w:val="continue"/>
            <w:vAlign w:val="center"/>
          </w:tcPr>
          <w:p w14:paraId="5F82FEA4">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hAnsi="宋体" w:eastAsia="宋体" w:cs="宋体"/>
                <w:kern w:val="0"/>
                <w:sz w:val="15"/>
                <w:szCs w:val="15"/>
              </w:rPr>
            </w:pPr>
          </w:p>
        </w:tc>
        <w:tc>
          <w:tcPr>
            <w:tcW w:w="337" w:type="dxa"/>
            <w:vMerge w:val="continue"/>
            <w:vAlign w:val="center"/>
          </w:tcPr>
          <w:p w14:paraId="187438EC">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hAnsi="宋体" w:eastAsia="宋体" w:cs="宋体"/>
                <w:color w:val="000000"/>
                <w:kern w:val="0"/>
                <w:sz w:val="15"/>
                <w:szCs w:val="15"/>
              </w:rPr>
            </w:pPr>
          </w:p>
        </w:tc>
        <w:tc>
          <w:tcPr>
            <w:tcW w:w="409" w:type="dxa"/>
            <w:shd w:val="clear" w:color="auto" w:fill="auto"/>
            <w:vAlign w:val="center"/>
          </w:tcPr>
          <w:p w14:paraId="476FDB6B">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宋体"/>
                <w:color w:val="000000"/>
                <w:kern w:val="0"/>
                <w:sz w:val="15"/>
                <w:szCs w:val="15"/>
              </w:rPr>
            </w:pPr>
            <w:r>
              <w:rPr>
                <w:rFonts w:hint="eastAsia" w:ascii="宋体" w:hAnsi="宋体" w:eastAsia="宋体" w:cs="宋体"/>
                <w:color w:val="000000"/>
                <w:kern w:val="0"/>
                <w:sz w:val="15"/>
                <w:szCs w:val="15"/>
              </w:rPr>
              <w:t>5</w:t>
            </w:r>
          </w:p>
        </w:tc>
        <w:tc>
          <w:tcPr>
            <w:tcW w:w="1332" w:type="dxa"/>
            <w:gridSpan w:val="2"/>
            <w:shd w:val="clear" w:color="auto" w:fill="auto"/>
            <w:vAlign w:val="center"/>
          </w:tcPr>
          <w:p w14:paraId="5C87E146">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宋体"/>
                <w:kern w:val="0"/>
                <w:sz w:val="15"/>
                <w:szCs w:val="15"/>
              </w:rPr>
            </w:pPr>
            <w:r>
              <w:rPr>
                <w:rFonts w:hint="eastAsia" w:ascii="宋体" w:hAnsi="宋体" w:eastAsia="宋体" w:cs="宋体"/>
                <w:kern w:val="0"/>
                <w:sz w:val="15"/>
                <w:szCs w:val="15"/>
              </w:rPr>
              <w:t>体育3</w:t>
            </w:r>
          </w:p>
        </w:tc>
        <w:tc>
          <w:tcPr>
            <w:tcW w:w="732" w:type="dxa"/>
            <w:shd w:val="clear" w:color="auto" w:fill="auto"/>
            <w:vAlign w:val="center"/>
          </w:tcPr>
          <w:p w14:paraId="18AFF2BE">
            <w:pPr>
              <w:widowControl/>
              <w:jc w:val="center"/>
              <w:rPr>
                <w:rFonts w:hint="default" w:ascii="宋体" w:hAnsi="宋体" w:eastAsia="宋体" w:cs="宋体"/>
                <w:color w:val="000000"/>
                <w:kern w:val="0"/>
                <w:sz w:val="15"/>
                <w:szCs w:val="15"/>
                <w:lang w:val="en-US" w:eastAsia="zh-CN"/>
              </w:rPr>
            </w:pPr>
            <w:r>
              <w:rPr>
                <w:rFonts w:hint="eastAsia" w:ascii="宋体" w:hAnsi="宋体" w:eastAsia="宋体" w:cs="宋体"/>
                <w:color w:val="000000"/>
                <w:kern w:val="0"/>
                <w:sz w:val="15"/>
                <w:szCs w:val="15"/>
                <w:lang w:val="en-US" w:eastAsia="zh-CN"/>
              </w:rPr>
              <w:t>26</w:t>
            </w:r>
          </w:p>
        </w:tc>
        <w:tc>
          <w:tcPr>
            <w:tcW w:w="536" w:type="dxa"/>
            <w:shd w:val="clear" w:color="auto" w:fill="auto"/>
            <w:vAlign w:val="center"/>
          </w:tcPr>
          <w:p w14:paraId="6D704257">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4</w:t>
            </w:r>
          </w:p>
        </w:tc>
        <w:tc>
          <w:tcPr>
            <w:tcW w:w="577" w:type="dxa"/>
            <w:shd w:val="clear" w:color="auto" w:fill="auto"/>
            <w:vAlign w:val="center"/>
          </w:tcPr>
          <w:p w14:paraId="36633F6B">
            <w:pPr>
              <w:widowControl/>
              <w:jc w:val="center"/>
              <w:rPr>
                <w:rFonts w:hint="default" w:ascii="宋体" w:hAnsi="宋体" w:eastAsia="宋体" w:cs="宋体"/>
                <w:color w:val="000000"/>
                <w:kern w:val="0"/>
                <w:sz w:val="15"/>
                <w:szCs w:val="15"/>
                <w:lang w:val="en-US" w:eastAsia="zh-CN"/>
              </w:rPr>
            </w:pPr>
            <w:r>
              <w:rPr>
                <w:rFonts w:hint="eastAsia" w:ascii="宋体" w:hAnsi="宋体" w:eastAsia="宋体" w:cs="宋体"/>
                <w:color w:val="000000"/>
                <w:kern w:val="0"/>
                <w:sz w:val="15"/>
                <w:szCs w:val="15"/>
                <w:lang w:val="en-US" w:eastAsia="zh-CN"/>
              </w:rPr>
              <w:t>22</w:t>
            </w:r>
          </w:p>
        </w:tc>
        <w:tc>
          <w:tcPr>
            <w:tcW w:w="585" w:type="dxa"/>
            <w:shd w:val="clear" w:color="auto" w:fill="auto"/>
            <w:vAlign w:val="center"/>
          </w:tcPr>
          <w:p w14:paraId="78BC753F">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2</w:t>
            </w:r>
          </w:p>
        </w:tc>
        <w:tc>
          <w:tcPr>
            <w:tcW w:w="819" w:type="dxa"/>
            <w:shd w:val="clear" w:color="auto" w:fill="auto"/>
            <w:vAlign w:val="center"/>
          </w:tcPr>
          <w:p w14:paraId="54EC1008">
            <w:pPr>
              <w:widowControl/>
              <w:jc w:val="center"/>
              <w:rPr>
                <w:rFonts w:ascii="宋体" w:hAnsi="宋体" w:eastAsia="宋体" w:cs="宋体"/>
                <w:color w:val="000000"/>
                <w:kern w:val="0"/>
                <w:sz w:val="15"/>
                <w:szCs w:val="15"/>
              </w:rPr>
            </w:pPr>
          </w:p>
        </w:tc>
        <w:tc>
          <w:tcPr>
            <w:tcW w:w="819" w:type="dxa"/>
            <w:shd w:val="clear" w:color="auto" w:fill="auto"/>
            <w:vAlign w:val="center"/>
          </w:tcPr>
          <w:p w14:paraId="252B45F5">
            <w:pPr>
              <w:widowControl/>
              <w:jc w:val="center"/>
              <w:rPr>
                <w:rFonts w:ascii="宋体" w:hAnsi="宋体" w:eastAsia="宋体" w:cs="宋体"/>
                <w:color w:val="000000"/>
                <w:kern w:val="0"/>
                <w:sz w:val="15"/>
                <w:szCs w:val="15"/>
              </w:rPr>
            </w:pPr>
          </w:p>
        </w:tc>
        <w:tc>
          <w:tcPr>
            <w:tcW w:w="975" w:type="dxa"/>
            <w:shd w:val="clear" w:color="auto" w:fill="auto"/>
            <w:vAlign w:val="center"/>
          </w:tcPr>
          <w:p w14:paraId="6238DFED">
            <w:pPr>
              <w:widowControl/>
              <w:jc w:val="center"/>
              <w:rPr>
                <w:rFonts w:hint="default" w:ascii="宋体" w:hAnsi="宋体" w:eastAsia="宋体" w:cs="宋体"/>
                <w:color w:val="000000"/>
                <w:kern w:val="0"/>
                <w:sz w:val="15"/>
                <w:szCs w:val="15"/>
                <w:lang w:val="en-US" w:eastAsia="zh-CN"/>
              </w:rPr>
            </w:pPr>
            <w:r>
              <w:rPr>
                <w:rFonts w:hint="eastAsia" w:ascii="宋体" w:hAnsi="宋体" w:eastAsia="宋体" w:cs="宋体"/>
                <w:color w:val="000000"/>
                <w:kern w:val="0"/>
                <w:sz w:val="15"/>
                <w:szCs w:val="15"/>
                <w:lang w:val="en-US" w:eastAsia="zh-CN"/>
              </w:rPr>
              <w:t>2</w:t>
            </w:r>
          </w:p>
        </w:tc>
        <w:tc>
          <w:tcPr>
            <w:tcW w:w="852" w:type="dxa"/>
            <w:shd w:val="clear" w:color="auto" w:fill="auto"/>
            <w:vAlign w:val="center"/>
          </w:tcPr>
          <w:p w14:paraId="326F6AB3">
            <w:pPr>
              <w:widowControl/>
              <w:jc w:val="center"/>
              <w:rPr>
                <w:rFonts w:ascii="宋体" w:hAnsi="宋体" w:eastAsia="宋体" w:cs="宋体"/>
                <w:color w:val="000000"/>
                <w:kern w:val="0"/>
                <w:sz w:val="15"/>
                <w:szCs w:val="15"/>
              </w:rPr>
            </w:pPr>
          </w:p>
        </w:tc>
        <w:tc>
          <w:tcPr>
            <w:tcW w:w="564" w:type="dxa"/>
            <w:shd w:val="clear" w:color="auto" w:fill="auto"/>
            <w:vAlign w:val="center"/>
          </w:tcPr>
          <w:p w14:paraId="33E4FC11">
            <w:pPr>
              <w:widowControl/>
              <w:jc w:val="center"/>
              <w:rPr>
                <w:rFonts w:ascii="宋体" w:hAnsi="宋体" w:eastAsia="宋体" w:cs="宋体"/>
                <w:color w:val="000000"/>
                <w:kern w:val="0"/>
                <w:sz w:val="15"/>
                <w:szCs w:val="15"/>
              </w:rPr>
            </w:pPr>
          </w:p>
        </w:tc>
        <w:tc>
          <w:tcPr>
            <w:tcW w:w="528" w:type="dxa"/>
            <w:shd w:val="clear" w:color="auto" w:fill="auto"/>
            <w:vAlign w:val="center"/>
          </w:tcPr>
          <w:p w14:paraId="6C9E8CC5">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c>
          <w:tcPr>
            <w:tcW w:w="1611" w:type="dxa"/>
            <w:shd w:val="clear" w:color="auto" w:fill="auto"/>
            <w:vAlign w:val="center"/>
          </w:tcPr>
          <w:p w14:paraId="455CF56E">
            <w:pPr>
              <w:widowControl/>
              <w:jc w:val="center"/>
              <w:rPr>
                <w:rFonts w:hint="eastAsia" w:ascii="宋体" w:hAnsi="宋体" w:eastAsia="宋体" w:cs="宋体"/>
                <w:color w:val="000000"/>
                <w:kern w:val="0"/>
                <w:sz w:val="15"/>
                <w:szCs w:val="15"/>
                <w:lang w:eastAsia="zh-CN"/>
              </w:rPr>
            </w:pPr>
            <w:r>
              <w:rPr>
                <w:rFonts w:hint="eastAsia" w:ascii="宋体" w:hAnsi="宋体" w:eastAsia="宋体" w:cs="宋体"/>
                <w:color w:val="000000"/>
                <w:kern w:val="0"/>
                <w:sz w:val="15"/>
                <w:szCs w:val="15"/>
                <w:lang w:eastAsia="zh-CN"/>
              </w:rPr>
              <w:t>课外限选</w:t>
            </w:r>
          </w:p>
        </w:tc>
      </w:tr>
      <w:tr w14:paraId="1262D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337" w:type="dxa"/>
            <w:vMerge w:val="continue"/>
            <w:vAlign w:val="center"/>
          </w:tcPr>
          <w:p w14:paraId="36341D6B">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hAnsi="宋体" w:eastAsia="宋体" w:cs="宋体"/>
                <w:kern w:val="0"/>
                <w:sz w:val="15"/>
                <w:szCs w:val="15"/>
              </w:rPr>
            </w:pPr>
          </w:p>
        </w:tc>
        <w:tc>
          <w:tcPr>
            <w:tcW w:w="337" w:type="dxa"/>
            <w:vMerge w:val="continue"/>
            <w:vAlign w:val="center"/>
          </w:tcPr>
          <w:p w14:paraId="6E0E693E">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hAnsi="宋体" w:eastAsia="宋体" w:cs="宋体"/>
                <w:color w:val="000000"/>
                <w:kern w:val="0"/>
                <w:sz w:val="15"/>
                <w:szCs w:val="15"/>
              </w:rPr>
            </w:pPr>
          </w:p>
        </w:tc>
        <w:tc>
          <w:tcPr>
            <w:tcW w:w="409" w:type="dxa"/>
            <w:shd w:val="clear" w:color="auto" w:fill="auto"/>
            <w:vAlign w:val="center"/>
          </w:tcPr>
          <w:p w14:paraId="62623307">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宋体"/>
                <w:color w:val="000000"/>
                <w:kern w:val="0"/>
                <w:sz w:val="15"/>
                <w:szCs w:val="15"/>
              </w:rPr>
            </w:pPr>
            <w:r>
              <w:rPr>
                <w:rFonts w:hint="eastAsia" w:ascii="宋体" w:hAnsi="宋体" w:eastAsia="宋体" w:cs="宋体"/>
                <w:color w:val="000000"/>
                <w:kern w:val="0"/>
                <w:sz w:val="15"/>
                <w:szCs w:val="15"/>
              </w:rPr>
              <w:t>6</w:t>
            </w:r>
          </w:p>
        </w:tc>
        <w:tc>
          <w:tcPr>
            <w:tcW w:w="1332" w:type="dxa"/>
            <w:gridSpan w:val="2"/>
            <w:shd w:val="clear" w:color="auto" w:fill="auto"/>
            <w:vAlign w:val="center"/>
          </w:tcPr>
          <w:p w14:paraId="515BF0E0">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宋体"/>
                <w:kern w:val="0"/>
                <w:sz w:val="15"/>
                <w:szCs w:val="15"/>
              </w:rPr>
            </w:pPr>
            <w:r>
              <w:rPr>
                <w:rFonts w:hint="eastAsia" w:ascii="宋体" w:hAnsi="宋体" w:eastAsia="宋体" w:cs="宋体"/>
                <w:kern w:val="0"/>
                <w:sz w:val="15"/>
                <w:szCs w:val="15"/>
              </w:rPr>
              <w:t>思想道德与法治</w:t>
            </w:r>
          </w:p>
        </w:tc>
        <w:tc>
          <w:tcPr>
            <w:tcW w:w="732" w:type="dxa"/>
            <w:shd w:val="clear" w:color="auto" w:fill="auto"/>
            <w:vAlign w:val="center"/>
          </w:tcPr>
          <w:p w14:paraId="0195C6FC">
            <w:pPr>
              <w:widowControl/>
              <w:jc w:val="center"/>
              <w:rPr>
                <w:rFonts w:hint="default" w:ascii="宋体" w:hAnsi="宋体" w:eastAsia="宋体" w:cs="宋体"/>
                <w:color w:val="000000"/>
                <w:kern w:val="0"/>
                <w:sz w:val="15"/>
                <w:szCs w:val="15"/>
                <w:lang w:val="en-US" w:eastAsia="zh-CN"/>
              </w:rPr>
            </w:pPr>
            <w:r>
              <w:rPr>
                <w:rFonts w:hint="eastAsia" w:ascii="宋体" w:hAnsi="宋体" w:eastAsia="宋体" w:cs="宋体"/>
                <w:color w:val="000000"/>
                <w:kern w:val="0"/>
                <w:sz w:val="15"/>
                <w:szCs w:val="15"/>
                <w:lang w:val="en-US" w:eastAsia="zh-CN"/>
              </w:rPr>
              <w:t>48</w:t>
            </w:r>
          </w:p>
        </w:tc>
        <w:tc>
          <w:tcPr>
            <w:tcW w:w="536" w:type="dxa"/>
            <w:shd w:val="clear" w:color="auto" w:fill="auto"/>
            <w:vAlign w:val="center"/>
          </w:tcPr>
          <w:p w14:paraId="28D7AB16">
            <w:pPr>
              <w:widowControl/>
              <w:jc w:val="center"/>
              <w:rPr>
                <w:rFonts w:hint="default" w:ascii="宋体" w:hAnsi="宋体" w:eastAsia="宋体" w:cs="宋体"/>
                <w:color w:val="000000"/>
                <w:kern w:val="0"/>
                <w:sz w:val="15"/>
                <w:szCs w:val="15"/>
                <w:lang w:val="en-US" w:eastAsia="zh-CN"/>
              </w:rPr>
            </w:pPr>
            <w:r>
              <w:rPr>
                <w:rFonts w:hint="eastAsia" w:ascii="宋体" w:hAnsi="宋体" w:eastAsia="宋体" w:cs="宋体"/>
                <w:color w:val="000000"/>
                <w:kern w:val="0"/>
                <w:sz w:val="15"/>
                <w:szCs w:val="15"/>
                <w:lang w:val="en-US" w:eastAsia="zh-CN"/>
              </w:rPr>
              <w:t>32</w:t>
            </w:r>
          </w:p>
        </w:tc>
        <w:tc>
          <w:tcPr>
            <w:tcW w:w="577" w:type="dxa"/>
            <w:shd w:val="clear" w:color="auto" w:fill="auto"/>
            <w:vAlign w:val="center"/>
          </w:tcPr>
          <w:p w14:paraId="78514F58">
            <w:pPr>
              <w:widowControl/>
              <w:jc w:val="center"/>
              <w:rPr>
                <w:rFonts w:hint="default" w:ascii="宋体" w:hAnsi="宋体" w:eastAsia="宋体" w:cs="宋体"/>
                <w:color w:val="000000"/>
                <w:kern w:val="0"/>
                <w:sz w:val="15"/>
                <w:szCs w:val="15"/>
                <w:lang w:val="en-US" w:eastAsia="zh-CN"/>
              </w:rPr>
            </w:pPr>
            <w:r>
              <w:rPr>
                <w:rFonts w:hint="eastAsia" w:ascii="宋体" w:hAnsi="宋体" w:eastAsia="宋体" w:cs="宋体"/>
                <w:color w:val="000000"/>
                <w:kern w:val="0"/>
                <w:sz w:val="15"/>
                <w:szCs w:val="15"/>
                <w:lang w:val="en-US" w:eastAsia="zh-CN"/>
              </w:rPr>
              <w:t>16</w:t>
            </w:r>
          </w:p>
        </w:tc>
        <w:tc>
          <w:tcPr>
            <w:tcW w:w="585" w:type="dxa"/>
            <w:shd w:val="clear" w:color="auto" w:fill="auto"/>
            <w:vAlign w:val="center"/>
          </w:tcPr>
          <w:p w14:paraId="1EE5E170">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3</w:t>
            </w:r>
          </w:p>
        </w:tc>
        <w:tc>
          <w:tcPr>
            <w:tcW w:w="819" w:type="dxa"/>
            <w:shd w:val="clear" w:color="auto" w:fill="auto"/>
            <w:vAlign w:val="center"/>
          </w:tcPr>
          <w:p w14:paraId="082C4ED1">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eastAsia="宋体" w:cs="宋体"/>
                <w:color w:val="000000"/>
                <w:kern w:val="0"/>
                <w:sz w:val="15"/>
                <w:szCs w:val="15"/>
                <w:lang w:val="en-US" w:eastAsia="zh-CN"/>
              </w:rPr>
            </w:pPr>
            <w:r>
              <w:rPr>
                <w:rFonts w:hint="eastAsia" w:ascii="宋体" w:hAnsi="宋体" w:eastAsia="宋体" w:cs="宋体"/>
                <w:color w:val="000000"/>
                <w:kern w:val="0"/>
                <w:sz w:val="15"/>
                <w:szCs w:val="15"/>
                <w:lang w:val="en-US" w:eastAsia="zh-CN"/>
              </w:rPr>
              <w:t>4/</w:t>
            </w:r>
          </w:p>
          <w:p w14:paraId="1608F4B6">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eastAsia="宋体" w:cs="宋体"/>
                <w:color w:val="000000"/>
                <w:kern w:val="0"/>
                <w:sz w:val="15"/>
                <w:szCs w:val="15"/>
                <w:lang w:val="en-US" w:eastAsia="zh-CN"/>
              </w:rPr>
            </w:pPr>
            <w:r>
              <w:rPr>
                <w:rFonts w:hint="eastAsia" w:ascii="宋体" w:hAnsi="宋体" w:eastAsia="宋体" w:cs="宋体"/>
                <w:color w:val="000000"/>
                <w:kern w:val="0"/>
                <w:sz w:val="15"/>
                <w:szCs w:val="15"/>
                <w:lang w:val="en-US" w:eastAsia="zh-CN"/>
              </w:rPr>
              <w:t>1-8周</w:t>
            </w:r>
          </w:p>
        </w:tc>
        <w:tc>
          <w:tcPr>
            <w:tcW w:w="819" w:type="dxa"/>
            <w:shd w:val="clear" w:color="auto" w:fill="auto"/>
            <w:vAlign w:val="center"/>
          </w:tcPr>
          <w:p w14:paraId="02A2D91B">
            <w:pPr>
              <w:widowControl/>
              <w:jc w:val="center"/>
              <w:rPr>
                <w:rFonts w:ascii="宋体" w:hAnsi="宋体" w:eastAsia="宋体" w:cs="宋体"/>
                <w:color w:val="000000"/>
                <w:kern w:val="0"/>
                <w:sz w:val="15"/>
                <w:szCs w:val="15"/>
              </w:rPr>
            </w:pPr>
          </w:p>
        </w:tc>
        <w:tc>
          <w:tcPr>
            <w:tcW w:w="975" w:type="dxa"/>
            <w:shd w:val="clear" w:color="auto" w:fill="auto"/>
            <w:vAlign w:val="center"/>
          </w:tcPr>
          <w:p w14:paraId="4CAC7269">
            <w:pPr>
              <w:widowControl/>
              <w:jc w:val="center"/>
              <w:rPr>
                <w:rFonts w:ascii="宋体" w:hAnsi="宋体" w:eastAsia="宋体" w:cs="宋体"/>
                <w:color w:val="000000"/>
                <w:kern w:val="0"/>
                <w:sz w:val="15"/>
                <w:szCs w:val="15"/>
              </w:rPr>
            </w:pPr>
          </w:p>
        </w:tc>
        <w:tc>
          <w:tcPr>
            <w:tcW w:w="852" w:type="dxa"/>
            <w:shd w:val="clear" w:color="auto" w:fill="auto"/>
            <w:vAlign w:val="center"/>
          </w:tcPr>
          <w:p w14:paraId="5C289754">
            <w:pPr>
              <w:widowControl/>
              <w:jc w:val="center"/>
              <w:rPr>
                <w:rFonts w:ascii="宋体" w:hAnsi="宋体" w:eastAsia="宋体" w:cs="宋体"/>
                <w:color w:val="000000"/>
                <w:kern w:val="0"/>
                <w:sz w:val="15"/>
                <w:szCs w:val="15"/>
              </w:rPr>
            </w:pPr>
          </w:p>
        </w:tc>
        <w:tc>
          <w:tcPr>
            <w:tcW w:w="564" w:type="dxa"/>
            <w:shd w:val="clear" w:color="auto" w:fill="auto"/>
            <w:vAlign w:val="center"/>
          </w:tcPr>
          <w:p w14:paraId="6A356EE1">
            <w:pPr>
              <w:widowControl/>
              <w:jc w:val="center"/>
              <w:rPr>
                <w:rFonts w:ascii="宋体" w:hAnsi="宋体" w:eastAsia="宋体" w:cs="宋体"/>
                <w:color w:val="000000"/>
                <w:kern w:val="0"/>
                <w:sz w:val="15"/>
                <w:szCs w:val="15"/>
              </w:rPr>
            </w:pPr>
          </w:p>
        </w:tc>
        <w:tc>
          <w:tcPr>
            <w:tcW w:w="528" w:type="dxa"/>
            <w:shd w:val="clear" w:color="auto" w:fill="auto"/>
            <w:vAlign w:val="center"/>
          </w:tcPr>
          <w:p w14:paraId="69242365">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c>
          <w:tcPr>
            <w:tcW w:w="1611" w:type="dxa"/>
            <w:shd w:val="clear" w:color="auto" w:fill="auto"/>
            <w:vAlign w:val="center"/>
          </w:tcPr>
          <w:p w14:paraId="157ACEC3">
            <w:pPr>
              <w:widowControl/>
              <w:jc w:val="center"/>
              <w:rPr>
                <w:rFonts w:hint="default" w:ascii="宋体" w:hAnsi="宋体" w:eastAsia="宋体" w:cs="宋体"/>
                <w:color w:val="000000"/>
                <w:kern w:val="0"/>
                <w:sz w:val="15"/>
                <w:szCs w:val="15"/>
                <w:lang w:val="en-US" w:eastAsia="zh-CN"/>
              </w:rPr>
            </w:pPr>
            <w:r>
              <w:rPr>
                <w:rFonts w:hint="eastAsia" w:ascii="宋体" w:hAnsi="宋体" w:eastAsia="宋体" w:cs="宋体"/>
                <w:color w:val="000000"/>
                <w:kern w:val="0"/>
                <w:sz w:val="15"/>
                <w:szCs w:val="15"/>
                <w:lang w:eastAsia="zh-CN"/>
              </w:rPr>
              <w:t>理论教学</w:t>
            </w:r>
            <w:r>
              <w:rPr>
                <w:rFonts w:hint="eastAsia" w:ascii="宋体" w:hAnsi="宋体" w:eastAsia="宋体" w:cs="宋体"/>
                <w:color w:val="000000"/>
                <w:kern w:val="0"/>
                <w:sz w:val="15"/>
                <w:szCs w:val="15"/>
                <w:lang w:val="en-US" w:eastAsia="zh-CN"/>
              </w:rPr>
              <w:t>+课外实践</w:t>
            </w:r>
          </w:p>
        </w:tc>
      </w:tr>
      <w:tr w14:paraId="21BBC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337" w:type="dxa"/>
            <w:vMerge w:val="continue"/>
            <w:vAlign w:val="center"/>
          </w:tcPr>
          <w:p w14:paraId="7377D1B5">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hAnsi="宋体" w:eastAsia="宋体" w:cs="宋体"/>
                <w:kern w:val="0"/>
                <w:sz w:val="15"/>
                <w:szCs w:val="15"/>
              </w:rPr>
            </w:pPr>
          </w:p>
        </w:tc>
        <w:tc>
          <w:tcPr>
            <w:tcW w:w="337" w:type="dxa"/>
            <w:vMerge w:val="continue"/>
            <w:vAlign w:val="center"/>
          </w:tcPr>
          <w:p w14:paraId="068FDD28">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hAnsi="宋体" w:eastAsia="宋体" w:cs="宋体"/>
                <w:color w:val="000000"/>
                <w:kern w:val="0"/>
                <w:sz w:val="15"/>
                <w:szCs w:val="15"/>
              </w:rPr>
            </w:pPr>
          </w:p>
        </w:tc>
        <w:tc>
          <w:tcPr>
            <w:tcW w:w="409" w:type="dxa"/>
            <w:shd w:val="clear" w:color="auto" w:fill="auto"/>
            <w:vAlign w:val="center"/>
          </w:tcPr>
          <w:p w14:paraId="2C9DFC7C">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宋体"/>
                <w:color w:val="000000"/>
                <w:kern w:val="0"/>
                <w:sz w:val="15"/>
                <w:szCs w:val="15"/>
              </w:rPr>
            </w:pPr>
            <w:r>
              <w:rPr>
                <w:rFonts w:hint="eastAsia" w:ascii="宋体" w:hAnsi="宋体" w:eastAsia="宋体" w:cs="宋体"/>
                <w:color w:val="000000"/>
                <w:kern w:val="0"/>
                <w:sz w:val="15"/>
                <w:szCs w:val="15"/>
              </w:rPr>
              <w:t>7</w:t>
            </w:r>
          </w:p>
        </w:tc>
        <w:tc>
          <w:tcPr>
            <w:tcW w:w="1332" w:type="dxa"/>
            <w:gridSpan w:val="2"/>
            <w:shd w:val="clear" w:color="auto" w:fill="auto"/>
            <w:vAlign w:val="center"/>
          </w:tcPr>
          <w:p w14:paraId="1AEBFD1A">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宋体"/>
                <w:kern w:val="0"/>
                <w:sz w:val="15"/>
                <w:szCs w:val="15"/>
              </w:rPr>
            </w:pPr>
            <w:r>
              <w:rPr>
                <w:rFonts w:hint="eastAsia" w:ascii="宋体" w:hAnsi="宋体" w:eastAsia="宋体" w:cs="宋体"/>
                <w:kern w:val="0"/>
                <w:sz w:val="15"/>
                <w:szCs w:val="15"/>
              </w:rPr>
              <w:t>毛泽东思想和中国特色社会主义理论体系概论</w:t>
            </w:r>
          </w:p>
        </w:tc>
        <w:tc>
          <w:tcPr>
            <w:tcW w:w="732" w:type="dxa"/>
            <w:shd w:val="clear" w:color="auto" w:fill="auto"/>
            <w:vAlign w:val="center"/>
          </w:tcPr>
          <w:p w14:paraId="0977C8CE">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32</w:t>
            </w:r>
          </w:p>
        </w:tc>
        <w:tc>
          <w:tcPr>
            <w:tcW w:w="536" w:type="dxa"/>
            <w:shd w:val="clear" w:color="auto" w:fill="auto"/>
            <w:vAlign w:val="center"/>
          </w:tcPr>
          <w:p w14:paraId="0A49DF40">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24</w:t>
            </w:r>
          </w:p>
        </w:tc>
        <w:tc>
          <w:tcPr>
            <w:tcW w:w="577" w:type="dxa"/>
            <w:shd w:val="clear" w:color="auto" w:fill="auto"/>
            <w:vAlign w:val="center"/>
          </w:tcPr>
          <w:p w14:paraId="2D249B0F">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8</w:t>
            </w:r>
          </w:p>
        </w:tc>
        <w:tc>
          <w:tcPr>
            <w:tcW w:w="585" w:type="dxa"/>
            <w:shd w:val="clear" w:color="auto" w:fill="auto"/>
            <w:vAlign w:val="center"/>
          </w:tcPr>
          <w:p w14:paraId="1E58EC69">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2</w:t>
            </w:r>
          </w:p>
        </w:tc>
        <w:tc>
          <w:tcPr>
            <w:tcW w:w="819" w:type="dxa"/>
            <w:shd w:val="clear" w:color="auto" w:fill="auto"/>
            <w:vAlign w:val="center"/>
          </w:tcPr>
          <w:p w14:paraId="5D8998A7">
            <w:pPr>
              <w:widowControl/>
              <w:jc w:val="center"/>
              <w:rPr>
                <w:rFonts w:ascii="宋体" w:hAnsi="宋体" w:eastAsia="宋体" w:cs="宋体"/>
                <w:color w:val="000000"/>
                <w:kern w:val="0"/>
                <w:sz w:val="15"/>
                <w:szCs w:val="15"/>
              </w:rPr>
            </w:pPr>
          </w:p>
        </w:tc>
        <w:tc>
          <w:tcPr>
            <w:tcW w:w="819" w:type="dxa"/>
            <w:shd w:val="clear" w:color="auto" w:fill="auto"/>
            <w:vAlign w:val="center"/>
          </w:tcPr>
          <w:p w14:paraId="10921036">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eastAsia="宋体" w:cs="宋体"/>
                <w:color w:val="000000"/>
                <w:kern w:val="0"/>
                <w:sz w:val="15"/>
                <w:szCs w:val="15"/>
                <w:lang w:val="en-US" w:eastAsia="zh-CN"/>
              </w:rPr>
            </w:pPr>
            <w:r>
              <w:rPr>
                <w:rFonts w:hint="eastAsia" w:ascii="宋体" w:hAnsi="宋体" w:eastAsia="宋体" w:cs="宋体"/>
                <w:color w:val="000000"/>
                <w:kern w:val="0"/>
                <w:sz w:val="15"/>
                <w:szCs w:val="15"/>
                <w:lang w:val="en-US" w:eastAsia="zh-CN"/>
              </w:rPr>
              <w:t>4/</w:t>
            </w:r>
          </w:p>
          <w:p w14:paraId="5B8DB3F6">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宋体" w:hAnsi="宋体" w:eastAsia="宋体" w:cs="宋体"/>
                <w:color w:val="000000"/>
                <w:kern w:val="0"/>
                <w:sz w:val="15"/>
                <w:szCs w:val="15"/>
                <w:lang w:val="en-US" w:eastAsia="zh-CN"/>
              </w:rPr>
            </w:pPr>
            <w:r>
              <w:rPr>
                <w:rFonts w:hint="eastAsia" w:ascii="宋体" w:hAnsi="宋体" w:eastAsia="宋体" w:cs="宋体"/>
                <w:color w:val="000000"/>
                <w:kern w:val="0"/>
                <w:sz w:val="15"/>
                <w:szCs w:val="15"/>
                <w:lang w:val="en-US" w:eastAsia="zh-CN"/>
              </w:rPr>
              <w:t>1-8周</w:t>
            </w:r>
          </w:p>
        </w:tc>
        <w:tc>
          <w:tcPr>
            <w:tcW w:w="975" w:type="dxa"/>
            <w:shd w:val="clear" w:color="auto" w:fill="auto"/>
            <w:vAlign w:val="center"/>
          </w:tcPr>
          <w:p w14:paraId="752291E4">
            <w:pPr>
              <w:widowControl/>
              <w:jc w:val="center"/>
              <w:rPr>
                <w:rFonts w:ascii="宋体" w:hAnsi="宋体" w:eastAsia="宋体" w:cs="宋体"/>
                <w:color w:val="000000"/>
                <w:kern w:val="0"/>
                <w:sz w:val="15"/>
                <w:szCs w:val="15"/>
              </w:rPr>
            </w:pPr>
          </w:p>
        </w:tc>
        <w:tc>
          <w:tcPr>
            <w:tcW w:w="852" w:type="dxa"/>
            <w:shd w:val="clear" w:color="auto" w:fill="auto"/>
            <w:vAlign w:val="center"/>
          </w:tcPr>
          <w:p w14:paraId="2B51453E">
            <w:pPr>
              <w:widowControl/>
              <w:jc w:val="center"/>
              <w:rPr>
                <w:rFonts w:ascii="宋体" w:hAnsi="宋体" w:eastAsia="宋体" w:cs="宋体"/>
                <w:color w:val="000000"/>
                <w:kern w:val="0"/>
                <w:sz w:val="15"/>
                <w:szCs w:val="15"/>
              </w:rPr>
            </w:pPr>
          </w:p>
        </w:tc>
        <w:tc>
          <w:tcPr>
            <w:tcW w:w="564" w:type="dxa"/>
            <w:shd w:val="clear" w:color="auto" w:fill="auto"/>
            <w:vAlign w:val="center"/>
          </w:tcPr>
          <w:p w14:paraId="153F5E3F">
            <w:pPr>
              <w:widowControl/>
              <w:jc w:val="center"/>
              <w:rPr>
                <w:rFonts w:ascii="宋体" w:hAnsi="宋体" w:eastAsia="宋体" w:cs="宋体"/>
                <w:color w:val="000000"/>
                <w:kern w:val="0"/>
                <w:sz w:val="15"/>
                <w:szCs w:val="15"/>
              </w:rPr>
            </w:pPr>
          </w:p>
        </w:tc>
        <w:tc>
          <w:tcPr>
            <w:tcW w:w="528" w:type="dxa"/>
            <w:shd w:val="clear" w:color="auto" w:fill="auto"/>
            <w:vAlign w:val="center"/>
          </w:tcPr>
          <w:p w14:paraId="1EF3EAF0">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c>
          <w:tcPr>
            <w:tcW w:w="1611" w:type="dxa"/>
            <w:shd w:val="clear" w:color="auto" w:fill="auto"/>
            <w:vAlign w:val="center"/>
          </w:tcPr>
          <w:p w14:paraId="759F63BA">
            <w:pPr>
              <w:widowControl/>
              <w:jc w:val="center"/>
              <w:rPr>
                <w:rFonts w:hint="eastAsia" w:ascii="宋体" w:hAnsi="宋体" w:eastAsia="宋体" w:cs="宋体"/>
                <w:color w:val="000000"/>
                <w:kern w:val="0"/>
                <w:sz w:val="15"/>
                <w:szCs w:val="15"/>
              </w:rPr>
            </w:pPr>
          </w:p>
        </w:tc>
      </w:tr>
      <w:tr w14:paraId="7EAE2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337" w:type="dxa"/>
            <w:vMerge w:val="continue"/>
            <w:vAlign w:val="center"/>
          </w:tcPr>
          <w:p w14:paraId="5F96E1BA">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hAnsi="宋体" w:eastAsia="宋体" w:cs="宋体"/>
                <w:kern w:val="0"/>
                <w:sz w:val="15"/>
                <w:szCs w:val="15"/>
              </w:rPr>
            </w:pPr>
          </w:p>
        </w:tc>
        <w:tc>
          <w:tcPr>
            <w:tcW w:w="337" w:type="dxa"/>
            <w:vMerge w:val="continue"/>
            <w:vAlign w:val="center"/>
          </w:tcPr>
          <w:p w14:paraId="6D6897FE">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hAnsi="宋体" w:eastAsia="宋体" w:cs="宋体"/>
                <w:color w:val="000000"/>
                <w:kern w:val="0"/>
                <w:sz w:val="15"/>
                <w:szCs w:val="15"/>
              </w:rPr>
            </w:pPr>
          </w:p>
        </w:tc>
        <w:tc>
          <w:tcPr>
            <w:tcW w:w="409" w:type="dxa"/>
            <w:shd w:val="clear" w:color="auto" w:fill="auto"/>
            <w:vAlign w:val="center"/>
          </w:tcPr>
          <w:p w14:paraId="4FF256C3">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宋体"/>
                <w:color w:val="000000"/>
                <w:kern w:val="0"/>
                <w:sz w:val="15"/>
                <w:szCs w:val="15"/>
              </w:rPr>
            </w:pPr>
            <w:r>
              <w:rPr>
                <w:rFonts w:hint="eastAsia" w:ascii="宋体" w:hAnsi="宋体" w:eastAsia="宋体" w:cs="宋体"/>
                <w:color w:val="000000"/>
                <w:kern w:val="0"/>
                <w:sz w:val="15"/>
                <w:szCs w:val="15"/>
              </w:rPr>
              <w:t>8</w:t>
            </w:r>
          </w:p>
        </w:tc>
        <w:tc>
          <w:tcPr>
            <w:tcW w:w="1332" w:type="dxa"/>
            <w:gridSpan w:val="2"/>
            <w:shd w:val="clear" w:color="auto" w:fill="auto"/>
            <w:vAlign w:val="center"/>
          </w:tcPr>
          <w:p w14:paraId="245E7F47">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宋体"/>
                <w:kern w:val="0"/>
                <w:sz w:val="15"/>
                <w:szCs w:val="15"/>
              </w:rPr>
            </w:pPr>
            <w:r>
              <w:rPr>
                <w:rFonts w:hint="eastAsia" w:ascii="宋体" w:hAnsi="宋体" w:eastAsia="宋体" w:cs="宋体"/>
                <w:kern w:val="0"/>
                <w:sz w:val="15"/>
                <w:szCs w:val="15"/>
              </w:rPr>
              <w:t>习近平新时代中国特色社会主义思想概论</w:t>
            </w:r>
          </w:p>
        </w:tc>
        <w:tc>
          <w:tcPr>
            <w:tcW w:w="732" w:type="dxa"/>
            <w:shd w:val="clear" w:color="auto" w:fill="auto"/>
            <w:vAlign w:val="center"/>
          </w:tcPr>
          <w:p w14:paraId="61609831">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48</w:t>
            </w:r>
          </w:p>
        </w:tc>
        <w:tc>
          <w:tcPr>
            <w:tcW w:w="536" w:type="dxa"/>
            <w:shd w:val="clear" w:color="auto" w:fill="auto"/>
            <w:vAlign w:val="center"/>
          </w:tcPr>
          <w:p w14:paraId="0EACAB07">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40</w:t>
            </w:r>
          </w:p>
        </w:tc>
        <w:tc>
          <w:tcPr>
            <w:tcW w:w="577" w:type="dxa"/>
            <w:shd w:val="clear" w:color="auto" w:fill="auto"/>
            <w:vAlign w:val="center"/>
          </w:tcPr>
          <w:p w14:paraId="1496E3AE">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8</w:t>
            </w:r>
          </w:p>
        </w:tc>
        <w:tc>
          <w:tcPr>
            <w:tcW w:w="585" w:type="dxa"/>
            <w:shd w:val="clear" w:color="auto" w:fill="auto"/>
            <w:vAlign w:val="center"/>
          </w:tcPr>
          <w:p w14:paraId="15B228BB">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3</w:t>
            </w:r>
          </w:p>
        </w:tc>
        <w:tc>
          <w:tcPr>
            <w:tcW w:w="819" w:type="dxa"/>
            <w:shd w:val="clear" w:color="auto" w:fill="auto"/>
            <w:vAlign w:val="center"/>
          </w:tcPr>
          <w:p w14:paraId="278B0B3C">
            <w:pPr>
              <w:widowControl/>
              <w:jc w:val="center"/>
              <w:rPr>
                <w:rFonts w:ascii="宋体" w:hAnsi="宋体" w:eastAsia="宋体" w:cs="宋体"/>
                <w:color w:val="000000"/>
                <w:kern w:val="0"/>
                <w:sz w:val="15"/>
                <w:szCs w:val="15"/>
              </w:rPr>
            </w:pPr>
          </w:p>
        </w:tc>
        <w:tc>
          <w:tcPr>
            <w:tcW w:w="819" w:type="dxa"/>
            <w:shd w:val="clear" w:color="auto" w:fill="auto"/>
            <w:vAlign w:val="center"/>
          </w:tcPr>
          <w:p w14:paraId="0EBE6F12">
            <w:pPr>
              <w:widowControl/>
              <w:jc w:val="center"/>
              <w:rPr>
                <w:rFonts w:ascii="宋体" w:hAnsi="宋体" w:eastAsia="宋体" w:cs="宋体"/>
                <w:color w:val="000000"/>
                <w:kern w:val="0"/>
                <w:sz w:val="15"/>
                <w:szCs w:val="15"/>
              </w:rPr>
            </w:pPr>
          </w:p>
        </w:tc>
        <w:tc>
          <w:tcPr>
            <w:tcW w:w="975" w:type="dxa"/>
            <w:shd w:val="clear" w:color="auto" w:fill="auto"/>
            <w:vAlign w:val="center"/>
          </w:tcPr>
          <w:p w14:paraId="499C545E">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eastAsia="宋体" w:cs="宋体"/>
                <w:color w:val="000000"/>
                <w:kern w:val="0"/>
                <w:sz w:val="15"/>
                <w:szCs w:val="15"/>
                <w:lang w:val="en-US" w:eastAsia="zh-CN"/>
              </w:rPr>
            </w:pPr>
            <w:r>
              <w:rPr>
                <w:rFonts w:hint="eastAsia" w:ascii="宋体" w:hAnsi="宋体" w:eastAsia="宋体" w:cs="宋体"/>
                <w:color w:val="000000"/>
                <w:kern w:val="0"/>
                <w:sz w:val="15"/>
                <w:szCs w:val="15"/>
                <w:lang w:val="en-US" w:eastAsia="zh-CN"/>
              </w:rPr>
              <w:t>4/</w:t>
            </w:r>
          </w:p>
          <w:p w14:paraId="663846BF">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eastAsia="宋体" w:cs="宋体"/>
                <w:color w:val="000000"/>
                <w:kern w:val="0"/>
                <w:sz w:val="15"/>
                <w:szCs w:val="15"/>
                <w:lang w:eastAsia="zh-CN"/>
              </w:rPr>
            </w:pPr>
            <w:r>
              <w:rPr>
                <w:rFonts w:hint="eastAsia" w:ascii="宋体" w:hAnsi="宋体" w:eastAsia="宋体" w:cs="宋体"/>
                <w:color w:val="000000"/>
                <w:kern w:val="0"/>
                <w:sz w:val="15"/>
                <w:szCs w:val="15"/>
                <w:lang w:val="en-US" w:eastAsia="zh-CN"/>
              </w:rPr>
              <w:t>1-10周</w:t>
            </w:r>
          </w:p>
        </w:tc>
        <w:tc>
          <w:tcPr>
            <w:tcW w:w="852" w:type="dxa"/>
            <w:shd w:val="clear" w:color="auto" w:fill="auto"/>
            <w:vAlign w:val="center"/>
          </w:tcPr>
          <w:p w14:paraId="3879D2E0">
            <w:pPr>
              <w:widowControl/>
              <w:jc w:val="center"/>
              <w:rPr>
                <w:rFonts w:ascii="宋体" w:hAnsi="宋体" w:eastAsia="宋体" w:cs="宋体"/>
                <w:color w:val="000000"/>
                <w:kern w:val="0"/>
                <w:sz w:val="15"/>
                <w:szCs w:val="15"/>
              </w:rPr>
            </w:pPr>
          </w:p>
        </w:tc>
        <w:tc>
          <w:tcPr>
            <w:tcW w:w="564" w:type="dxa"/>
            <w:shd w:val="clear" w:color="auto" w:fill="auto"/>
            <w:vAlign w:val="center"/>
          </w:tcPr>
          <w:p w14:paraId="2C1D145C">
            <w:pPr>
              <w:widowControl/>
              <w:jc w:val="center"/>
              <w:rPr>
                <w:rFonts w:ascii="宋体" w:hAnsi="宋体" w:eastAsia="宋体" w:cs="宋体"/>
                <w:color w:val="000000"/>
                <w:kern w:val="0"/>
                <w:sz w:val="15"/>
                <w:szCs w:val="15"/>
              </w:rPr>
            </w:pPr>
          </w:p>
        </w:tc>
        <w:tc>
          <w:tcPr>
            <w:tcW w:w="528" w:type="dxa"/>
            <w:shd w:val="clear" w:color="auto" w:fill="auto"/>
            <w:vAlign w:val="center"/>
          </w:tcPr>
          <w:p w14:paraId="7DF052BA">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c>
          <w:tcPr>
            <w:tcW w:w="1611" w:type="dxa"/>
            <w:shd w:val="clear" w:color="auto" w:fill="auto"/>
            <w:vAlign w:val="center"/>
          </w:tcPr>
          <w:p w14:paraId="38DE9A86">
            <w:pPr>
              <w:widowControl/>
              <w:jc w:val="center"/>
              <w:rPr>
                <w:rFonts w:hint="eastAsia" w:ascii="宋体" w:hAnsi="宋体" w:eastAsia="宋体" w:cs="宋体"/>
                <w:color w:val="000000"/>
                <w:kern w:val="0"/>
                <w:sz w:val="15"/>
                <w:szCs w:val="15"/>
              </w:rPr>
            </w:pPr>
            <w:r>
              <w:rPr>
                <w:rFonts w:hint="eastAsia" w:ascii="宋体" w:hAnsi="宋体" w:eastAsia="宋体" w:cs="宋体"/>
                <w:color w:val="000000"/>
                <w:kern w:val="0"/>
                <w:sz w:val="15"/>
                <w:szCs w:val="15"/>
                <w:lang w:eastAsia="zh-CN"/>
              </w:rPr>
              <w:t>理论教学</w:t>
            </w:r>
            <w:r>
              <w:rPr>
                <w:rFonts w:hint="eastAsia" w:ascii="宋体" w:hAnsi="宋体" w:eastAsia="宋体" w:cs="宋体"/>
                <w:color w:val="000000"/>
                <w:kern w:val="0"/>
                <w:sz w:val="15"/>
                <w:szCs w:val="15"/>
                <w:lang w:val="en-US" w:eastAsia="zh-CN"/>
              </w:rPr>
              <w:t>+课外实践</w:t>
            </w:r>
          </w:p>
        </w:tc>
      </w:tr>
      <w:tr w14:paraId="51BF7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337" w:type="dxa"/>
            <w:vMerge w:val="continue"/>
            <w:vAlign w:val="center"/>
          </w:tcPr>
          <w:p w14:paraId="1BEC8B87">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hAnsi="宋体" w:eastAsia="宋体" w:cs="宋体"/>
                <w:kern w:val="0"/>
                <w:sz w:val="15"/>
                <w:szCs w:val="15"/>
              </w:rPr>
            </w:pPr>
          </w:p>
        </w:tc>
        <w:tc>
          <w:tcPr>
            <w:tcW w:w="337" w:type="dxa"/>
            <w:vMerge w:val="continue"/>
            <w:vAlign w:val="center"/>
          </w:tcPr>
          <w:p w14:paraId="0644DBF7">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hAnsi="宋体" w:eastAsia="宋体" w:cs="宋体"/>
                <w:color w:val="000000"/>
                <w:kern w:val="0"/>
                <w:sz w:val="15"/>
                <w:szCs w:val="15"/>
              </w:rPr>
            </w:pPr>
          </w:p>
        </w:tc>
        <w:tc>
          <w:tcPr>
            <w:tcW w:w="409" w:type="dxa"/>
            <w:shd w:val="clear" w:color="auto" w:fill="auto"/>
            <w:vAlign w:val="center"/>
          </w:tcPr>
          <w:p w14:paraId="5708D157">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宋体"/>
                <w:color w:val="000000"/>
                <w:kern w:val="0"/>
                <w:sz w:val="15"/>
                <w:szCs w:val="15"/>
              </w:rPr>
            </w:pPr>
            <w:r>
              <w:rPr>
                <w:rFonts w:hint="eastAsia" w:ascii="宋体" w:hAnsi="宋体" w:eastAsia="宋体" w:cs="宋体"/>
                <w:color w:val="000000"/>
                <w:kern w:val="0"/>
                <w:sz w:val="15"/>
                <w:szCs w:val="15"/>
              </w:rPr>
              <w:t>9</w:t>
            </w:r>
          </w:p>
        </w:tc>
        <w:tc>
          <w:tcPr>
            <w:tcW w:w="1332" w:type="dxa"/>
            <w:gridSpan w:val="2"/>
            <w:shd w:val="clear" w:color="auto" w:fill="auto"/>
            <w:vAlign w:val="center"/>
          </w:tcPr>
          <w:p w14:paraId="2E462A7C">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宋体"/>
                <w:kern w:val="0"/>
                <w:sz w:val="15"/>
                <w:szCs w:val="15"/>
              </w:rPr>
            </w:pPr>
            <w:r>
              <w:rPr>
                <w:rFonts w:hint="eastAsia" w:ascii="宋体" w:hAnsi="宋体" w:eastAsia="宋体" w:cs="宋体"/>
                <w:kern w:val="0"/>
                <w:sz w:val="15"/>
                <w:szCs w:val="15"/>
              </w:rPr>
              <w:t>形势与政策</w:t>
            </w:r>
          </w:p>
        </w:tc>
        <w:tc>
          <w:tcPr>
            <w:tcW w:w="732" w:type="dxa"/>
            <w:shd w:val="clear" w:color="auto" w:fill="auto"/>
            <w:vAlign w:val="center"/>
          </w:tcPr>
          <w:p w14:paraId="1282A286">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32</w:t>
            </w:r>
          </w:p>
        </w:tc>
        <w:tc>
          <w:tcPr>
            <w:tcW w:w="536" w:type="dxa"/>
            <w:shd w:val="clear" w:color="auto" w:fill="auto"/>
            <w:vAlign w:val="center"/>
          </w:tcPr>
          <w:p w14:paraId="402ADBE0">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32</w:t>
            </w:r>
          </w:p>
        </w:tc>
        <w:tc>
          <w:tcPr>
            <w:tcW w:w="577" w:type="dxa"/>
            <w:shd w:val="clear" w:color="auto" w:fill="auto"/>
            <w:vAlign w:val="center"/>
          </w:tcPr>
          <w:p w14:paraId="78804FBE">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0</w:t>
            </w:r>
          </w:p>
        </w:tc>
        <w:tc>
          <w:tcPr>
            <w:tcW w:w="585" w:type="dxa"/>
            <w:shd w:val="clear" w:color="auto" w:fill="auto"/>
            <w:vAlign w:val="center"/>
          </w:tcPr>
          <w:p w14:paraId="36B3FF07">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1</w:t>
            </w:r>
          </w:p>
        </w:tc>
        <w:tc>
          <w:tcPr>
            <w:tcW w:w="819" w:type="dxa"/>
            <w:shd w:val="clear" w:color="auto" w:fill="auto"/>
            <w:vAlign w:val="center"/>
          </w:tcPr>
          <w:p w14:paraId="5B318F28">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8学时</w:t>
            </w:r>
          </w:p>
        </w:tc>
        <w:tc>
          <w:tcPr>
            <w:tcW w:w="819" w:type="dxa"/>
            <w:shd w:val="clear" w:color="auto" w:fill="auto"/>
            <w:vAlign w:val="center"/>
          </w:tcPr>
          <w:p w14:paraId="2D426489">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8学时</w:t>
            </w:r>
          </w:p>
        </w:tc>
        <w:tc>
          <w:tcPr>
            <w:tcW w:w="975" w:type="dxa"/>
            <w:shd w:val="clear" w:color="auto" w:fill="auto"/>
            <w:vAlign w:val="center"/>
          </w:tcPr>
          <w:p w14:paraId="0A6ADEAF">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8学时</w:t>
            </w:r>
          </w:p>
        </w:tc>
        <w:tc>
          <w:tcPr>
            <w:tcW w:w="852" w:type="dxa"/>
            <w:shd w:val="clear" w:color="auto" w:fill="auto"/>
            <w:vAlign w:val="center"/>
          </w:tcPr>
          <w:p w14:paraId="700440AB">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8学时</w:t>
            </w:r>
          </w:p>
        </w:tc>
        <w:tc>
          <w:tcPr>
            <w:tcW w:w="564" w:type="dxa"/>
            <w:shd w:val="clear" w:color="auto" w:fill="auto"/>
            <w:vAlign w:val="center"/>
          </w:tcPr>
          <w:p w14:paraId="483236E1">
            <w:pPr>
              <w:widowControl/>
              <w:jc w:val="center"/>
              <w:rPr>
                <w:rFonts w:ascii="宋体" w:hAnsi="宋体" w:eastAsia="宋体" w:cs="宋体"/>
                <w:color w:val="000000"/>
                <w:kern w:val="0"/>
                <w:sz w:val="15"/>
                <w:szCs w:val="15"/>
              </w:rPr>
            </w:pPr>
          </w:p>
        </w:tc>
        <w:tc>
          <w:tcPr>
            <w:tcW w:w="528" w:type="dxa"/>
            <w:shd w:val="clear" w:color="auto" w:fill="auto"/>
            <w:vAlign w:val="center"/>
          </w:tcPr>
          <w:p w14:paraId="4BFC1F99">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c>
          <w:tcPr>
            <w:tcW w:w="1611" w:type="dxa"/>
            <w:shd w:val="clear" w:color="auto" w:fill="auto"/>
            <w:vAlign w:val="center"/>
          </w:tcPr>
          <w:p w14:paraId="356471B2">
            <w:pPr>
              <w:widowControl/>
              <w:jc w:val="center"/>
              <w:rPr>
                <w:rFonts w:hint="default" w:ascii="宋体" w:hAnsi="宋体" w:eastAsia="宋体" w:cs="宋体"/>
                <w:color w:val="000000"/>
                <w:kern w:val="0"/>
                <w:sz w:val="15"/>
                <w:szCs w:val="15"/>
                <w:lang w:val="en-US" w:eastAsia="zh-CN"/>
              </w:rPr>
            </w:pPr>
            <w:r>
              <w:rPr>
                <w:rFonts w:hint="eastAsia" w:ascii="宋体" w:hAnsi="宋体" w:eastAsia="宋体" w:cs="宋体"/>
                <w:color w:val="000000"/>
                <w:kern w:val="0"/>
                <w:sz w:val="15"/>
                <w:szCs w:val="15"/>
                <w:lang w:eastAsia="zh-CN"/>
              </w:rPr>
              <w:t>集中讲座</w:t>
            </w:r>
          </w:p>
        </w:tc>
      </w:tr>
      <w:tr w14:paraId="475A3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337" w:type="dxa"/>
            <w:vMerge w:val="continue"/>
            <w:vAlign w:val="center"/>
          </w:tcPr>
          <w:p w14:paraId="0A4BC2BF">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hAnsi="宋体" w:eastAsia="宋体" w:cs="宋体"/>
                <w:kern w:val="0"/>
                <w:sz w:val="15"/>
                <w:szCs w:val="15"/>
              </w:rPr>
            </w:pPr>
          </w:p>
        </w:tc>
        <w:tc>
          <w:tcPr>
            <w:tcW w:w="337" w:type="dxa"/>
            <w:vMerge w:val="continue"/>
            <w:vAlign w:val="center"/>
          </w:tcPr>
          <w:p w14:paraId="0FDFE21B">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hAnsi="宋体" w:eastAsia="宋体" w:cs="宋体"/>
                <w:color w:val="000000"/>
                <w:kern w:val="0"/>
                <w:sz w:val="15"/>
                <w:szCs w:val="15"/>
              </w:rPr>
            </w:pPr>
          </w:p>
        </w:tc>
        <w:tc>
          <w:tcPr>
            <w:tcW w:w="409" w:type="dxa"/>
            <w:shd w:val="clear" w:color="auto" w:fill="auto"/>
            <w:vAlign w:val="center"/>
          </w:tcPr>
          <w:p w14:paraId="1D4A6416">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宋体"/>
                <w:color w:val="000000"/>
                <w:kern w:val="0"/>
                <w:sz w:val="15"/>
                <w:szCs w:val="15"/>
              </w:rPr>
            </w:pPr>
            <w:r>
              <w:rPr>
                <w:rFonts w:hint="eastAsia" w:ascii="宋体" w:hAnsi="宋体" w:eastAsia="宋体" w:cs="宋体"/>
                <w:color w:val="000000"/>
                <w:kern w:val="0"/>
                <w:sz w:val="15"/>
                <w:szCs w:val="15"/>
              </w:rPr>
              <w:t>10</w:t>
            </w:r>
          </w:p>
        </w:tc>
        <w:tc>
          <w:tcPr>
            <w:tcW w:w="1332" w:type="dxa"/>
            <w:gridSpan w:val="2"/>
            <w:shd w:val="clear" w:color="auto" w:fill="auto"/>
            <w:vAlign w:val="center"/>
          </w:tcPr>
          <w:p w14:paraId="3D193B84">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宋体"/>
                <w:kern w:val="0"/>
                <w:sz w:val="15"/>
                <w:szCs w:val="15"/>
              </w:rPr>
            </w:pPr>
            <w:r>
              <w:rPr>
                <w:rFonts w:hint="eastAsia" w:ascii="宋体" w:hAnsi="宋体" w:eastAsia="宋体" w:cs="宋体"/>
                <w:kern w:val="0"/>
                <w:sz w:val="15"/>
                <w:szCs w:val="15"/>
              </w:rPr>
              <w:t>大学生心理健康教育</w:t>
            </w:r>
          </w:p>
        </w:tc>
        <w:tc>
          <w:tcPr>
            <w:tcW w:w="732" w:type="dxa"/>
            <w:shd w:val="clear" w:color="auto" w:fill="auto"/>
            <w:vAlign w:val="center"/>
          </w:tcPr>
          <w:p w14:paraId="13D022B8">
            <w:pPr>
              <w:widowControl/>
              <w:jc w:val="center"/>
              <w:rPr>
                <w:rFonts w:hint="default" w:ascii="宋体" w:hAnsi="宋体" w:eastAsia="宋体" w:cs="宋体"/>
                <w:color w:val="000000"/>
                <w:kern w:val="0"/>
                <w:sz w:val="15"/>
                <w:szCs w:val="15"/>
                <w:lang w:val="en-US" w:eastAsia="zh-CN"/>
              </w:rPr>
            </w:pPr>
            <w:r>
              <w:rPr>
                <w:rFonts w:hint="eastAsia" w:ascii="宋体" w:hAnsi="宋体" w:eastAsia="宋体" w:cs="宋体"/>
                <w:color w:val="000000"/>
                <w:kern w:val="0"/>
                <w:sz w:val="15"/>
                <w:szCs w:val="15"/>
                <w:lang w:val="en-US" w:eastAsia="zh-CN"/>
              </w:rPr>
              <w:t>24</w:t>
            </w:r>
          </w:p>
        </w:tc>
        <w:tc>
          <w:tcPr>
            <w:tcW w:w="536" w:type="dxa"/>
            <w:shd w:val="clear" w:color="auto" w:fill="auto"/>
            <w:vAlign w:val="center"/>
          </w:tcPr>
          <w:p w14:paraId="2B03529E">
            <w:pPr>
              <w:widowControl/>
              <w:jc w:val="center"/>
              <w:rPr>
                <w:rFonts w:hint="default" w:ascii="宋体" w:hAnsi="宋体" w:eastAsia="宋体" w:cs="宋体"/>
                <w:color w:val="000000"/>
                <w:kern w:val="0"/>
                <w:sz w:val="15"/>
                <w:szCs w:val="15"/>
                <w:lang w:val="en-US" w:eastAsia="zh-CN"/>
              </w:rPr>
            </w:pPr>
            <w:r>
              <w:rPr>
                <w:rFonts w:hint="eastAsia" w:ascii="宋体" w:hAnsi="宋体" w:eastAsia="宋体" w:cs="宋体"/>
                <w:color w:val="000000"/>
                <w:kern w:val="0"/>
                <w:sz w:val="15"/>
                <w:szCs w:val="15"/>
                <w:lang w:val="en-US" w:eastAsia="zh-CN"/>
              </w:rPr>
              <w:t>20</w:t>
            </w:r>
          </w:p>
        </w:tc>
        <w:tc>
          <w:tcPr>
            <w:tcW w:w="577" w:type="dxa"/>
            <w:shd w:val="clear" w:color="auto" w:fill="auto"/>
            <w:vAlign w:val="center"/>
          </w:tcPr>
          <w:p w14:paraId="0C7064B3">
            <w:pPr>
              <w:widowControl/>
              <w:jc w:val="center"/>
              <w:rPr>
                <w:rFonts w:hint="eastAsia" w:ascii="宋体" w:hAnsi="宋体" w:eastAsia="宋体" w:cs="宋体"/>
                <w:color w:val="000000"/>
                <w:kern w:val="0"/>
                <w:sz w:val="15"/>
                <w:szCs w:val="15"/>
                <w:lang w:val="en-US" w:eastAsia="zh-CN"/>
              </w:rPr>
            </w:pPr>
            <w:r>
              <w:rPr>
                <w:rFonts w:hint="eastAsia" w:ascii="宋体" w:hAnsi="宋体" w:eastAsia="宋体" w:cs="宋体"/>
                <w:color w:val="000000"/>
                <w:kern w:val="0"/>
                <w:sz w:val="15"/>
                <w:szCs w:val="15"/>
                <w:lang w:val="en-US" w:eastAsia="zh-CN"/>
              </w:rPr>
              <w:t>4</w:t>
            </w:r>
          </w:p>
        </w:tc>
        <w:tc>
          <w:tcPr>
            <w:tcW w:w="585" w:type="dxa"/>
            <w:shd w:val="clear" w:color="auto" w:fill="auto"/>
            <w:vAlign w:val="center"/>
          </w:tcPr>
          <w:p w14:paraId="6749C378">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2</w:t>
            </w:r>
          </w:p>
        </w:tc>
        <w:tc>
          <w:tcPr>
            <w:tcW w:w="819" w:type="dxa"/>
            <w:shd w:val="clear" w:color="auto" w:fill="auto"/>
            <w:vAlign w:val="center"/>
          </w:tcPr>
          <w:p w14:paraId="1E46C33C">
            <w:pPr>
              <w:widowControl/>
              <w:jc w:val="center"/>
              <w:rPr>
                <w:rFonts w:ascii="宋体" w:hAnsi="宋体" w:eastAsia="宋体" w:cs="宋体"/>
                <w:color w:val="000000"/>
                <w:kern w:val="0"/>
                <w:sz w:val="15"/>
                <w:szCs w:val="15"/>
              </w:rPr>
            </w:pPr>
          </w:p>
        </w:tc>
        <w:tc>
          <w:tcPr>
            <w:tcW w:w="819" w:type="dxa"/>
            <w:shd w:val="clear" w:color="auto" w:fill="auto"/>
            <w:vAlign w:val="center"/>
          </w:tcPr>
          <w:p w14:paraId="0DB2CFDE">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eastAsia="宋体" w:cs="宋体"/>
                <w:color w:val="000000"/>
                <w:kern w:val="0"/>
                <w:sz w:val="15"/>
                <w:szCs w:val="15"/>
                <w:lang w:val="en-US" w:eastAsia="zh-CN"/>
              </w:rPr>
            </w:pPr>
            <w:r>
              <w:rPr>
                <w:rFonts w:hint="eastAsia" w:ascii="宋体" w:hAnsi="宋体" w:eastAsia="宋体" w:cs="宋体"/>
                <w:color w:val="000000"/>
                <w:kern w:val="0"/>
                <w:sz w:val="15"/>
                <w:szCs w:val="15"/>
                <w:lang w:val="en-US" w:eastAsia="zh-CN"/>
              </w:rPr>
              <w:t>4/</w:t>
            </w:r>
          </w:p>
          <w:p w14:paraId="4F0C3D0B">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宋体" w:hAnsi="宋体" w:eastAsia="宋体" w:cs="宋体"/>
                <w:color w:val="000000"/>
                <w:kern w:val="0"/>
                <w:sz w:val="15"/>
                <w:szCs w:val="15"/>
                <w:lang w:val="en-US" w:eastAsia="zh-CN"/>
              </w:rPr>
            </w:pPr>
            <w:r>
              <w:rPr>
                <w:rFonts w:hint="eastAsia" w:ascii="宋体" w:hAnsi="宋体" w:eastAsia="宋体" w:cs="宋体"/>
                <w:color w:val="000000"/>
                <w:kern w:val="0"/>
                <w:sz w:val="15"/>
                <w:szCs w:val="15"/>
                <w:lang w:val="en-US" w:eastAsia="zh-CN"/>
              </w:rPr>
              <w:t>9-14周</w:t>
            </w:r>
          </w:p>
        </w:tc>
        <w:tc>
          <w:tcPr>
            <w:tcW w:w="975" w:type="dxa"/>
            <w:shd w:val="clear" w:color="auto" w:fill="auto"/>
            <w:vAlign w:val="center"/>
          </w:tcPr>
          <w:p w14:paraId="0255B57C">
            <w:pPr>
              <w:widowControl/>
              <w:jc w:val="center"/>
              <w:rPr>
                <w:rFonts w:ascii="宋体" w:hAnsi="宋体" w:eastAsia="宋体" w:cs="宋体"/>
                <w:color w:val="000000"/>
                <w:kern w:val="0"/>
                <w:sz w:val="15"/>
                <w:szCs w:val="15"/>
              </w:rPr>
            </w:pPr>
          </w:p>
        </w:tc>
        <w:tc>
          <w:tcPr>
            <w:tcW w:w="852" w:type="dxa"/>
            <w:shd w:val="clear" w:color="auto" w:fill="auto"/>
            <w:vAlign w:val="center"/>
          </w:tcPr>
          <w:p w14:paraId="7C9A3CC2">
            <w:pPr>
              <w:widowControl/>
              <w:jc w:val="center"/>
              <w:rPr>
                <w:rFonts w:ascii="宋体" w:hAnsi="宋体" w:eastAsia="宋体" w:cs="宋体"/>
                <w:color w:val="000000"/>
                <w:kern w:val="0"/>
                <w:sz w:val="15"/>
                <w:szCs w:val="15"/>
              </w:rPr>
            </w:pPr>
          </w:p>
        </w:tc>
        <w:tc>
          <w:tcPr>
            <w:tcW w:w="564" w:type="dxa"/>
            <w:shd w:val="clear" w:color="auto" w:fill="auto"/>
            <w:vAlign w:val="center"/>
          </w:tcPr>
          <w:p w14:paraId="56D1B7FC">
            <w:pPr>
              <w:widowControl/>
              <w:jc w:val="center"/>
              <w:rPr>
                <w:rFonts w:ascii="宋体" w:hAnsi="宋体" w:eastAsia="宋体" w:cs="宋体"/>
                <w:color w:val="000000"/>
                <w:kern w:val="0"/>
                <w:sz w:val="15"/>
                <w:szCs w:val="15"/>
              </w:rPr>
            </w:pPr>
          </w:p>
        </w:tc>
        <w:tc>
          <w:tcPr>
            <w:tcW w:w="528" w:type="dxa"/>
            <w:shd w:val="clear" w:color="auto" w:fill="auto"/>
            <w:vAlign w:val="center"/>
          </w:tcPr>
          <w:p w14:paraId="5E3C6F1A">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c>
          <w:tcPr>
            <w:tcW w:w="1611" w:type="dxa"/>
            <w:shd w:val="clear" w:color="auto" w:fill="auto"/>
            <w:vAlign w:val="center"/>
          </w:tcPr>
          <w:p w14:paraId="6FBBD1A7">
            <w:pPr>
              <w:widowControl/>
              <w:jc w:val="center"/>
              <w:rPr>
                <w:rFonts w:hint="eastAsia" w:ascii="宋体" w:hAnsi="宋体" w:eastAsia="宋体" w:cs="宋体"/>
                <w:color w:val="000000"/>
                <w:kern w:val="0"/>
                <w:sz w:val="15"/>
                <w:szCs w:val="15"/>
                <w:lang w:eastAsia="zh-CN"/>
              </w:rPr>
            </w:pPr>
            <w:r>
              <w:rPr>
                <w:rFonts w:hint="eastAsia" w:ascii="宋体" w:hAnsi="宋体" w:eastAsia="宋体" w:cs="宋体"/>
                <w:color w:val="000000"/>
                <w:kern w:val="0"/>
                <w:sz w:val="15"/>
                <w:szCs w:val="15"/>
                <w:lang w:eastAsia="zh-CN"/>
              </w:rPr>
              <w:t>理论教学</w:t>
            </w:r>
            <w:r>
              <w:rPr>
                <w:rFonts w:hint="eastAsia" w:ascii="宋体" w:hAnsi="宋体" w:eastAsia="宋体" w:cs="宋体"/>
                <w:color w:val="000000"/>
                <w:kern w:val="0"/>
                <w:sz w:val="15"/>
                <w:szCs w:val="15"/>
                <w:lang w:val="en-US" w:eastAsia="zh-CN"/>
              </w:rPr>
              <w:t>+课外实践</w:t>
            </w:r>
          </w:p>
        </w:tc>
      </w:tr>
      <w:tr w14:paraId="14901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337" w:type="dxa"/>
            <w:vMerge w:val="continue"/>
            <w:vAlign w:val="center"/>
          </w:tcPr>
          <w:p w14:paraId="154E5E52">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hAnsi="宋体" w:eastAsia="宋体" w:cs="宋体"/>
                <w:kern w:val="0"/>
                <w:sz w:val="15"/>
                <w:szCs w:val="15"/>
              </w:rPr>
            </w:pPr>
          </w:p>
        </w:tc>
        <w:tc>
          <w:tcPr>
            <w:tcW w:w="337" w:type="dxa"/>
            <w:vMerge w:val="continue"/>
            <w:vAlign w:val="center"/>
          </w:tcPr>
          <w:p w14:paraId="592F9E48">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hAnsi="宋体" w:eastAsia="宋体" w:cs="宋体"/>
                <w:color w:val="000000"/>
                <w:kern w:val="0"/>
                <w:sz w:val="15"/>
                <w:szCs w:val="15"/>
              </w:rPr>
            </w:pPr>
          </w:p>
        </w:tc>
        <w:tc>
          <w:tcPr>
            <w:tcW w:w="409" w:type="dxa"/>
            <w:shd w:val="clear" w:color="auto" w:fill="auto"/>
            <w:vAlign w:val="center"/>
          </w:tcPr>
          <w:p w14:paraId="665F0672">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宋体"/>
                <w:color w:val="000000"/>
                <w:kern w:val="0"/>
                <w:sz w:val="15"/>
                <w:szCs w:val="15"/>
              </w:rPr>
            </w:pPr>
            <w:r>
              <w:rPr>
                <w:rFonts w:hint="eastAsia" w:ascii="宋体" w:hAnsi="宋体" w:eastAsia="宋体" w:cs="宋体"/>
                <w:color w:val="000000"/>
                <w:kern w:val="0"/>
                <w:sz w:val="15"/>
                <w:szCs w:val="15"/>
              </w:rPr>
              <w:t>11</w:t>
            </w:r>
          </w:p>
        </w:tc>
        <w:tc>
          <w:tcPr>
            <w:tcW w:w="1332" w:type="dxa"/>
            <w:gridSpan w:val="2"/>
            <w:shd w:val="clear" w:color="auto" w:fill="auto"/>
            <w:vAlign w:val="center"/>
          </w:tcPr>
          <w:p w14:paraId="6094D8C0">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eastAsia="宋体" w:cs="宋体"/>
                <w:kern w:val="0"/>
                <w:sz w:val="15"/>
                <w:szCs w:val="15"/>
                <w:lang w:val="en-US" w:eastAsia="zh-CN"/>
              </w:rPr>
            </w:pPr>
            <w:r>
              <w:rPr>
                <w:rFonts w:hint="eastAsia" w:ascii="宋体" w:hAnsi="宋体" w:eastAsia="宋体" w:cs="宋体"/>
                <w:kern w:val="0"/>
                <w:sz w:val="15"/>
                <w:szCs w:val="15"/>
              </w:rPr>
              <w:t>军事</w:t>
            </w:r>
            <w:r>
              <w:rPr>
                <w:rFonts w:hint="eastAsia" w:ascii="宋体" w:hAnsi="宋体" w:eastAsia="宋体" w:cs="宋体"/>
                <w:kern w:val="0"/>
                <w:sz w:val="15"/>
                <w:szCs w:val="15"/>
                <w:lang w:val="en-US" w:eastAsia="zh-CN"/>
              </w:rPr>
              <w:t>理论</w:t>
            </w:r>
          </w:p>
        </w:tc>
        <w:tc>
          <w:tcPr>
            <w:tcW w:w="732" w:type="dxa"/>
            <w:shd w:val="clear" w:color="auto" w:fill="auto"/>
            <w:vAlign w:val="center"/>
          </w:tcPr>
          <w:p w14:paraId="257DA5C1">
            <w:pPr>
              <w:widowControl/>
              <w:jc w:val="center"/>
              <w:rPr>
                <w:rFonts w:hint="default" w:ascii="宋体" w:hAnsi="宋体" w:eastAsia="宋体" w:cs="宋体"/>
                <w:color w:val="000000"/>
                <w:kern w:val="0"/>
                <w:sz w:val="15"/>
                <w:szCs w:val="15"/>
                <w:lang w:val="en-US" w:eastAsia="zh-CN"/>
              </w:rPr>
            </w:pPr>
            <w:r>
              <w:rPr>
                <w:rFonts w:hint="eastAsia" w:ascii="宋体" w:hAnsi="宋体" w:eastAsia="宋体" w:cs="宋体"/>
                <w:color w:val="000000"/>
                <w:kern w:val="0"/>
                <w:sz w:val="15"/>
                <w:szCs w:val="15"/>
                <w:lang w:val="en-US" w:eastAsia="zh-CN"/>
              </w:rPr>
              <w:t>36</w:t>
            </w:r>
          </w:p>
        </w:tc>
        <w:tc>
          <w:tcPr>
            <w:tcW w:w="536" w:type="dxa"/>
            <w:shd w:val="clear" w:color="auto" w:fill="auto"/>
            <w:vAlign w:val="center"/>
          </w:tcPr>
          <w:p w14:paraId="3146891C">
            <w:pPr>
              <w:widowControl/>
              <w:jc w:val="center"/>
              <w:rPr>
                <w:rFonts w:hint="default" w:ascii="宋体" w:hAnsi="宋体" w:eastAsia="宋体" w:cs="宋体"/>
                <w:color w:val="000000"/>
                <w:kern w:val="0"/>
                <w:sz w:val="15"/>
                <w:szCs w:val="15"/>
                <w:lang w:val="en-US" w:eastAsia="zh-CN"/>
              </w:rPr>
            </w:pPr>
            <w:r>
              <w:rPr>
                <w:rFonts w:hint="eastAsia" w:ascii="宋体" w:hAnsi="宋体" w:eastAsia="宋体" w:cs="宋体"/>
                <w:color w:val="000000"/>
                <w:kern w:val="0"/>
                <w:sz w:val="15"/>
                <w:szCs w:val="15"/>
                <w:lang w:val="en-US" w:eastAsia="zh-CN"/>
              </w:rPr>
              <w:t>18</w:t>
            </w:r>
          </w:p>
        </w:tc>
        <w:tc>
          <w:tcPr>
            <w:tcW w:w="577" w:type="dxa"/>
            <w:shd w:val="clear" w:color="auto" w:fill="auto"/>
            <w:vAlign w:val="center"/>
          </w:tcPr>
          <w:p w14:paraId="46128A33">
            <w:pPr>
              <w:widowControl/>
              <w:jc w:val="center"/>
              <w:rPr>
                <w:rFonts w:hint="default" w:ascii="宋体" w:hAnsi="宋体" w:eastAsia="宋体" w:cs="宋体"/>
                <w:color w:val="000000"/>
                <w:kern w:val="0"/>
                <w:sz w:val="15"/>
                <w:szCs w:val="15"/>
                <w:lang w:val="en-US" w:eastAsia="zh-CN"/>
              </w:rPr>
            </w:pPr>
            <w:r>
              <w:rPr>
                <w:rFonts w:hint="eastAsia" w:ascii="宋体" w:hAnsi="宋体" w:eastAsia="宋体" w:cs="宋体"/>
                <w:color w:val="000000"/>
                <w:kern w:val="0"/>
                <w:sz w:val="15"/>
                <w:szCs w:val="15"/>
                <w:lang w:val="en-US" w:eastAsia="zh-CN"/>
              </w:rPr>
              <w:t>18</w:t>
            </w:r>
          </w:p>
        </w:tc>
        <w:tc>
          <w:tcPr>
            <w:tcW w:w="585" w:type="dxa"/>
            <w:shd w:val="clear" w:color="auto" w:fill="auto"/>
            <w:vAlign w:val="center"/>
          </w:tcPr>
          <w:p w14:paraId="613068CE">
            <w:pPr>
              <w:widowControl/>
              <w:jc w:val="center"/>
              <w:rPr>
                <w:rFonts w:hint="eastAsia" w:ascii="宋体" w:hAnsi="宋体" w:eastAsia="宋体" w:cs="宋体"/>
                <w:color w:val="000000"/>
                <w:kern w:val="0"/>
                <w:sz w:val="15"/>
                <w:szCs w:val="15"/>
                <w:lang w:eastAsia="zh-CN"/>
              </w:rPr>
            </w:pPr>
            <w:r>
              <w:rPr>
                <w:rFonts w:hint="eastAsia" w:ascii="宋体" w:hAnsi="宋体" w:eastAsia="宋体" w:cs="宋体"/>
                <w:color w:val="000000"/>
                <w:kern w:val="0"/>
                <w:sz w:val="15"/>
                <w:szCs w:val="15"/>
                <w:lang w:val="en-US" w:eastAsia="zh-CN"/>
              </w:rPr>
              <w:t>2</w:t>
            </w:r>
          </w:p>
        </w:tc>
        <w:tc>
          <w:tcPr>
            <w:tcW w:w="819" w:type="dxa"/>
            <w:shd w:val="clear" w:color="auto" w:fill="auto"/>
            <w:vAlign w:val="center"/>
          </w:tcPr>
          <w:p w14:paraId="27B079DB">
            <w:pPr>
              <w:widowControl/>
              <w:jc w:val="center"/>
              <w:rPr>
                <w:rFonts w:hint="default" w:ascii="宋体" w:hAnsi="宋体" w:eastAsia="宋体" w:cs="宋体"/>
                <w:color w:val="000000"/>
                <w:kern w:val="0"/>
                <w:sz w:val="15"/>
                <w:szCs w:val="15"/>
                <w:lang w:val="en-US" w:eastAsia="zh-CN"/>
              </w:rPr>
            </w:pPr>
            <w:r>
              <w:rPr>
                <w:rFonts w:hint="eastAsia" w:ascii="宋体" w:hAnsi="宋体" w:eastAsia="宋体" w:cs="宋体"/>
                <w:color w:val="000000"/>
                <w:kern w:val="0"/>
                <w:sz w:val="15"/>
                <w:szCs w:val="15"/>
                <w:lang w:val="en-US" w:eastAsia="zh-CN"/>
              </w:rPr>
              <w:t>36学时</w:t>
            </w:r>
          </w:p>
        </w:tc>
        <w:tc>
          <w:tcPr>
            <w:tcW w:w="819" w:type="dxa"/>
            <w:shd w:val="clear" w:color="auto" w:fill="auto"/>
            <w:vAlign w:val="center"/>
          </w:tcPr>
          <w:p w14:paraId="5D4C9264">
            <w:pPr>
              <w:widowControl/>
              <w:jc w:val="center"/>
              <w:rPr>
                <w:rFonts w:ascii="宋体" w:hAnsi="宋体" w:eastAsia="宋体" w:cs="宋体"/>
                <w:color w:val="000000"/>
                <w:kern w:val="0"/>
                <w:sz w:val="15"/>
                <w:szCs w:val="15"/>
              </w:rPr>
            </w:pPr>
          </w:p>
        </w:tc>
        <w:tc>
          <w:tcPr>
            <w:tcW w:w="975" w:type="dxa"/>
            <w:shd w:val="clear" w:color="auto" w:fill="auto"/>
            <w:vAlign w:val="center"/>
          </w:tcPr>
          <w:p w14:paraId="2A15969C">
            <w:pPr>
              <w:widowControl/>
              <w:jc w:val="center"/>
              <w:rPr>
                <w:rFonts w:ascii="宋体" w:hAnsi="宋体" w:eastAsia="宋体" w:cs="宋体"/>
                <w:color w:val="000000"/>
                <w:kern w:val="0"/>
                <w:sz w:val="15"/>
                <w:szCs w:val="15"/>
              </w:rPr>
            </w:pPr>
          </w:p>
        </w:tc>
        <w:tc>
          <w:tcPr>
            <w:tcW w:w="852" w:type="dxa"/>
            <w:shd w:val="clear" w:color="auto" w:fill="auto"/>
            <w:vAlign w:val="center"/>
          </w:tcPr>
          <w:p w14:paraId="60909B71">
            <w:pPr>
              <w:widowControl/>
              <w:jc w:val="center"/>
              <w:rPr>
                <w:rFonts w:ascii="宋体" w:hAnsi="宋体" w:eastAsia="宋体" w:cs="宋体"/>
                <w:color w:val="000000"/>
                <w:kern w:val="0"/>
                <w:sz w:val="15"/>
                <w:szCs w:val="15"/>
              </w:rPr>
            </w:pPr>
          </w:p>
        </w:tc>
        <w:tc>
          <w:tcPr>
            <w:tcW w:w="564" w:type="dxa"/>
            <w:shd w:val="clear" w:color="auto" w:fill="auto"/>
            <w:vAlign w:val="center"/>
          </w:tcPr>
          <w:p w14:paraId="1B320ECE">
            <w:pPr>
              <w:widowControl/>
              <w:jc w:val="center"/>
              <w:rPr>
                <w:rFonts w:ascii="宋体" w:hAnsi="宋体" w:eastAsia="宋体" w:cs="宋体"/>
                <w:color w:val="000000"/>
                <w:kern w:val="0"/>
                <w:sz w:val="15"/>
                <w:szCs w:val="15"/>
              </w:rPr>
            </w:pPr>
          </w:p>
        </w:tc>
        <w:tc>
          <w:tcPr>
            <w:tcW w:w="528" w:type="dxa"/>
            <w:shd w:val="clear" w:color="auto" w:fill="auto"/>
            <w:vAlign w:val="center"/>
          </w:tcPr>
          <w:p w14:paraId="3AC904A1">
            <w:pPr>
              <w:widowControl/>
              <w:jc w:val="center"/>
              <w:rPr>
                <w:rFonts w:ascii="宋体" w:hAnsi="宋体" w:eastAsia="宋体" w:cs="宋体"/>
                <w:color w:val="000000"/>
                <w:kern w:val="0"/>
                <w:sz w:val="15"/>
                <w:szCs w:val="15"/>
              </w:rPr>
            </w:pPr>
          </w:p>
        </w:tc>
        <w:tc>
          <w:tcPr>
            <w:tcW w:w="1611" w:type="dxa"/>
            <w:shd w:val="clear" w:color="auto" w:fill="auto"/>
            <w:vAlign w:val="center"/>
          </w:tcPr>
          <w:p w14:paraId="163E3E4C">
            <w:pPr>
              <w:widowControl/>
              <w:jc w:val="center"/>
              <w:rPr>
                <w:rFonts w:hint="default" w:ascii="宋体" w:hAnsi="宋体" w:eastAsia="宋体" w:cs="宋体"/>
                <w:color w:val="000000"/>
                <w:kern w:val="0"/>
                <w:sz w:val="15"/>
                <w:szCs w:val="15"/>
                <w:lang w:val="en-US" w:eastAsia="zh-CN"/>
              </w:rPr>
            </w:pPr>
            <w:r>
              <w:rPr>
                <w:rFonts w:hint="eastAsia" w:ascii="宋体" w:hAnsi="宋体" w:eastAsia="宋体" w:cs="宋体"/>
                <w:color w:val="000000"/>
                <w:kern w:val="0"/>
                <w:sz w:val="15"/>
                <w:szCs w:val="15"/>
                <w:lang w:eastAsia="zh-CN"/>
              </w:rPr>
              <w:t>线上</w:t>
            </w:r>
            <w:r>
              <w:rPr>
                <w:rFonts w:hint="eastAsia" w:ascii="宋体" w:hAnsi="宋体" w:eastAsia="宋体" w:cs="宋体"/>
                <w:color w:val="000000"/>
                <w:kern w:val="0"/>
                <w:sz w:val="15"/>
                <w:szCs w:val="15"/>
                <w:lang w:val="en-US" w:eastAsia="zh-CN"/>
              </w:rPr>
              <w:t>＋线下</w:t>
            </w:r>
            <w:r>
              <w:rPr>
                <w:rFonts w:hint="eastAsia" w:ascii="宋体" w:hAnsi="宋体" w:eastAsia="宋体" w:cs="宋体"/>
                <w:color w:val="000000"/>
                <w:kern w:val="0"/>
                <w:sz w:val="15"/>
                <w:szCs w:val="15"/>
                <w:lang w:eastAsia="zh-CN"/>
              </w:rPr>
              <w:t>理论</w:t>
            </w:r>
          </w:p>
        </w:tc>
      </w:tr>
      <w:tr w14:paraId="458A8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337" w:type="dxa"/>
            <w:vMerge w:val="continue"/>
            <w:vAlign w:val="center"/>
          </w:tcPr>
          <w:p w14:paraId="26A93207">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hAnsi="宋体" w:eastAsia="宋体" w:cs="宋体"/>
                <w:kern w:val="0"/>
                <w:sz w:val="15"/>
                <w:szCs w:val="15"/>
              </w:rPr>
            </w:pPr>
          </w:p>
        </w:tc>
        <w:tc>
          <w:tcPr>
            <w:tcW w:w="337" w:type="dxa"/>
            <w:vMerge w:val="continue"/>
            <w:vAlign w:val="center"/>
          </w:tcPr>
          <w:p w14:paraId="55B31F23">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hAnsi="宋体" w:eastAsia="宋体" w:cs="宋体"/>
                <w:color w:val="000000"/>
                <w:kern w:val="0"/>
                <w:sz w:val="15"/>
                <w:szCs w:val="15"/>
              </w:rPr>
            </w:pPr>
          </w:p>
        </w:tc>
        <w:tc>
          <w:tcPr>
            <w:tcW w:w="409" w:type="dxa"/>
            <w:shd w:val="clear" w:color="auto" w:fill="auto"/>
            <w:vAlign w:val="center"/>
          </w:tcPr>
          <w:p w14:paraId="648C4E9C">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宋体" w:hAnsi="宋体" w:eastAsia="宋体" w:cs="宋体"/>
                <w:color w:val="000000"/>
                <w:kern w:val="0"/>
                <w:sz w:val="15"/>
                <w:szCs w:val="15"/>
                <w:lang w:val="en-US" w:eastAsia="zh-CN"/>
              </w:rPr>
            </w:pPr>
            <w:r>
              <w:rPr>
                <w:rFonts w:hint="eastAsia" w:ascii="宋体" w:hAnsi="宋体" w:eastAsia="宋体" w:cs="宋体"/>
                <w:color w:val="000000"/>
                <w:kern w:val="0"/>
                <w:sz w:val="15"/>
                <w:szCs w:val="15"/>
                <w:lang w:val="en-US" w:eastAsia="zh-CN"/>
              </w:rPr>
              <w:t>12</w:t>
            </w:r>
          </w:p>
        </w:tc>
        <w:tc>
          <w:tcPr>
            <w:tcW w:w="1332" w:type="dxa"/>
            <w:gridSpan w:val="2"/>
            <w:shd w:val="clear" w:color="auto" w:fill="auto"/>
            <w:vAlign w:val="center"/>
          </w:tcPr>
          <w:p w14:paraId="4AEC7CFA">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宋体" w:hAnsi="宋体" w:eastAsia="宋体" w:cs="宋体"/>
                <w:kern w:val="0"/>
                <w:sz w:val="15"/>
                <w:szCs w:val="15"/>
                <w:lang w:val="en-US" w:eastAsia="zh-CN"/>
              </w:rPr>
            </w:pPr>
            <w:r>
              <w:rPr>
                <w:rFonts w:hint="eastAsia" w:ascii="宋体" w:hAnsi="宋体" w:eastAsia="宋体" w:cs="宋体"/>
                <w:kern w:val="0"/>
                <w:sz w:val="15"/>
                <w:szCs w:val="15"/>
                <w:lang w:val="en-US" w:eastAsia="zh-CN"/>
              </w:rPr>
              <w:t>军事技能</w:t>
            </w:r>
          </w:p>
        </w:tc>
        <w:tc>
          <w:tcPr>
            <w:tcW w:w="732" w:type="dxa"/>
            <w:shd w:val="clear" w:color="auto" w:fill="auto"/>
            <w:vAlign w:val="center"/>
          </w:tcPr>
          <w:p w14:paraId="4114D983">
            <w:pPr>
              <w:widowControl/>
              <w:jc w:val="center"/>
              <w:rPr>
                <w:rFonts w:hint="default" w:ascii="宋体" w:hAnsi="宋体" w:eastAsia="宋体" w:cs="宋体"/>
                <w:color w:val="000000"/>
                <w:kern w:val="0"/>
                <w:sz w:val="15"/>
                <w:szCs w:val="15"/>
                <w:lang w:val="en-US" w:eastAsia="zh-CN"/>
              </w:rPr>
            </w:pPr>
            <w:r>
              <w:rPr>
                <w:rFonts w:hint="eastAsia" w:ascii="宋体" w:hAnsi="宋体" w:eastAsia="宋体" w:cs="宋体"/>
                <w:color w:val="000000"/>
                <w:kern w:val="0"/>
                <w:sz w:val="15"/>
                <w:szCs w:val="15"/>
                <w:lang w:val="en-US" w:eastAsia="zh-CN"/>
              </w:rPr>
              <w:t>168</w:t>
            </w:r>
          </w:p>
        </w:tc>
        <w:tc>
          <w:tcPr>
            <w:tcW w:w="536" w:type="dxa"/>
            <w:shd w:val="clear" w:color="auto" w:fill="auto"/>
            <w:vAlign w:val="center"/>
          </w:tcPr>
          <w:p w14:paraId="53F9AE73">
            <w:pPr>
              <w:widowControl/>
              <w:jc w:val="center"/>
              <w:rPr>
                <w:rFonts w:hint="eastAsia" w:ascii="宋体" w:hAnsi="宋体" w:eastAsia="宋体" w:cs="宋体"/>
                <w:color w:val="000000"/>
                <w:kern w:val="0"/>
                <w:sz w:val="15"/>
                <w:szCs w:val="15"/>
                <w:lang w:val="en-US" w:eastAsia="zh-CN"/>
              </w:rPr>
            </w:pPr>
            <w:r>
              <w:rPr>
                <w:rFonts w:hint="eastAsia" w:ascii="宋体" w:hAnsi="宋体" w:eastAsia="宋体" w:cs="宋体"/>
                <w:color w:val="000000"/>
                <w:kern w:val="0"/>
                <w:sz w:val="15"/>
                <w:szCs w:val="15"/>
                <w:lang w:val="en-US" w:eastAsia="zh-CN"/>
              </w:rPr>
              <w:t>0</w:t>
            </w:r>
          </w:p>
        </w:tc>
        <w:tc>
          <w:tcPr>
            <w:tcW w:w="577" w:type="dxa"/>
            <w:shd w:val="clear" w:color="auto" w:fill="auto"/>
            <w:vAlign w:val="center"/>
          </w:tcPr>
          <w:p w14:paraId="6B3C722E">
            <w:pPr>
              <w:widowControl/>
              <w:jc w:val="center"/>
              <w:rPr>
                <w:rFonts w:hint="default" w:ascii="宋体" w:hAnsi="宋体" w:eastAsia="宋体" w:cs="宋体"/>
                <w:color w:val="000000"/>
                <w:kern w:val="0"/>
                <w:sz w:val="15"/>
                <w:szCs w:val="15"/>
                <w:lang w:val="en-US" w:eastAsia="zh-CN"/>
              </w:rPr>
            </w:pPr>
            <w:r>
              <w:rPr>
                <w:rFonts w:hint="eastAsia" w:ascii="宋体" w:hAnsi="宋体" w:eastAsia="宋体" w:cs="宋体"/>
                <w:color w:val="000000"/>
                <w:kern w:val="0"/>
                <w:sz w:val="15"/>
                <w:szCs w:val="15"/>
                <w:lang w:val="en-US" w:eastAsia="zh-CN"/>
              </w:rPr>
              <w:t>168</w:t>
            </w:r>
          </w:p>
        </w:tc>
        <w:tc>
          <w:tcPr>
            <w:tcW w:w="585" w:type="dxa"/>
            <w:shd w:val="clear" w:color="auto" w:fill="auto"/>
            <w:vAlign w:val="center"/>
          </w:tcPr>
          <w:p w14:paraId="3B6587F9">
            <w:pPr>
              <w:widowControl/>
              <w:jc w:val="center"/>
              <w:rPr>
                <w:rFonts w:hint="default" w:ascii="宋体" w:hAnsi="宋体" w:eastAsia="宋体" w:cs="宋体"/>
                <w:color w:val="000000"/>
                <w:kern w:val="0"/>
                <w:sz w:val="15"/>
                <w:szCs w:val="15"/>
                <w:lang w:val="en-US" w:eastAsia="zh-CN"/>
              </w:rPr>
            </w:pPr>
            <w:r>
              <w:rPr>
                <w:rFonts w:hint="eastAsia" w:ascii="宋体" w:hAnsi="宋体" w:eastAsia="宋体" w:cs="宋体"/>
                <w:color w:val="000000"/>
                <w:kern w:val="0"/>
                <w:sz w:val="15"/>
                <w:szCs w:val="15"/>
                <w:lang w:val="en-US" w:eastAsia="zh-CN"/>
              </w:rPr>
              <w:t>2</w:t>
            </w:r>
          </w:p>
        </w:tc>
        <w:tc>
          <w:tcPr>
            <w:tcW w:w="819" w:type="dxa"/>
            <w:shd w:val="clear" w:color="auto" w:fill="auto"/>
            <w:vAlign w:val="center"/>
          </w:tcPr>
          <w:p w14:paraId="311B6AE7">
            <w:pPr>
              <w:widowControl/>
              <w:jc w:val="center"/>
              <w:rPr>
                <w:rFonts w:hint="default" w:ascii="宋体" w:hAnsi="宋体" w:eastAsia="宋体" w:cs="宋体"/>
                <w:color w:val="000000"/>
                <w:kern w:val="0"/>
                <w:sz w:val="15"/>
                <w:szCs w:val="15"/>
                <w:lang w:val="en-US" w:eastAsia="zh-CN"/>
              </w:rPr>
            </w:pPr>
            <w:r>
              <w:rPr>
                <w:rFonts w:hint="eastAsia" w:ascii="宋体" w:hAnsi="宋体" w:eastAsia="宋体" w:cs="宋体"/>
                <w:color w:val="000000"/>
                <w:kern w:val="0"/>
                <w:sz w:val="15"/>
                <w:szCs w:val="15"/>
                <w:lang w:val="en-US" w:eastAsia="zh-CN"/>
              </w:rPr>
              <w:t>168学时</w:t>
            </w:r>
          </w:p>
        </w:tc>
        <w:tc>
          <w:tcPr>
            <w:tcW w:w="819" w:type="dxa"/>
            <w:shd w:val="clear" w:color="auto" w:fill="auto"/>
            <w:vAlign w:val="center"/>
          </w:tcPr>
          <w:p w14:paraId="178AFEC1">
            <w:pPr>
              <w:widowControl/>
              <w:jc w:val="center"/>
              <w:rPr>
                <w:rFonts w:ascii="宋体" w:hAnsi="宋体" w:eastAsia="宋体" w:cs="宋体"/>
                <w:color w:val="000000"/>
                <w:kern w:val="0"/>
                <w:sz w:val="15"/>
                <w:szCs w:val="15"/>
              </w:rPr>
            </w:pPr>
          </w:p>
        </w:tc>
        <w:tc>
          <w:tcPr>
            <w:tcW w:w="975" w:type="dxa"/>
            <w:shd w:val="clear" w:color="auto" w:fill="auto"/>
            <w:vAlign w:val="center"/>
          </w:tcPr>
          <w:p w14:paraId="6DC6D6A3">
            <w:pPr>
              <w:widowControl/>
              <w:jc w:val="center"/>
              <w:rPr>
                <w:rFonts w:ascii="宋体" w:hAnsi="宋体" w:eastAsia="宋体" w:cs="宋体"/>
                <w:color w:val="000000"/>
                <w:kern w:val="0"/>
                <w:sz w:val="15"/>
                <w:szCs w:val="15"/>
              </w:rPr>
            </w:pPr>
          </w:p>
        </w:tc>
        <w:tc>
          <w:tcPr>
            <w:tcW w:w="852" w:type="dxa"/>
            <w:shd w:val="clear" w:color="auto" w:fill="auto"/>
            <w:vAlign w:val="center"/>
          </w:tcPr>
          <w:p w14:paraId="1F6D42B4">
            <w:pPr>
              <w:widowControl/>
              <w:jc w:val="center"/>
              <w:rPr>
                <w:rFonts w:ascii="宋体" w:hAnsi="宋体" w:eastAsia="宋体" w:cs="宋体"/>
                <w:color w:val="000000"/>
                <w:kern w:val="0"/>
                <w:sz w:val="15"/>
                <w:szCs w:val="15"/>
              </w:rPr>
            </w:pPr>
          </w:p>
        </w:tc>
        <w:tc>
          <w:tcPr>
            <w:tcW w:w="564" w:type="dxa"/>
            <w:shd w:val="clear" w:color="auto" w:fill="auto"/>
            <w:vAlign w:val="center"/>
          </w:tcPr>
          <w:p w14:paraId="111BED24">
            <w:pPr>
              <w:widowControl/>
              <w:jc w:val="center"/>
              <w:rPr>
                <w:rFonts w:ascii="宋体" w:hAnsi="宋体" w:eastAsia="宋体" w:cs="宋体"/>
                <w:color w:val="000000"/>
                <w:kern w:val="0"/>
                <w:sz w:val="15"/>
                <w:szCs w:val="15"/>
              </w:rPr>
            </w:pPr>
          </w:p>
        </w:tc>
        <w:tc>
          <w:tcPr>
            <w:tcW w:w="528" w:type="dxa"/>
            <w:shd w:val="clear" w:color="auto" w:fill="auto"/>
            <w:vAlign w:val="center"/>
          </w:tcPr>
          <w:p w14:paraId="23D9BEC5">
            <w:pPr>
              <w:widowControl/>
              <w:jc w:val="center"/>
              <w:rPr>
                <w:rFonts w:ascii="宋体" w:hAnsi="宋体" w:eastAsia="宋体" w:cs="宋体"/>
                <w:color w:val="000000"/>
                <w:kern w:val="0"/>
                <w:sz w:val="15"/>
                <w:szCs w:val="15"/>
              </w:rPr>
            </w:pPr>
          </w:p>
        </w:tc>
        <w:tc>
          <w:tcPr>
            <w:tcW w:w="1611" w:type="dxa"/>
            <w:shd w:val="clear" w:color="auto" w:fill="auto"/>
            <w:vAlign w:val="center"/>
          </w:tcPr>
          <w:p w14:paraId="3945D44C">
            <w:pPr>
              <w:widowControl/>
              <w:jc w:val="center"/>
              <w:rPr>
                <w:rFonts w:hint="eastAsia" w:ascii="宋体" w:hAnsi="宋体" w:eastAsia="宋体" w:cs="宋体"/>
                <w:color w:val="000000"/>
                <w:kern w:val="0"/>
                <w:sz w:val="15"/>
                <w:szCs w:val="15"/>
                <w:lang w:eastAsia="zh-CN"/>
              </w:rPr>
            </w:pPr>
          </w:p>
        </w:tc>
      </w:tr>
      <w:tr w14:paraId="1EC40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337" w:type="dxa"/>
            <w:vMerge w:val="continue"/>
            <w:vAlign w:val="center"/>
          </w:tcPr>
          <w:p w14:paraId="23D55C1C">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hAnsi="宋体" w:eastAsia="宋体" w:cs="宋体"/>
                <w:kern w:val="0"/>
                <w:sz w:val="15"/>
                <w:szCs w:val="15"/>
              </w:rPr>
            </w:pPr>
          </w:p>
        </w:tc>
        <w:tc>
          <w:tcPr>
            <w:tcW w:w="337" w:type="dxa"/>
            <w:vMerge w:val="continue"/>
            <w:vAlign w:val="center"/>
          </w:tcPr>
          <w:p w14:paraId="5E71ABE0">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hAnsi="宋体" w:eastAsia="宋体" w:cs="宋体"/>
                <w:color w:val="000000"/>
                <w:kern w:val="0"/>
                <w:sz w:val="15"/>
                <w:szCs w:val="15"/>
              </w:rPr>
            </w:pPr>
          </w:p>
        </w:tc>
        <w:tc>
          <w:tcPr>
            <w:tcW w:w="409" w:type="dxa"/>
            <w:shd w:val="clear" w:color="auto" w:fill="auto"/>
            <w:vAlign w:val="center"/>
          </w:tcPr>
          <w:p w14:paraId="0DB2C2DA">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eastAsia="宋体" w:cs="宋体"/>
                <w:color w:val="000000"/>
                <w:kern w:val="0"/>
                <w:sz w:val="15"/>
                <w:szCs w:val="15"/>
                <w:lang w:eastAsia="zh-CN"/>
              </w:rPr>
            </w:pPr>
            <w:r>
              <w:rPr>
                <w:rFonts w:hint="eastAsia" w:ascii="宋体" w:hAnsi="宋体" w:eastAsia="宋体" w:cs="宋体"/>
                <w:color w:val="000000"/>
                <w:kern w:val="0"/>
                <w:sz w:val="15"/>
                <w:szCs w:val="15"/>
              </w:rPr>
              <w:t>1</w:t>
            </w:r>
            <w:r>
              <w:rPr>
                <w:rFonts w:hint="eastAsia" w:ascii="宋体" w:hAnsi="宋体" w:eastAsia="宋体" w:cs="宋体"/>
                <w:color w:val="000000"/>
                <w:kern w:val="0"/>
                <w:sz w:val="15"/>
                <w:szCs w:val="15"/>
                <w:lang w:val="en-US" w:eastAsia="zh-CN"/>
              </w:rPr>
              <w:t>3</w:t>
            </w:r>
          </w:p>
        </w:tc>
        <w:tc>
          <w:tcPr>
            <w:tcW w:w="1332" w:type="dxa"/>
            <w:gridSpan w:val="2"/>
            <w:shd w:val="clear" w:color="auto" w:fill="auto"/>
            <w:vAlign w:val="center"/>
          </w:tcPr>
          <w:p w14:paraId="6166302B">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宋体"/>
                <w:kern w:val="0"/>
                <w:sz w:val="15"/>
                <w:szCs w:val="15"/>
              </w:rPr>
            </w:pPr>
            <w:r>
              <w:rPr>
                <w:rFonts w:hint="eastAsia" w:ascii="宋体" w:hAnsi="宋体" w:eastAsia="宋体" w:cs="宋体"/>
                <w:kern w:val="0"/>
                <w:sz w:val="15"/>
                <w:szCs w:val="15"/>
              </w:rPr>
              <w:t>大学生职业发展与就业指导</w:t>
            </w:r>
          </w:p>
        </w:tc>
        <w:tc>
          <w:tcPr>
            <w:tcW w:w="732" w:type="dxa"/>
            <w:shd w:val="clear" w:color="auto" w:fill="auto"/>
            <w:vAlign w:val="center"/>
          </w:tcPr>
          <w:p w14:paraId="7A80A5AC">
            <w:pPr>
              <w:widowControl/>
              <w:jc w:val="center"/>
              <w:rPr>
                <w:rFonts w:hint="default" w:ascii="宋体" w:hAnsi="宋体" w:eastAsia="宋体" w:cs="宋体"/>
                <w:color w:val="000000"/>
                <w:kern w:val="0"/>
                <w:sz w:val="15"/>
                <w:szCs w:val="15"/>
                <w:lang w:val="en-US" w:eastAsia="zh-CN"/>
              </w:rPr>
            </w:pPr>
            <w:r>
              <w:rPr>
                <w:rFonts w:hint="eastAsia" w:ascii="宋体" w:hAnsi="宋体" w:eastAsia="宋体" w:cs="宋体"/>
                <w:color w:val="000000"/>
                <w:kern w:val="0"/>
                <w:sz w:val="15"/>
                <w:szCs w:val="15"/>
                <w:lang w:val="en-US" w:eastAsia="zh-CN"/>
              </w:rPr>
              <w:t>26</w:t>
            </w:r>
          </w:p>
        </w:tc>
        <w:tc>
          <w:tcPr>
            <w:tcW w:w="536" w:type="dxa"/>
            <w:shd w:val="clear" w:color="auto" w:fill="auto"/>
            <w:vAlign w:val="center"/>
          </w:tcPr>
          <w:p w14:paraId="2D649D31">
            <w:pPr>
              <w:widowControl/>
              <w:jc w:val="center"/>
              <w:rPr>
                <w:rFonts w:hint="default" w:ascii="宋体" w:hAnsi="宋体" w:eastAsia="宋体" w:cs="宋体"/>
                <w:color w:val="000000"/>
                <w:kern w:val="0"/>
                <w:sz w:val="15"/>
                <w:szCs w:val="15"/>
                <w:lang w:val="en-US" w:eastAsia="zh-CN"/>
              </w:rPr>
            </w:pPr>
            <w:r>
              <w:rPr>
                <w:rFonts w:hint="eastAsia" w:ascii="宋体" w:hAnsi="宋体" w:eastAsia="宋体" w:cs="宋体"/>
                <w:color w:val="000000"/>
                <w:kern w:val="0"/>
                <w:sz w:val="15"/>
                <w:szCs w:val="15"/>
                <w:lang w:val="en-US" w:eastAsia="zh-CN"/>
              </w:rPr>
              <w:t>18</w:t>
            </w:r>
          </w:p>
        </w:tc>
        <w:tc>
          <w:tcPr>
            <w:tcW w:w="577" w:type="dxa"/>
            <w:shd w:val="clear" w:color="auto" w:fill="auto"/>
            <w:vAlign w:val="center"/>
          </w:tcPr>
          <w:p w14:paraId="702EFD56">
            <w:pPr>
              <w:widowControl/>
              <w:jc w:val="center"/>
              <w:rPr>
                <w:rFonts w:hint="default" w:ascii="宋体" w:hAnsi="宋体" w:eastAsia="宋体" w:cs="宋体"/>
                <w:color w:val="000000"/>
                <w:kern w:val="0"/>
                <w:sz w:val="15"/>
                <w:szCs w:val="15"/>
                <w:lang w:val="en-US" w:eastAsia="zh-CN"/>
              </w:rPr>
            </w:pPr>
            <w:r>
              <w:rPr>
                <w:rFonts w:hint="eastAsia" w:ascii="宋体" w:hAnsi="宋体" w:eastAsia="宋体" w:cs="宋体"/>
                <w:color w:val="000000"/>
                <w:kern w:val="0"/>
                <w:sz w:val="15"/>
                <w:szCs w:val="15"/>
                <w:lang w:val="en-US" w:eastAsia="zh-CN"/>
              </w:rPr>
              <w:t>8</w:t>
            </w:r>
          </w:p>
        </w:tc>
        <w:tc>
          <w:tcPr>
            <w:tcW w:w="585" w:type="dxa"/>
            <w:shd w:val="clear" w:color="auto" w:fill="auto"/>
            <w:vAlign w:val="center"/>
          </w:tcPr>
          <w:p w14:paraId="6AFA20CE">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2</w:t>
            </w:r>
          </w:p>
        </w:tc>
        <w:tc>
          <w:tcPr>
            <w:tcW w:w="819" w:type="dxa"/>
            <w:shd w:val="clear" w:color="auto" w:fill="auto"/>
            <w:vAlign w:val="center"/>
          </w:tcPr>
          <w:p w14:paraId="7567E1A9">
            <w:pPr>
              <w:widowControl/>
              <w:jc w:val="center"/>
              <w:rPr>
                <w:rFonts w:ascii="宋体" w:hAnsi="宋体" w:eastAsia="宋体" w:cs="宋体"/>
                <w:color w:val="000000"/>
                <w:kern w:val="0"/>
                <w:sz w:val="15"/>
                <w:szCs w:val="15"/>
              </w:rPr>
            </w:pPr>
          </w:p>
        </w:tc>
        <w:tc>
          <w:tcPr>
            <w:tcW w:w="819" w:type="dxa"/>
            <w:shd w:val="clear" w:color="auto" w:fill="auto"/>
            <w:vAlign w:val="center"/>
          </w:tcPr>
          <w:p w14:paraId="1654AD9F">
            <w:pPr>
              <w:widowControl/>
              <w:jc w:val="center"/>
              <w:rPr>
                <w:rFonts w:ascii="宋体" w:hAnsi="宋体" w:eastAsia="宋体" w:cs="宋体"/>
                <w:color w:val="000000"/>
                <w:kern w:val="0"/>
                <w:sz w:val="15"/>
                <w:szCs w:val="15"/>
              </w:rPr>
            </w:pPr>
          </w:p>
        </w:tc>
        <w:tc>
          <w:tcPr>
            <w:tcW w:w="975" w:type="dxa"/>
            <w:shd w:val="clear" w:color="auto" w:fill="auto"/>
            <w:vAlign w:val="center"/>
          </w:tcPr>
          <w:p w14:paraId="6599E4AD">
            <w:pPr>
              <w:widowControl/>
              <w:jc w:val="center"/>
              <w:rPr>
                <w:rFonts w:ascii="宋体" w:hAnsi="宋体" w:eastAsia="宋体" w:cs="宋体"/>
                <w:color w:val="000000"/>
                <w:kern w:val="0"/>
                <w:sz w:val="15"/>
                <w:szCs w:val="15"/>
              </w:rPr>
            </w:pPr>
          </w:p>
        </w:tc>
        <w:tc>
          <w:tcPr>
            <w:tcW w:w="852" w:type="dxa"/>
            <w:shd w:val="clear" w:color="auto" w:fill="auto"/>
            <w:vAlign w:val="center"/>
          </w:tcPr>
          <w:p w14:paraId="7A86ACB0">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eastAsia="宋体" w:cs="宋体"/>
                <w:color w:val="000000"/>
                <w:kern w:val="0"/>
                <w:sz w:val="15"/>
                <w:szCs w:val="15"/>
                <w:lang w:eastAsia="zh-CN"/>
              </w:rPr>
            </w:pPr>
            <w:r>
              <w:rPr>
                <w:rFonts w:hint="eastAsia" w:ascii="宋体" w:hAnsi="宋体" w:eastAsia="宋体" w:cs="宋体"/>
                <w:color w:val="000000"/>
                <w:kern w:val="0"/>
                <w:sz w:val="15"/>
                <w:szCs w:val="15"/>
                <w:lang w:val="en-US" w:eastAsia="zh-CN"/>
              </w:rPr>
              <w:t>2</w:t>
            </w:r>
          </w:p>
        </w:tc>
        <w:tc>
          <w:tcPr>
            <w:tcW w:w="564" w:type="dxa"/>
            <w:shd w:val="clear" w:color="auto" w:fill="auto"/>
            <w:vAlign w:val="center"/>
          </w:tcPr>
          <w:p w14:paraId="63B2441B">
            <w:pPr>
              <w:widowControl/>
              <w:jc w:val="center"/>
              <w:rPr>
                <w:rFonts w:ascii="宋体" w:hAnsi="宋体" w:eastAsia="宋体" w:cs="宋体"/>
                <w:color w:val="000000"/>
                <w:kern w:val="0"/>
                <w:sz w:val="15"/>
                <w:szCs w:val="15"/>
              </w:rPr>
            </w:pPr>
          </w:p>
        </w:tc>
        <w:tc>
          <w:tcPr>
            <w:tcW w:w="528" w:type="dxa"/>
            <w:shd w:val="clear" w:color="auto" w:fill="auto"/>
            <w:vAlign w:val="center"/>
          </w:tcPr>
          <w:p w14:paraId="107FBE66">
            <w:pPr>
              <w:widowControl/>
              <w:jc w:val="center"/>
              <w:rPr>
                <w:rFonts w:ascii="宋体" w:hAnsi="宋体" w:eastAsia="宋体" w:cs="宋体"/>
                <w:color w:val="000000"/>
                <w:kern w:val="0"/>
                <w:sz w:val="15"/>
                <w:szCs w:val="15"/>
              </w:rPr>
            </w:pPr>
          </w:p>
        </w:tc>
        <w:tc>
          <w:tcPr>
            <w:tcW w:w="1611" w:type="dxa"/>
            <w:shd w:val="clear" w:color="auto" w:fill="auto"/>
            <w:vAlign w:val="center"/>
          </w:tcPr>
          <w:p w14:paraId="70057AAB">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lang w:eastAsia="zh-CN"/>
              </w:rPr>
              <w:t>理论教学</w:t>
            </w:r>
            <w:r>
              <w:rPr>
                <w:rFonts w:hint="eastAsia" w:ascii="宋体" w:hAnsi="宋体" w:eastAsia="宋体" w:cs="宋体"/>
                <w:color w:val="000000"/>
                <w:kern w:val="0"/>
                <w:sz w:val="15"/>
                <w:szCs w:val="15"/>
                <w:lang w:val="en-US" w:eastAsia="zh-CN"/>
              </w:rPr>
              <w:t>+课外实践</w:t>
            </w:r>
          </w:p>
        </w:tc>
      </w:tr>
      <w:tr w14:paraId="7E02A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337" w:type="dxa"/>
            <w:vMerge w:val="continue"/>
            <w:vAlign w:val="center"/>
          </w:tcPr>
          <w:p w14:paraId="08AFFC80">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hAnsi="宋体" w:eastAsia="宋体" w:cs="宋体"/>
                <w:kern w:val="0"/>
                <w:sz w:val="15"/>
                <w:szCs w:val="15"/>
              </w:rPr>
            </w:pPr>
          </w:p>
        </w:tc>
        <w:tc>
          <w:tcPr>
            <w:tcW w:w="337" w:type="dxa"/>
            <w:vMerge w:val="continue"/>
            <w:vAlign w:val="center"/>
          </w:tcPr>
          <w:p w14:paraId="154B73F1">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hAnsi="宋体" w:eastAsia="宋体" w:cs="宋体"/>
                <w:color w:val="000000"/>
                <w:kern w:val="0"/>
                <w:sz w:val="15"/>
                <w:szCs w:val="15"/>
              </w:rPr>
            </w:pPr>
          </w:p>
        </w:tc>
        <w:tc>
          <w:tcPr>
            <w:tcW w:w="409" w:type="dxa"/>
            <w:shd w:val="clear" w:color="auto" w:fill="auto"/>
            <w:vAlign w:val="center"/>
          </w:tcPr>
          <w:p w14:paraId="3EA568C0">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eastAsia="宋体" w:cs="宋体"/>
                <w:color w:val="000000"/>
                <w:kern w:val="0"/>
                <w:sz w:val="15"/>
                <w:szCs w:val="15"/>
                <w:lang w:eastAsia="zh-CN"/>
              </w:rPr>
            </w:pPr>
            <w:r>
              <w:rPr>
                <w:rFonts w:hint="eastAsia" w:ascii="宋体" w:hAnsi="宋体" w:eastAsia="宋体" w:cs="宋体"/>
                <w:color w:val="000000"/>
                <w:kern w:val="0"/>
                <w:sz w:val="15"/>
                <w:szCs w:val="15"/>
              </w:rPr>
              <w:t>1</w:t>
            </w:r>
            <w:r>
              <w:rPr>
                <w:rFonts w:hint="eastAsia" w:ascii="宋体" w:hAnsi="宋体" w:eastAsia="宋体" w:cs="宋体"/>
                <w:color w:val="000000"/>
                <w:kern w:val="0"/>
                <w:sz w:val="15"/>
                <w:szCs w:val="15"/>
                <w:lang w:val="en-US" w:eastAsia="zh-CN"/>
              </w:rPr>
              <w:t>4</w:t>
            </w:r>
          </w:p>
        </w:tc>
        <w:tc>
          <w:tcPr>
            <w:tcW w:w="1332" w:type="dxa"/>
            <w:gridSpan w:val="2"/>
            <w:shd w:val="clear" w:color="auto" w:fill="auto"/>
            <w:vAlign w:val="center"/>
          </w:tcPr>
          <w:p w14:paraId="20348586">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宋体"/>
                <w:kern w:val="0"/>
                <w:sz w:val="15"/>
                <w:szCs w:val="15"/>
              </w:rPr>
            </w:pPr>
            <w:r>
              <w:rPr>
                <w:rFonts w:hint="eastAsia" w:ascii="宋体" w:hAnsi="宋体" w:eastAsia="宋体" w:cs="宋体"/>
                <w:kern w:val="0"/>
                <w:sz w:val="15"/>
                <w:szCs w:val="15"/>
              </w:rPr>
              <w:t>大学生生态文明教育</w:t>
            </w:r>
          </w:p>
        </w:tc>
        <w:tc>
          <w:tcPr>
            <w:tcW w:w="732" w:type="dxa"/>
            <w:shd w:val="clear" w:color="auto" w:fill="auto"/>
            <w:vAlign w:val="center"/>
          </w:tcPr>
          <w:p w14:paraId="45D66CF3">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16</w:t>
            </w:r>
          </w:p>
        </w:tc>
        <w:tc>
          <w:tcPr>
            <w:tcW w:w="536" w:type="dxa"/>
            <w:shd w:val="clear" w:color="auto" w:fill="auto"/>
            <w:vAlign w:val="center"/>
          </w:tcPr>
          <w:p w14:paraId="6E35E464">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8</w:t>
            </w:r>
          </w:p>
        </w:tc>
        <w:tc>
          <w:tcPr>
            <w:tcW w:w="577" w:type="dxa"/>
            <w:shd w:val="clear" w:color="auto" w:fill="auto"/>
            <w:vAlign w:val="center"/>
          </w:tcPr>
          <w:p w14:paraId="11D557B2">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8</w:t>
            </w:r>
          </w:p>
        </w:tc>
        <w:tc>
          <w:tcPr>
            <w:tcW w:w="585" w:type="dxa"/>
            <w:shd w:val="clear" w:color="auto" w:fill="auto"/>
            <w:vAlign w:val="center"/>
          </w:tcPr>
          <w:p w14:paraId="0DF15538">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1</w:t>
            </w:r>
          </w:p>
        </w:tc>
        <w:tc>
          <w:tcPr>
            <w:tcW w:w="819" w:type="dxa"/>
            <w:shd w:val="clear" w:color="auto" w:fill="auto"/>
            <w:vAlign w:val="center"/>
          </w:tcPr>
          <w:p w14:paraId="66232E66">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16学时</w:t>
            </w:r>
          </w:p>
        </w:tc>
        <w:tc>
          <w:tcPr>
            <w:tcW w:w="819" w:type="dxa"/>
            <w:shd w:val="clear" w:color="auto" w:fill="auto"/>
            <w:vAlign w:val="center"/>
          </w:tcPr>
          <w:p w14:paraId="5B9CE434">
            <w:pPr>
              <w:widowControl/>
              <w:jc w:val="center"/>
              <w:rPr>
                <w:rFonts w:ascii="宋体" w:hAnsi="宋体" w:eastAsia="宋体" w:cs="宋体"/>
                <w:color w:val="000000"/>
                <w:kern w:val="0"/>
                <w:sz w:val="15"/>
                <w:szCs w:val="15"/>
              </w:rPr>
            </w:pPr>
          </w:p>
        </w:tc>
        <w:tc>
          <w:tcPr>
            <w:tcW w:w="975" w:type="dxa"/>
            <w:shd w:val="clear" w:color="auto" w:fill="auto"/>
            <w:vAlign w:val="center"/>
          </w:tcPr>
          <w:p w14:paraId="750394A2">
            <w:pPr>
              <w:widowControl/>
              <w:jc w:val="center"/>
              <w:rPr>
                <w:rFonts w:ascii="宋体" w:hAnsi="宋体" w:eastAsia="宋体" w:cs="宋体"/>
                <w:color w:val="000000"/>
                <w:kern w:val="0"/>
                <w:sz w:val="15"/>
                <w:szCs w:val="15"/>
              </w:rPr>
            </w:pPr>
          </w:p>
        </w:tc>
        <w:tc>
          <w:tcPr>
            <w:tcW w:w="852" w:type="dxa"/>
            <w:shd w:val="clear" w:color="auto" w:fill="auto"/>
            <w:vAlign w:val="center"/>
          </w:tcPr>
          <w:p w14:paraId="04F273FF">
            <w:pPr>
              <w:widowControl/>
              <w:jc w:val="center"/>
              <w:rPr>
                <w:rFonts w:ascii="宋体" w:hAnsi="宋体" w:eastAsia="宋体" w:cs="宋体"/>
                <w:color w:val="000000"/>
                <w:kern w:val="0"/>
                <w:sz w:val="15"/>
                <w:szCs w:val="15"/>
              </w:rPr>
            </w:pPr>
          </w:p>
        </w:tc>
        <w:tc>
          <w:tcPr>
            <w:tcW w:w="564" w:type="dxa"/>
            <w:shd w:val="clear" w:color="auto" w:fill="auto"/>
            <w:vAlign w:val="center"/>
          </w:tcPr>
          <w:p w14:paraId="2DC7D883">
            <w:pPr>
              <w:widowControl/>
              <w:jc w:val="center"/>
              <w:rPr>
                <w:rFonts w:ascii="宋体" w:hAnsi="宋体" w:eastAsia="宋体" w:cs="宋体"/>
                <w:color w:val="000000"/>
                <w:kern w:val="0"/>
                <w:sz w:val="15"/>
                <w:szCs w:val="15"/>
              </w:rPr>
            </w:pPr>
          </w:p>
        </w:tc>
        <w:tc>
          <w:tcPr>
            <w:tcW w:w="528" w:type="dxa"/>
            <w:shd w:val="clear" w:color="auto" w:fill="auto"/>
            <w:vAlign w:val="center"/>
          </w:tcPr>
          <w:p w14:paraId="4DB4A0C9">
            <w:pPr>
              <w:widowControl/>
              <w:jc w:val="center"/>
              <w:rPr>
                <w:rFonts w:ascii="宋体" w:hAnsi="宋体" w:eastAsia="宋体" w:cs="宋体"/>
                <w:color w:val="000000"/>
                <w:kern w:val="0"/>
                <w:sz w:val="15"/>
                <w:szCs w:val="15"/>
              </w:rPr>
            </w:pPr>
          </w:p>
        </w:tc>
        <w:tc>
          <w:tcPr>
            <w:tcW w:w="1611" w:type="dxa"/>
            <w:shd w:val="clear" w:color="auto" w:fill="auto"/>
            <w:vAlign w:val="center"/>
          </w:tcPr>
          <w:p w14:paraId="2F9628F8">
            <w:pPr>
              <w:widowControl/>
              <w:jc w:val="center"/>
              <w:rPr>
                <w:rFonts w:hint="default" w:ascii="宋体" w:hAnsi="宋体" w:eastAsia="宋体" w:cs="宋体"/>
                <w:color w:val="000000"/>
                <w:kern w:val="0"/>
                <w:sz w:val="15"/>
                <w:szCs w:val="15"/>
                <w:lang w:val="en-US" w:eastAsia="zh-CN"/>
              </w:rPr>
            </w:pPr>
            <w:r>
              <w:rPr>
                <w:rFonts w:hint="eastAsia" w:ascii="宋体" w:hAnsi="宋体" w:eastAsia="宋体" w:cs="宋体"/>
                <w:color w:val="000000"/>
                <w:kern w:val="0"/>
                <w:sz w:val="15"/>
                <w:szCs w:val="15"/>
                <w:lang w:eastAsia="zh-CN"/>
              </w:rPr>
              <w:t>线下集中授课</w:t>
            </w:r>
            <w:r>
              <w:rPr>
                <w:rFonts w:hint="eastAsia" w:ascii="宋体" w:hAnsi="宋体" w:eastAsia="宋体" w:cs="宋体"/>
                <w:color w:val="000000"/>
                <w:kern w:val="0"/>
                <w:sz w:val="15"/>
                <w:szCs w:val="15"/>
                <w:lang w:val="en-US" w:eastAsia="zh-CN"/>
              </w:rPr>
              <w:t>+实践</w:t>
            </w:r>
          </w:p>
        </w:tc>
      </w:tr>
      <w:tr w14:paraId="06A98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337" w:type="dxa"/>
            <w:vMerge w:val="continue"/>
            <w:vAlign w:val="center"/>
          </w:tcPr>
          <w:p w14:paraId="36318B1C">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hAnsi="宋体" w:eastAsia="宋体" w:cs="宋体"/>
                <w:kern w:val="0"/>
                <w:sz w:val="15"/>
                <w:szCs w:val="15"/>
              </w:rPr>
            </w:pPr>
          </w:p>
        </w:tc>
        <w:tc>
          <w:tcPr>
            <w:tcW w:w="337" w:type="dxa"/>
            <w:vMerge w:val="continue"/>
            <w:vAlign w:val="center"/>
          </w:tcPr>
          <w:p w14:paraId="60021620">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hAnsi="宋体" w:eastAsia="宋体" w:cs="宋体"/>
                <w:color w:val="000000"/>
                <w:kern w:val="0"/>
                <w:sz w:val="15"/>
                <w:szCs w:val="15"/>
              </w:rPr>
            </w:pPr>
          </w:p>
        </w:tc>
        <w:tc>
          <w:tcPr>
            <w:tcW w:w="409" w:type="dxa"/>
            <w:shd w:val="clear" w:color="auto" w:fill="auto"/>
            <w:vAlign w:val="center"/>
          </w:tcPr>
          <w:p w14:paraId="765501CD">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eastAsia="宋体" w:cs="宋体"/>
                <w:color w:val="000000"/>
                <w:kern w:val="0"/>
                <w:sz w:val="15"/>
                <w:szCs w:val="15"/>
                <w:lang w:eastAsia="zh-CN"/>
              </w:rPr>
            </w:pPr>
            <w:r>
              <w:rPr>
                <w:rFonts w:hint="eastAsia" w:ascii="宋体" w:hAnsi="宋体" w:eastAsia="宋体" w:cs="宋体"/>
                <w:color w:val="000000"/>
                <w:kern w:val="0"/>
                <w:sz w:val="15"/>
                <w:szCs w:val="15"/>
              </w:rPr>
              <w:t>1</w:t>
            </w:r>
            <w:r>
              <w:rPr>
                <w:rFonts w:hint="eastAsia" w:ascii="宋体" w:hAnsi="宋体" w:eastAsia="宋体" w:cs="宋体"/>
                <w:color w:val="000000"/>
                <w:kern w:val="0"/>
                <w:sz w:val="15"/>
                <w:szCs w:val="15"/>
                <w:lang w:val="en-US" w:eastAsia="zh-CN"/>
              </w:rPr>
              <w:t>5</w:t>
            </w:r>
          </w:p>
        </w:tc>
        <w:tc>
          <w:tcPr>
            <w:tcW w:w="1332" w:type="dxa"/>
            <w:gridSpan w:val="2"/>
            <w:shd w:val="clear" w:color="auto" w:fill="auto"/>
            <w:vAlign w:val="center"/>
          </w:tcPr>
          <w:p w14:paraId="40A696F4">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宋体"/>
                <w:kern w:val="0"/>
                <w:sz w:val="15"/>
                <w:szCs w:val="15"/>
              </w:rPr>
            </w:pPr>
            <w:r>
              <w:rPr>
                <w:rFonts w:hint="eastAsia" w:ascii="宋体" w:hAnsi="宋体" w:eastAsia="宋体" w:cs="宋体"/>
                <w:kern w:val="0"/>
                <w:sz w:val="15"/>
                <w:szCs w:val="15"/>
              </w:rPr>
              <w:t>中华优秀传统文化</w:t>
            </w:r>
          </w:p>
        </w:tc>
        <w:tc>
          <w:tcPr>
            <w:tcW w:w="732" w:type="dxa"/>
            <w:shd w:val="clear" w:color="auto" w:fill="auto"/>
            <w:vAlign w:val="center"/>
          </w:tcPr>
          <w:p w14:paraId="773EA529">
            <w:pPr>
              <w:widowControl/>
              <w:jc w:val="center"/>
              <w:rPr>
                <w:rFonts w:hint="default" w:ascii="宋体" w:hAnsi="宋体" w:eastAsia="宋体" w:cs="宋体"/>
                <w:color w:val="000000"/>
                <w:kern w:val="0"/>
                <w:sz w:val="15"/>
                <w:szCs w:val="15"/>
                <w:lang w:val="en-US" w:eastAsia="zh-CN"/>
              </w:rPr>
            </w:pPr>
            <w:r>
              <w:rPr>
                <w:rFonts w:hint="eastAsia" w:ascii="宋体" w:hAnsi="宋体" w:eastAsia="宋体" w:cs="宋体"/>
                <w:color w:val="000000"/>
                <w:kern w:val="0"/>
                <w:sz w:val="15"/>
                <w:szCs w:val="15"/>
                <w:lang w:val="en-US" w:eastAsia="zh-CN"/>
              </w:rPr>
              <w:t>32</w:t>
            </w:r>
          </w:p>
        </w:tc>
        <w:tc>
          <w:tcPr>
            <w:tcW w:w="536" w:type="dxa"/>
            <w:shd w:val="clear" w:color="auto" w:fill="auto"/>
            <w:vAlign w:val="center"/>
          </w:tcPr>
          <w:p w14:paraId="270D16FC">
            <w:pPr>
              <w:widowControl/>
              <w:jc w:val="center"/>
              <w:rPr>
                <w:rFonts w:hint="default" w:ascii="宋体" w:hAnsi="宋体" w:eastAsia="宋体" w:cs="宋体"/>
                <w:color w:val="000000"/>
                <w:kern w:val="0"/>
                <w:sz w:val="15"/>
                <w:szCs w:val="15"/>
                <w:lang w:val="en-US" w:eastAsia="zh-CN"/>
              </w:rPr>
            </w:pPr>
            <w:r>
              <w:rPr>
                <w:rFonts w:hint="eastAsia" w:ascii="宋体" w:hAnsi="宋体" w:eastAsia="宋体" w:cs="宋体"/>
                <w:color w:val="000000"/>
                <w:kern w:val="0"/>
                <w:sz w:val="15"/>
                <w:szCs w:val="15"/>
                <w:lang w:val="en-US" w:eastAsia="zh-CN"/>
              </w:rPr>
              <w:t>26</w:t>
            </w:r>
          </w:p>
        </w:tc>
        <w:tc>
          <w:tcPr>
            <w:tcW w:w="577" w:type="dxa"/>
            <w:shd w:val="clear" w:color="auto" w:fill="auto"/>
            <w:vAlign w:val="center"/>
          </w:tcPr>
          <w:p w14:paraId="7C6A78F3">
            <w:pPr>
              <w:widowControl/>
              <w:jc w:val="center"/>
              <w:rPr>
                <w:rFonts w:hint="default" w:ascii="宋体" w:hAnsi="宋体" w:eastAsia="宋体" w:cs="宋体"/>
                <w:color w:val="000000"/>
                <w:kern w:val="0"/>
                <w:sz w:val="15"/>
                <w:szCs w:val="15"/>
                <w:lang w:val="en-US" w:eastAsia="zh-CN"/>
              </w:rPr>
            </w:pPr>
            <w:r>
              <w:rPr>
                <w:rFonts w:hint="eastAsia" w:ascii="宋体" w:hAnsi="宋体" w:eastAsia="宋体" w:cs="宋体"/>
                <w:color w:val="000000"/>
                <w:kern w:val="0"/>
                <w:sz w:val="15"/>
                <w:szCs w:val="15"/>
                <w:lang w:val="en-US" w:eastAsia="zh-CN"/>
              </w:rPr>
              <w:t>6</w:t>
            </w:r>
          </w:p>
        </w:tc>
        <w:tc>
          <w:tcPr>
            <w:tcW w:w="585" w:type="dxa"/>
            <w:shd w:val="clear" w:color="auto" w:fill="auto"/>
            <w:vAlign w:val="center"/>
          </w:tcPr>
          <w:p w14:paraId="0A44B54B">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2</w:t>
            </w:r>
          </w:p>
        </w:tc>
        <w:tc>
          <w:tcPr>
            <w:tcW w:w="819" w:type="dxa"/>
            <w:shd w:val="clear" w:color="auto" w:fill="auto"/>
            <w:vAlign w:val="center"/>
          </w:tcPr>
          <w:p w14:paraId="715041E3">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eastAsia="宋体" w:cs="宋体"/>
                <w:color w:val="000000"/>
                <w:kern w:val="0"/>
                <w:sz w:val="15"/>
                <w:szCs w:val="15"/>
                <w:lang w:val="en-US" w:eastAsia="zh-CN"/>
              </w:rPr>
            </w:pPr>
            <w:r>
              <w:rPr>
                <w:rFonts w:hint="eastAsia" w:ascii="宋体" w:hAnsi="宋体" w:eastAsia="宋体" w:cs="宋体"/>
                <w:color w:val="000000"/>
                <w:kern w:val="0"/>
                <w:sz w:val="15"/>
                <w:szCs w:val="15"/>
                <w:lang w:val="en-US" w:eastAsia="zh-CN"/>
              </w:rPr>
              <w:t>4/</w:t>
            </w:r>
          </w:p>
          <w:p w14:paraId="200D5704">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宋体" w:hAnsi="宋体" w:eastAsia="宋体" w:cs="宋体"/>
                <w:color w:val="000000"/>
                <w:kern w:val="0"/>
                <w:sz w:val="15"/>
                <w:szCs w:val="15"/>
                <w:lang w:val="en-US" w:eastAsia="zh-CN"/>
              </w:rPr>
            </w:pPr>
            <w:r>
              <w:rPr>
                <w:rFonts w:hint="eastAsia" w:ascii="宋体" w:hAnsi="宋体" w:eastAsia="宋体" w:cs="宋体"/>
                <w:color w:val="000000"/>
                <w:kern w:val="0"/>
                <w:sz w:val="15"/>
                <w:szCs w:val="15"/>
                <w:lang w:val="en-US" w:eastAsia="zh-CN"/>
              </w:rPr>
              <w:t>9-16周</w:t>
            </w:r>
          </w:p>
        </w:tc>
        <w:tc>
          <w:tcPr>
            <w:tcW w:w="819" w:type="dxa"/>
            <w:shd w:val="clear" w:color="auto" w:fill="auto"/>
            <w:vAlign w:val="center"/>
          </w:tcPr>
          <w:p w14:paraId="32CADB55">
            <w:pPr>
              <w:widowControl/>
              <w:jc w:val="center"/>
              <w:rPr>
                <w:rFonts w:ascii="宋体" w:hAnsi="宋体" w:eastAsia="宋体" w:cs="宋体"/>
                <w:color w:val="000000"/>
                <w:kern w:val="0"/>
                <w:sz w:val="15"/>
                <w:szCs w:val="15"/>
              </w:rPr>
            </w:pPr>
          </w:p>
        </w:tc>
        <w:tc>
          <w:tcPr>
            <w:tcW w:w="975" w:type="dxa"/>
            <w:shd w:val="clear" w:color="auto" w:fill="auto"/>
            <w:vAlign w:val="center"/>
          </w:tcPr>
          <w:p w14:paraId="774C93E8">
            <w:pPr>
              <w:widowControl/>
              <w:jc w:val="center"/>
              <w:rPr>
                <w:rFonts w:ascii="宋体" w:hAnsi="宋体" w:eastAsia="宋体" w:cs="宋体"/>
                <w:color w:val="000000"/>
                <w:kern w:val="0"/>
                <w:sz w:val="15"/>
                <w:szCs w:val="15"/>
              </w:rPr>
            </w:pPr>
          </w:p>
        </w:tc>
        <w:tc>
          <w:tcPr>
            <w:tcW w:w="852" w:type="dxa"/>
            <w:shd w:val="clear" w:color="auto" w:fill="auto"/>
            <w:vAlign w:val="center"/>
          </w:tcPr>
          <w:p w14:paraId="5ACF7C5E">
            <w:pPr>
              <w:widowControl/>
              <w:jc w:val="center"/>
              <w:rPr>
                <w:rFonts w:ascii="宋体" w:hAnsi="宋体" w:eastAsia="宋体" w:cs="宋体"/>
                <w:color w:val="000000"/>
                <w:kern w:val="0"/>
                <w:sz w:val="15"/>
                <w:szCs w:val="15"/>
              </w:rPr>
            </w:pPr>
          </w:p>
        </w:tc>
        <w:tc>
          <w:tcPr>
            <w:tcW w:w="564" w:type="dxa"/>
            <w:shd w:val="clear" w:color="auto" w:fill="auto"/>
            <w:vAlign w:val="center"/>
          </w:tcPr>
          <w:p w14:paraId="5026B4F3">
            <w:pPr>
              <w:widowControl/>
              <w:jc w:val="center"/>
              <w:rPr>
                <w:rFonts w:ascii="宋体" w:hAnsi="宋体" w:eastAsia="宋体" w:cs="宋体"/>
                <w:color w:val="000000"/>
                <w:kern w:val="0"/>
                <w:sz w:val="15"/>
                <w:szCs w:val="15"/>
              </w:rPr>
            </w:pPr>
          </w:p>
        </w:tc>
        <w:tc>
          <w:tcPr>
            <w:tcW w:w="528" w:type="dxa"/>
            <w:shd w:val="clear" w:color="auto" w:fill="auto"/>
            <w:vAlign w:val="center"/>
          </w:tcPr>
          <w:p w14:paraId="49576E05">
            <w:pPr>
              <w:widowControl/>
              <w:jc w:val="center"/>
              <w:rPr>
                <w:rFonts w:ascii="宋体" w:hAnsi="宋体" w:eastAsia="宋体" w:cs="宋体"/>
                <w:color w:val="000000"/>
                <w:kern w:val="0"/>
                <w:sz w:val="15"/>
                <w:szCs w:val="15"/>
              </w:rPr>
            </w:pPr>
          </w:p>
        </w:tc>
        <w:tc>
          <w:tcPr>
            <w:tcW w:w="1611" w:type="dxa"/>
            <w:shd w:val="clear" w:color="auto" w:fill="auto"/>
            <w:vAlign w:val="center"/>
          </w:tcPr>
          <w:p w14:paraId="32B6B548">
            <w:pPr>
              <w:widowControl/>
              <w:jc w:val="center"/>
              <w:rPr>
                <w:rFonts w:ascii="宋体" w:hAnsi="宋体" w:eastAsia="宋体" w:cs="宋体"/>
                <w:color w:val="000000"/>
                <w:kern w:val="0"/>
                <w:sz w:val="15"/>
                <w:szCs w:val="15"/>
              </w:rPr>
            </w:pPr>
          </w:p>
        </w:tc>
      </w:tr>
      <w:tr w14:paraId="4510D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337" w:type="dxa"/>
            <w:vMerge w:val="continue"/>
            <w:vAlign w:val="center"/>
          </w:tcPr>
          <w:p w14:paraId="457DCFBA">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hAnsi="宋体" w:eastAsia="宋体" w:cs="宋体"/>
                <w:kern w:val="0"/>
                <w:sz w:val="15"/>
                <w:szCs w:val="15"/>
              </w:rPr>
            </w:pPr>
          </w:p>
        </w:tc>
        <w:tc>
          <w:tcPr>
            <w:tcW w:w="337" w:type="dxa"/>
            <w:vMerge w:val="continue"/>
            <w:vAlign w:val="center"/>
          </w:tcPr>
          <w:p w14:paraId="3FC04E48">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hAnsi="宋体" w:eastAsia="宋体" w:cs="宋体"/>
                <w:color w:val="000000"/>
                <w:kern w:val="0"/>
                <w:sz w:val="15"/>
                <w:szCs w:val="15"/>
              </w:rPr>
            </w:pPr>
          </w:p>
        </w:tc>
        <w:tc>
          <w:tcPr>
            <w:tcW w:w="409" w:type="dxa"/>
            <w:shd w:val="clear" w:color="auto" w:fill="auto"/>
            <w:vAlign w:val="center"/>
          </w:tcPr>
          <w:p w14:paraId="7016CE19">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eastAsia="宋体" w:cs="宋体"/>
                <w:color w:val="000000"/>
                <w:kern w:val="0"/>
                <w:sz w:val="15"/>
                <w:szCs w:val="15"/>
                <w:lang w:eastAsia="zh-CN"/>
              </w:rPr>
            </w:pPr>
            <w:r>
              <w:rPr>
                <w:rFonts w:hint="eastAsia" w:ascii="宋体" w:hAnsi="宋体" w:eastAsia="宋体" w:cs="宋体"/>
                <w:color w:val="000000"/>
                <w:kern w:val="0"/>
                <w:sz w:val="15"/>
                <w:szCs w:val="15"/>
              </w:rPr>
              <w:t>1</w:t>
            </w:r>
            <w:r>
              <w:rPr>
                <w:rFonts w:hint="eastAsia" w:ascii="宋体" w:hAnsi="宋体" w:eastAsia="宋体" w:cs="宋体"/>
                <w:color w:val="000000"/>
                <w:kern w:val="0"/>
                <w:sz w:val="15"/>
                <w:szCs w:val="15"/>
                <w:lang w:val="en-US" w:eastAsia="zh-CN"/>
              </w:rPr>
              <w:t>6</w:t>
            </w:r>
          </w:p>
        </w:tc>
        <w:tc>
          <w:tcPr>
            <w:tcW w:w="1332" w:type="dxa"/>
            <w:gridSpan w:val="2"/>
            <w:shd w:val="clear" w:color="auto" w:fill="auto"/>
            <w:vAlign w:val="center"/>
          </w:tcPr>
          <w:p w14:paraId="36458123">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宋体"/>
                <w:kern w:val="0"/>
                <w:sz w:val="15"/>
                <w:szCs w:val="15"/>
              </w:rPr>
            </w:pPr>
            <w:r>
              <w:rPr>
                <w:rFonts w:hint="eastAsia" w:ascii="宋体" w:hAnsi="宋体" w:eastAsia="宋体" w:cs="宋体"/>
                <w:kern w:val="0"/>
                <w:sz w:val="15"/>
                <w:szCs w:val="15"/>
              </w:rPr>
              <w:t>劳动教育</w:t>
            </w:r>
          </w:p>
        </w:tc>
        <w:tc>
          <w:tcPr>
            <w:tcW w:w="732" w:type="dxa"/>
            <w:shd w:val="clear" w:color="auto" w:fill="auto"/>
            <w:vAlign w:val="center"/>
          </w:tcPr>
          <w:p w14:paraId="4C6377AF">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16</w:t>
            </w:r>
          </w:p>
        </w:tc>
        <w:tc>
          <w:tcPr>
            <w:tcW w:w="536" w:type="dxa"/>
            <w:shd w:val="clear" w:color="auto" w:fill="auto"/>
            <w:vAlign w:val="center"/>
          </w:tcPr>
          <w:p w14:paraId="3DB1BC43">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0</w:t>
            </w:r>
          </w:p>
        </w:tc>
        <w:tc>
          <w:tcPr>
            <w:tcW w:w="577" w:type="dxa"/>
            <w:shd w:val="clear" w:color="auto" w:fill="auto"/>
            <w:vAlign w:val="center"/>
          </w:tcPr>
          <w:p w14:paraId="12552F5F">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16</w:t>
            </w:r>
          </w:p>
        </w:tc>
        <w:tc>
          <w:tcPr>
            <w:tcW w:w="585" w:type="dxa"/>
            <w:shd w:val="clear" w:color="auto" w:fill="auto"/>
            <w:vAlign w:val="center"/>
          </w:tcPr>
          <w:p w14:paraId="36CF84FE">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1</w:t>
            </w:r>
          </w:p>
        </w:tc>
        <w:tc>
          <w:tcPr>
            <w:tcW w:w="819" w:type="dxa"/>
            <w:shd w:val="clear" w:color="auto" w:fill="auto"/>
            <w:vAlign w:val="center"/>
          </w:tcPr>
          <w:p w14:paraId="255C127E">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4学时</w:t>
            </w:r>
          </w:p>
        </w:tc>
        <w:tc>
          <w:tcPr>
            <w:tcW w:w="819" w:type="dxa"/>
            <w:shd w:val="clear" w:color="auto" w:fill="auto"/>
            <w:vAlign w:val="center"/>
          </w:tcPr>
          <w:p w14:paraId="2B6ABA16">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4学时</w:t>
            </w:r>
          </w:p>
        </w:tc>
        <w:tc>
          <w:tcPr>
            <w:tcW w:w="975" w:type="dxa"/>
            <w:shd w:val="clear" w:color="auto" w:fill="auto"/>
            <w:vAlign w:val="center"/>
          </w:tcPr>
          <w:p w14:paraId="4C70ADC5">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4学时</w:t>
            </w:r>
          </w:p>
        </w:tc>
        <w:tc>
          <w:tcPr>
            <w:tcW w:w="852" w:type="dxa"/>
            <w:shd w:val="clear" w:color="auto" w:fill="auto"/>
            <w:vAlign w:val="center"/>
          </w:tcPr>
          <w:p w14:paraId="4BAB41D9">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4学时</w:t>
            </w:r>
          </w:p>
        </w:tc>
        <w:tc>
          <w:tcPr>
            <w:tcW w:w="564" w:type="dxa"/>
            <w:shd w:val="clear" w:color="auto" w:fill="auto"/>
            <w:vAlign w:val="center"/>
          </w:tcPr>
          <w:p w14:paraId="1DCA377A">
            <w:pPr>
              <w:widowControl/>
              <w:jc w:val="center"/>
              <w:rPr>
                <w:rFonts w:ascii="宋体" w:hAnsi="宋体" w:eastAsia="宋体" w:cs="宋体"/>
                <w:color w:val="000000"/>
                <w:kern w:val="0"/>
                <w:sz w:val="15"/>
                <w:szCs w:val="15"/>
              </w:rPr>
            </w:pPr>
          </w:p>
        </w:tc>
        <w:tc>
          <w:tcPr>
            <w:tcW w:w="528" w:type="dxa"/>
            <w:shd w:val="clear" w:color="auto" w:fill="auto"/>
            <w:vAlign w:val="center"/>
          </w:tcPr>
          <w:p w14:paraId="6E3FCCA7">
            <w:pPr>
              <w:widowControl/>
              <w:jc w:val="center"/>
              <w:rPr>
                <w:rFonts w:ascii="宋体" w:hAnsi="宋体" w:eastAsia="宋体" w:cs="宋体"/>
                <w:color w:val="000000"/>
                <w:kern w:val="0"/>
                <w:sz w:val="15"/>
                <w:szCs w:val="15"/>
              </w:rPr>
            </w:pPr>
          </w:p>
        </w:tc>
        <w:tc>
          <w:tcPr>
            <w:tcW w:w="1611" w:type="dxa"/>
            <w:shd w:val="clear" w:color="auto" w:fill="auto"/>
            <w:vAlign w:val="center"/>
          </w:tcPr>
          <w:p w14:paraId="4C584CB8">
            <w:pPr>
              <w:widowControl/>
              <w:jc w:val="center"/>
              <w:rPr>
                <w:rFonts w:ascii="宋体" w:hAnsi="宋体" w:eastAsia="宋体" w:cs="宋体"/>
                <w:color w:val="000000"/>
                <w:kern w:val="0"/>
                <w:sz w:val="15"/>
                <w:szCs w:val="15"/>
              </w:rPr>
            </w:pPr>
          </w:p>
        </w:tc>
      </w:tr>
      <w:tr w14:paraId="6F8D9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337" w:type="dxa"/>
            <w:vMerge w:val="continue"/>
            <w:vAlign w:val="center"/>
          </w:tcPr>
          <w:p w14:paraId="4069E67D">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hAnsi="宋体" w:eastAsia="宋体" w:cs="宋体"/>
                <w:kern w:val="0"/>
                <w:sz w:val="15"/>
                <w:szCs w:val="15"/>
              </w:rPr>
            </w:pPr>
          </w:p>
        </w:tc>
        <w:tc>
          <w:tcPr>
            <w:tcW w:w="337" w:type="dxa"/>
            <w:vMerge w:val="continue"/>
            <w:vAlign w:val="center"/>
          </w:tcPr>
          <w:p w14:paraId="3C4C9C7C">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hAnsi="宋体" w:eastAsia="宋体" w:cs="宋体"/>
                <w:color w:val="000000"/>
                <w:kern w:val="0"/>
                <w:sz w:val="15"/>
                <w:szCs w:val="15"/>
              </w:rPr>
            </w:pPr>
          </w:p>
        </w:tc>
        <w:tc>
          <w:tcPr>
            <w:tcW w:w="1741" w:type="dxa"/>
            <w:gridSpan w:val="3"/>
            <w:shd w:val="clear" w:color="auto" w:fill="auto"/>
            <w:vAlign w:val="center"/>
          </w:tcPr>
          <w:p w14:paraId="206A5C36">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黑体" w:hAnsi="黑体" w:eastAsia="黑体" w:cs="宋体"/>
                <w:b/>
                <w:bCs/>
                <w:color w:val="000000"/>
                <w:kern w:val="0"/>
                <w:sz w:val="15"/>
                <w:szCs w:val="15"/>
              </w:rPr>
            </w:pPr>
            <w:r>
              <w:rPr>
                <w:rFonts w:hint="eastAsia" w:ascii="黑体" w:hAnsi="黑体" w:eastAsia="黑体" w:cs="宋体"/>
                <w:b/>
                <w:bCs/>
                <w:color w:val="000000"/>
                <w:kern w:val="0"/>
                <w:sz w:val="15"/>
                <w:szCs w:val="15"/>
              </w:rPr>
              <w:t>小计</w:t>
            </w:r>
          </w:p>
        </w:tc>
        <w:tc>
          <w:tcPr>
            <w:tcW w:w="732" w:type="dxa"/>
            <w:shd w:val="clear" w:color="auto" w:fill="auto"/>
            <w:vAlign w:val="center"/>
          </w:tcPr>
          <w:p w14:paraId="78A2B43B">
            <w:pPr>
              <w:widowControl/>
              <w:jc w:val="center"/>
              <w:rPr>
                <w:rFonts w:hint="default" w:ascii="黑体" w:hAnsi="黑体" w:eastAsia="黑体" w:cs="宋体"/>
                <w:b/>
                <w:bCs/>
                <w:color w:val="000000"/>
                <w:kern w:val="0"/>
                <w:sz w:val="15"/>
                <w:szCs w:val="15"/>
                <w:lang w:val="en-US" w:eastAsia="zh-CN"/>
              </w:rPr>
            </w:pPr>
            <w:r>
              <w:rPr>
                <w:rFonts w:hint="eastAsia" w:ascii="黑体" w:hAnsi="黑体" w:eastAsia="黑体" w:cs="宋体"/>
                <w:b/>
                <w:bCs/>
                <w:color w:val="000000"/>
                <w:kern w:val="0"/>
                <w:sz w:val="15"/>
                <w:szCs w:val="15"/>
                <w:lang w:val="en-US" w:eastAsia="zh-CN"/>
              </w:rPr>
              <w:t>684</w:t>
            </w:r>
          </w:p>
        </w:tc>
        <w:tc>
          <w:tcPr>
            <w:tcW w:w="536" w:type="dxa"/>
            <w:shd w:val="clear" w:color="auto" w:fill="auto"/>
            <w:vAlign w:val="center"/>
          </w:tcPr>
          <w:p w14:paraId="3C77F506">
            <w:pPr>
              <w:widowControl/>
              <w:jc w:val="center"/>
              <w:rPr>
                <w:rFonts w:hint="default" w:ascii="黑体" w:hAnsi="黑体" w:eastAsia="黑体" w:cs="宋体"/>
                <w:b/>
                <w:bCs/>
                <w:color w:val="000000"/>
                <w:kern w:val="0"/>
                <w:sz w:val="15"/>
                <w:szCs w:val="15"/>
                <w:lang w:val="en-US" w:eastAsia="zh-CN"/>
              </w:rPr>
            </w:pPr>
            <w:r>
              <w:rPr>
                <w:rFonts w:hint="eastAsia" w:ascii="黑体" w:hAnsi="黑体" w:eastAsia="黑体" w:cs="宋体"/>
                <w:b/>
                <w:bCs/>
                <w:color w:val="000000"/>
                <w:kern w:val="0"/>
                <w:sz w:val="15"/>
                <w:szCs w:val="15"/>
                <w:lang w:val="en-US" w:eastAsia="zh-CN"/>
              </w:rPr>
              <w:t>308</w:t>
            </w:r>
          </w:p>
        </w:tc>
        <w:tc>
          <w:tcPr>
            <w:tcW w:w="577" w:type="dxa"/>
            <w:shd w:val="clear" w:color="auto" w:fill="auto"/>
            <w:vAlign w:val="center"/>
          </w:tcPr>
          <w:p w14:paraId="28DE2F7E">
            <w:pPr>
              <w:widowControl/>
              <w:jc w:val="center"/>
              <w:rPr>
                <w:rFonts w:hint="default" w:ascii="黑体" w:hAnsi="黑体" w:eastAsia="黑体" w:cs="宋体"/>
                <w:b/>
                <w:bCs/>
                <w:color w:val="000000"/>
                <w:kern w:val="0"/>
                <w:sz w:val="15"/>
                <w:szCs w:val="15"/>
                <w:lang w:val="en-US" w:eastAsia="zh-CN"/>
              </w:rPr>
            </w:pPr>
            <w:r>
              <w:rPr>
                <w:rFonts w:hint="eastAsia" w:ascii="黑体" w:hAnsi="黑体" w:eastAsia="黑体" w:cs="宋体"/>
                <w:b/>
                <w:bCs/>
                <w:color w:val="000000"/>
                <w:kern w:val="0"/>
                <w:sz w:val="15"/>
                <w:szCs w:val="15"/>
                <w:lang w:val="en-US" w:eastAsia="zh-CN"/>
              </w:rPr>
              <w:t>376</w:t>
            </w:r>
          </w:p>
        </w:tc>
        <w:tc>
          <w:tcPr>
            <w:tcW w:w="585" w:type="dxa"/>
            <w:shd w:val="clear" w:color="auto" w:fill="auto"/>
            <w:vAlign w:val="center"/>
          </w:tcPr>
          <w:p w14:paraId="70EFF4A1">
            <w:pPr>
              <w:widowControl/>
              <w:jc w:val="center"/>
              <w:rPr>
                <w:rFonts w:hint="default" w:ascii="黑体" w:hAnsi="黑体" w:eastAsia="黑体" w:cs="宋体"/>
                <w:b/>
                <w:bCs/>
                <w:color w:val="000000"/>
                <w:kern w:val="0"/>
                <w:sz w:val="15"/>
                <w:szCs w:val="15"/>
                <w:lang w:val="en-US" w:eastAsia="zh-CN"/>
              </w:rPr>
            </w:pPr>
            <w:r>
              <w:rPr>
                <w:rFonts w:hint="eastAsia" w:ascii="黑体" w:hAnsi="黑体" w:eastAsia="黑体" w:cs="宋体"/>
                <w:b/>
                <w:bCs/>
                <w:color w:val="000000"/>
                <w:kern w:val="0"/>
                <w:sz w:val="15"/>
                <w:szCs w:val="15"/>
                <w:lang w:val="en-US" w:eastAsia="zh-CN"/>
              </w:rPr>
              <w:t>35</w:t>
            </w:r>
          </w:p>
        </w:tc>
        <w:tc>
          <w:tcPr>
            <w:tcW w:w="819" w:type="dxa"/>
            <w:shd w:val="clear" w:color="auto" w:fill="auto"/>
            <w:vAlign w:val="center"/>
          </w:tcPr>
          <w:p w14:paraId="09160320">
            <w:pPr>
              <w:widowControl/>
              <w:jc w:val="center"/>
              <w:rPr>
                <w:rFonts w:ascii="黑体" w:hAnsi="黑体" w:eastAsia="黑体" w:cs="宋体"/>
                <w:b/>
                <w:bCs/>
                <w:color w:val="000000"/>
                <w:kern w:val="0"/>
                <w:sz w:val="15"/>
                <w:szCs w:val="15"/>
              </w:rPr>
            </w:pPr>
          </w:p>
        </w:tc>
        <w:tc>
          <w:tcPr>
            <w:tcW w:w="819" w:type="dxa"/>
            <w:shd w:val="clear" w:color="auto" w:fill="auto"/>
            <w:vAlign w:val="center"/>
          </w:tcPr>
          <w:p w14:paraId="12D68CB2">
            <w:pPr>
              <w:widowControl/>
              <w:jc w:val="center"/>
              <w:rPr>
                <w:rFonts w:ascii="黑体" w:hAnsi="黑体" w:eastAsia="黑体" w:cs="宋体"/>
                <w:b/>
                <w:bCs/>
                <w:color w:val="000000"/>
                <w:kern w:val="0"/>
                <w:sz w:val="15"/>
                <w:szCs w:val="15"/>
              </w:rPr>
            </w:pPr>
          </w:p>
        </w:tc>
        <w:tc>
          <w:tcPr>
            <w:tcW w:w="975" w:type="dxa"/>
            <w:shd w:val="clear" w:color="auto" w:fill="auto"/>
            <w:vAlign w:val="center"/>
          </w:tcPr>
          <w:p w14:paraId="47BCE740">
            <w:pPr>
              <w:widowControl/>
              <w:jc w:val="center"/>
              <w:rPr>
                <w:rFonts w:ascii="黑体" w:hAnsi="黑体" w:eastAsia="黑体" w:cs="宋体"/>
                <w:b/>
                <w:bCs/>
                <w:color w:val="000000"/>
                <w:kern w:val="0"/>
                <w:sz w:val="15"/>
                <w:szCs w:val="15"/>
              </w:rPr>
            </w:pPr>
          </w:p>
        </w:tc>
        <w:tc>
          <w:tcPr>
            <w:tcW w:w="852" w:type="dxa"/>
            <w:shd w:val="clear" w:color="auto" w:fill="auto"/>
            <w:vAlign w:val="center"/>
          </w:tcPr>
          <w:p w14:paraId="2BF80C47">
            <w:pPr>
              <w:widowControl/>
              <w:jc w:val="center"/>
              <w:rPr>
                <w:rFonts w:ascii="黑体" w:hAnsi="黑体" w:eastAsia="黑体" w:cs="宋体"/>
                <w:b/>
                <w:bCs/>
                <w:color w:val="000000"/>
                <w:kern w:val="0"/>
                <w:sz w:val="15"/>
                <w:szCs w:val="15"/>
              </w:rPr>
            </w:pPr>
          </w:p>
        </w:tc>
        <w:tc>
          <w:tcPr>
            <w:tcW w:w="564" w:type="dxa"/>
            <w:shd w:val="clear" w:color="auto" w:fill="auto"/>
            <w:vAlign w:val="center"/>
          </w:tcPr>
          <w:p w14:paraId="5C335CF1">
            <w:pPr>
              <w:widowControl/>
              <w:jc w:val="center"/>
              <w:rPr>
                <w:rFonts w:ascii="黑体" w:hAnsi="黑体" w:eastAsia="黑体" w:cs="宋体"/>
                <w:b/>
                <w:bCs/>
                <w:color w:val="000000"/>
                <w:kern w:val="0"/>
                <w:sz w:val="15"/>
                <w:szCs w:val="15"/>
              </w:rPr>
            </w:pPr>
          </w:p>
        </w:tc>
        <w:tc>
          <w:tcPr>
            <w:tcW w:w="528" w:type="dxa"/>
            <w:shd w:val="clear" w:color="auto" w:fill="auto"/>
            <w:vAlign w:val="center"/>
          </w:tcPr>
          <w:p w14:paraId="58AF2009">
            <w:pPr>
              <w:widowControl/>
              <w:jc w:val="center"/>
              <w:rPr>
                <w:rFonts w:ascii="黑体" w:hAnsi="黑体" w:eastAsia="黑体" w:cs="宋体"/>
                <w:b/>
                <w:bCs/>
                <w:color w:val="000000"/>
                <w:kern w:val="0"/>
                <w:sz w:val="15"/>
                <w:szCs w:val="15"/>
              </w:rPr>
            </w:pPr>
          </w:p>
        </w:tc>
        <w:tc>
          <w:tcPr>
            <w:tcW w:w="1611" w:type="dxa"/>
            <w:shd w:val="clear" w:color="auto" w:fill="auto"/>
            <w:vAlign w:val="center"/>
          </w:tcPr>
          <w:p w14:paraId="4444B360">
            <w:pPr>
              <w:widowControl/>
              <w:jc w:val="center"/>
              <w:rPr>
                <w:rFonts w:ascii="黑体" w:hAnsi="黑体" w:eastAsia="黑体" w:cs="宋体"/>
                <w:b/>
                <w:bCs/>
                <w:color w:val="000000"/>
                <w:kern w:val="0"/>
                <w:sz w:val="15"/>
                <w:szCs w:val="15"/>
              </w:rPr>
            </w:pPr>
          </w:p>
        </w:tc>
      </w:tr>
      <w:tr w14:paraId="4842A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337" w:type="dxa"/>
            <w:vMerge w:val="continue"/>
            <w:vAlign w:val="center"/>
          </w:tcPr>
          <w:p w14:paraId="0FC9845F">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hAnsi="宋体" w:eastAsia="宋体" w:cs="宋体"/>
                <w:kern w:val="0"/>
                <w:sz w:val="15"/>
                <w:szCs w:val="15"/>
              </w:rPr>
            </w:pPr>
          </w:p>
        </w:tc>
        <w:tc>
          <w:tcPr>
            <w:tcW w:w="337" w:type="dxa"/>
            <w:vMerge w:val="restart"/>
            <w:shd w:val="clear" w:color="auto" w:fill="auto"/>
            <w:vAlign w:val="center"/>
          </w:tcPr>
          <w:p w14:paraId="03C1A214">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宋体"/>
                <w:color w:val="000000"/>
                <w:kern w:val="0"/>
                <w:sz w:val="15"/>
                <w:szCs w:val="15"/>
              </w:rPr>
            </w:pPr>
            <w:r>
              <w:rPr>
                <w:rFonts w:hint="eastAsia" w:ascii="宋体" w:hAnsi="宋体" w:eastAsia="宋体" w:cs="宋体"/>
                <w:color w:val="000000"/>
                <w:kern w:val="0"/>
                <w:sz w:val="15"/>
                <w:szCs w:val="15"/>
              </w:rPr>
              <w:t>专业基础课</w:t>
            </w:r>
          </w:p>
        </w:tc>
        <w:tc>
          <w:tcPr>
            <w:tcW w:w="409" w:type="dxa"/>
            <w:vMerge w:val="restart"/>
            <w:shd w:val="clear" w:color="auto" w:fill="auto"/>
            <w:vAlign w:val="center"/>
          </w:tcPr>
          <w:p w14:paraId="2982A6E1">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宋体"/>
                <w:color w:val="000000"/>
                <w:kern w:val="0"/>
                <w:sz w:val="15"/>
                <w:szCs w:val="15"/>
              </w:rPr>
            </w:pPr>
            <w:r>
              <w:rPr>
                <w:rFonts w:hint="eastAsia" w:ascii="宋体" w:hAnsi="宋体" w:eastAsia="宋体" w:cs="宋体"/>
                <w:color w:val="000000"/>
                <w:kern w:val="0"/>
                <w:sz w:val="15"/>
                <w:szCs w:val="15"/>
              </w:rPr>
              <w:t>群共享课</w:t>
            </w:r>
          </w:p>
        </w:tc>
        <w:tc>
          <w:tcPr>
            <w:tcW w:w="269" w:type="dxa"/>
            <w:shd w:val="clear" w:color="auto" w:fill="auto"/>
            <w:vAlign w:val="center"/>
          </w:tcPr>
          <w:p w14:paraId="743639B5">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宋体"/>
                <w:color w:val="000000"/>
                <w:kern w:val="0"/>
                <w:sz w:val="15"/>
                <w:szCs w:val="15"/>
                <w:lang w:val="en-US" w:eastAsia="zh-CN" w:bidi="ar-SA"/>
              </w:rPr>
            </w:pPr>
            <w:r>
              <w:rPr>
                <w:rFonts w:hint="eastAsia" w:ascii="宋体" w:hAnsi="宋体" w:eastAsia="宋体" w:cs="宋体"/>
                <w:color w:val="000000"/>
                <w:kern w:val="0"/>
                <w:sz w:val="15"/>
                <w:szCs w:val="15"/>
              </w:rPr>
              <w:t>1</w:t>
            </w:r>
          </w:p>
        </w:tc>
        <w:tc>
          <w:tcPr>
            <w:tcW w:w="1063" w:type="dxa"/>
            <w:shd w:val="clear" w:color="auto" w:fill="auto"/>
            <w:vAlign w:val="center"/>
          </w:tcPr>
          <w:p w14:paraId="3A6B0CB4">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eastAsia="宋体" w:cs="宋体"/>
                <w:color w:val="000000"/>
                <w:kern w:val="0"/>
                <w:sz w:val="15"/>
                <w:szCs w:val="15"/>
                <w:lang w:val="en-US" w:eastAsia="zh-CN" w:bidi="ar-SA"/>
              </w:rPr>
            </w:pPr>
            <w:r>
              <w:rPr>
                <w:rFonts w:hint="eastAsia" w:ascii="宋体" w:hAnsi="宋体" w:eastAsia="宋体" w:cs="宋体"/>
                <w:color w:val="000000"/>
                <w:kern w:val="0"/>
                <w:sz w:val="15"/>
                <w:szCs w:val="15"/>
              </w:rPr>
              <w:t>服务心理学</w:t>
            </w:r>
          </w:p>
        </w:tc>
        <w:tc>
          <w:tcPr>
            <w:tcW w:w="732" w:type="dxa"/>
            <w:shd w:val="clear" w:color="auto" w:fill="auto"/>
            <w:vAlign w:val="center"/>
          </w:tcPr>
          <w:p w14:paraId="71B74A24">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lang w:val="en-US" w:eastAsia="zh-CN"/>
              </w:rPr>
              <w:t>32</w:t>
            </w:r>
            <w:r>
              <w:rPr>
                <w:rFonts w:hint="eastAsia" w:ascii="宋体" w:hAnsi="宋体" w:eastAsia="宋体" w:cs="宋体"/>
                <w:color w:val="000000"/>
                <w:kern w:val="0"/>
                <w:sz w:val="15"/>
                <w:szCs w:val="15"/>
              </w:rPr>
              <w:t>　</w:t>
            </w:r>
          </w:p>
        </w:tc>
        <w:tc>
          <w:tcPr>
            <w:tcW w:w="536" w:type="dxa"/>
            <w:shd w:val="clear" w:color="auto" w:fill="auto"/>
            <w:vAlign w:val="center"/>
          </w:tcPr>
          <w:p w14:paraId="5C9145E2">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lang w:val="en-US" w:eastAsia="zh-CN"/>
              </w:rPr>
              <w:t>16</w:t>
            </w:r>
            <w:r>
              <w:rPr>
                <w:rFonts w:hint="eastAsia" w:ascii="宋体" w:hAnsi="宋体" w:eastAsia="宋体" w:cs="宋体"/>
                <w:color w:val="000000"/>
                <w:kern w:val="0"/>
                <w:sz w:val="15"/>
                <w:szCs w:val="15"/>
              </w:rPr>
              <w:t>　</w:t>
            </w:r>
          </w:p>
        </w:tc>
        <w:tc>
          <w:tcPr>
            <w:tcW w:w="577" w:type="dxa"/>
            <w:shd w:val="clear" w:color="auto" w:fill="auto"/>
            <w:vAlign w:val="center"/>
          </w:tcPr>
          <w:p w14:paraId="04A530B1">
            <w:pPr>
              <w:widowControl/>
              <w:jc w:val="center"/>
              <w:rPr>
                <w:rFonts w:hint="default" w:ascii="宋体" w:hAnsi="宋体" w:eastAsia="宋体" w:cs="宋体"/>
                <w:color w:val="000000"/>
                <w:kern w:val="0"/>
                <w:sz w:val="15"/>
                <w:szCs w:val="15"/>
                <w:lang w:val="en-US" w:eastAsia="zh-CN"/>
              </w:rPr>
            </w:pPr>
            <w:r>
              <w:rPr>
                <w:rFonts w:hint="eastAsia" w:ascii="宋体" w:hAnsi="宋体" w:eastAsia="宋体" w:cs="宋体"/>
                <w:color w:val="000000"/>
                <w:kern w:val="0"/>
                <w:sz w:val="15"/>
                <w:szCs w:val="15"/>
                <w:lang w:val="en-US" w:eastAsia="zh-CN"/>
              </w:rPr>
              <w:t>16</w:t>
            </w:r>
          </w:p>
        </w:tc>
        <w:tc>
          <w:tcPr>
            <w:tcW w:w="585" w:type="dxa"/>
            <w:shd w:val="clear" w:color="auto" w:fill="auto"/>
            <w:vAlign w:val="center"/>
          </w:tcPr>
          <w:p w14:paraId="2DFBEBD5">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2　</w:t>
            </w:r>
          </w:p>
        </w:tc>
        <w:tc>
          <w:tcPr>
            <w:tcW w:w="819" w:type="dxa"/>
            <w:shd w:val="clear" w:color="auto" w:fill="auto"/>
            <w:vAlign w:val="center"/>
          </w:tcPr>
          <w:p w14:paraId="352034CF">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2</w:t>
            </w:r>
          </w:p>
        </w:tc>
        <w:tc>
          <w:tcPr>
            <w:tcW w:w="819" w:type="dxa"/>
            <w:shd w:val="clear" w:color="auto" w:fill="auto"/>
            <w:vAlign w:val="center"/>
          </w:tcPr>
          <w:p w14:paraId="202BAB9D">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c>
          <w:tcPr>
            <w:tcW w:w="975" w:type="dxa"/>
            <w:shd w:val="clear" w:color="auto" w:fill="auto"/>
            <w:vAlign w:val="center"/>
          </w:tcPr>
          <w:p w14:paraId="28F16A69">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c>
          <w:tcPr>
            <w:tcW w:w="852" w:type="dxa"/>
            <w:shd w:val="clear" w:color="auto" w:fill="auto"/>
            <w:vAlign w:val="center"/>
          </w:tcPr>
          <w:p w14:paraId="790377B2">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c>
          <w:tcPr>
            <w:tcW w:w="564" w:type="dxa"/>
            <w:shd w:val="clear" w:color="auto" w:fill="auto"/>
            <w:vAlign w:val="center"/>
          </w:tcPr>
          <w:p w14:paraId="0535C91E">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c>
          <w:tcPr>
            <w:tcW w:w="528" w:type="dxa"/>
            <w:shd w:val="clear" w:color="auto" w:fill="auto"/>
            <w:vAlign w:val="center"/>
          </w:tcPr>
          <w:p w14:paraId="7C9DF6B1">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c>
          <w:tcPr>
            <w:tcW w:w="1611" w:type="dxa"/>
            <w:shd w:val="clear" w:color="auto" w:fill="auto"/>
            <w:vAlign w:val="center"/>
          </w:tcPr>
          <w:p w14:paraId="2B991584">
            <w:pPr>
              <w:widowControl/>
              <w:jc w:val="center"/>
              <w:rPr>
                <w:rFonts w:hint="eastAsia" w:ascii="宋体" w:hAnsi="宋体" w:eastAsia="宋体" w:cs="宋体"/>
                <w:color w:val="000000"/>
                <w:kern w:val="0"/>
                <w:sz w:val="15"/>
                <w:szCs w:val="15"/>
              </w:rPr>
            </w:pPr>
          </w:p>
        </w:tc>
      </w:tr>
      <w:tr w14:paraId="70EA6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337" w:type="dxa"/>
            <w:vMerge w:val="continue"/>
            <w:vAlign w:val="center"/>
          </w:tcPr>
          <w:p w14:paraId="453BE8D6">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hAnsi="宋体" w:eastAsia="宋体" w:cs="宋体"/>
                <w:kern w:val="0"/>
                <w:sz w:val="15"/>
                <w:szCs w:val="15"/>
              </w:rPr>
            </w:pPr>
          </w:p>
        </w:tc>
        <w:tc>
          <w:tcPr>
            <w:tcW w:w="337" w:type="dxa"/>
            <w:vMerge w:val="continue"/>
            <w:shd w:val="clear" w:color="auto" w:fill="auto"/>
            <w:vAlign w:val="center"/>
          </w:tcPr>
          <w:p w14:paraId="0D93E5F9">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宋体"/>
                <w:color w:val="000000"/>
                <w:kern w:val="0"/>
                <w:sz w:val="15"/>
                <w:szCs w:val="15"/>
              </w:rPr>
            </w:pPr>
          </w:p>
        </w:tc>
        <w:tc>
          <w:tcPr>
            <w:tcW w:w="409" w:type="dxa"/>
            <w:vMerge w:val="continue"/>
            <w:shd w:val="clear" w:color="auto" w:fill="auto"/>
            <w:vAlign w:val="center"/>
          </w:tcPr>
          <w:p w14:paraId="00EB4B32">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宋体"/>
                <w:color w:val="000000"/>
                <w:kern w:val="0"/>
                <w:sz w:val="15"/>
                <w:szCs w:val="15"/>
              </w:rPr>
            </w:pPr>
          </w:p>
        </w:tc>
        <w:tc>
          <w:tcPr>
            <w:tcW w:w="269" w:type="dxa"/>
            <w:shd w:val="clear" w:color="auto" w:fill="auto"/>
            <w:vAlign w:val="center"/>
          </w:tcPr>
          <w:p w14:paraId="18F7FB13">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宋体"/>
                <w:color w:val="000000"/>
                <w:kern w:val="0"/>
                <w:sz w:val="15"/>
                <w:szCs w:val="15"/>
                <w:lang w:val="en-US" w:eastAsia="zh-CN" w:bidi="ar-SA"/>
              </w:rPr>
            </w:pPr>
            <w:r>
              <w:rPr>
                <w:rFonts w:hint="eastAsia" w:ascii="宋体" w:hAnsi="宋体" w:eastAsia="宋体" w:cs="宋体"/>
                <w:color w:val="000000"/>
                <w:kern w:val="0"/>
                <w:sz w:val="15"/>
                <w:szCs w:val="15"/>
              </w:rPr>
              <w:t>2</w:t>
            </w:r>
          </w:p>
        </w:tc>
        <w:tc>
          <w:tcPr>
            <w:tcW w:w="1063" w:type="dxa"/>
            <w:shd w:val="clear" w:color="auto" w:fill="auto"/>
            <w:vAlign w:val="center"/>
          </w:tcPr>
          <w:p w14:paraId="51F1F36C">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eastAsia="宋体" w:cs="宋体"/>
                <w:color w:val="000000"/>
                <w:kern w:val="0"/>
                <w:sz w:val="15"/>
                <w:szCs w:val="15"/>
                <w:lang w:val="en-US" w:eastAsia="zh-CN" w:bidi="ar-SA"/>
              </w:rPr>
            </w:pPr>
            <w:r>
              <w:rPr>
                <w:rFonts w:hint="eastAsia" w:ascii="宋体" w:hAnsi="宋体" w:eastAsia="宋体" w:cs="宋体"/>
                <w:color w:val="000000"/>
                <w:kern w:val="0"/>
                <w:sz w:val="15"/>
                <w:szCs w:val="15"/>
              </w:rPr>
              <w:t>沟通技巧</w:t>
            </w:r>
          </w:p>
        </w:tc>
        <w:tc>
          <w:tcPr>
            <w:tcW w:w="732" w:type="dxa"/>
            <w:shd w:val="clear" w:color="auto" w:fill="auto"/>
            <w:vAlign w:val="center"/>
          </w:tcPr>
          <w:p w14:paraId="42F420B1">
            <w:pPr>
              <w:widowControl/>
              <w:jc w:val="center"/>
              <w:rPr>
                <w:rFonts w:hint="default" w:ascii="宋体" w:hAnsi="宋体" w:eastAsia="宋体" w:cs="宋体"/>
                <w:color w:val="000000"/>
                <w:kern w:val="0"/>
                <w:sz w:val="15"/>
                <w:szCs w:val="15"/>
                <w:lang w:val="en-US" w:eastAsia="zh-CN"/>
              </w:rPr>
            </w:pPr>
            <w:r>
              <w:rPr>
                <w:rFonts w:hint="eastAsia" w:ascii="宋体" w:hAnsi="宋体" w:eastAsia="宋体" w:cs="宋体"/>
                <w:color w:val="000000"/>
                <w:kern w:val="0"/>
                <w:sz w:val="15"/>
                <w:szCs w:val="15"/>
                <w:lang w:val="en-US" w:eastAsia="zh-CN"/>
              </w:rPr>
              <w:t>32</w:t>
            </w:r>
          </w:p>
        </w:tc>
        <w:tc>
          <w:tcPr>
            <w:tcW w:w="536" w:type="dxa"/>
            <w:shd w:val="clear" w:color="auto" w:fill="auto"/>
            <w:vAlign w:val="center"/>
          </w:tcPr>
          <w:p w14:paraId="5DAC5734">
            <w:pPr>
              <w:widowControl/>
              <w:jc w:val="center"/>
              <w:rPr>
                <w:rFonts w:hint="eastAsia" w:ascii="宋体" w:hAnsi="宋体" w:eastAsia="宋体" w:cs="宋体"/>
                <w:color w:val="000000"/>
                <w:kern w:val="0"/>
                <w:sz w:val="15"/>
                <w:szCs w:val="15"/>
                <w:lang w:val="en-US" w:eastAsia="zh-CN"/>
              </w:rPr>
            </w:pPr>
            <w:r>
              <w:rPr>
                <w:rFonts w:hint="eastAsia" w:ascii="宋体" w:hAnsi="宋体" w:eastAsia="宋体" w:cs="宋体"/>
                <w:color w:val="000000"/>
                <w:kern w:val="0"/>
                <w:sz w:val="15"/>
                <w:szCs w:val="15"/>
                <w:lang w:val="en-US" w:eastAsia="zh-CN"/>
              </w:rPr>
              <w:t>8</w:t>
            </w:r>
          </w:p>
        </w:tc>
        <w:tc>
          <w:tcPr>
            <w:tcW w:w="577" w:type="dxa"/>
            <w:shd w:val="clear" w:color="auto" w:fill="auto"/>
            <w:vAlign w:val="center"/>
          </w:tcPr>
          <w:p w14:paraId="7B92B28A">
            <w:pPr>
              <w:widowControl/>
              <w:jc w:val="center"/>
              <w:rPr>
                <w:rFonts w:hint="default" w:ascii="宋体" w:hAnsi="宋体" w:eastAsia="宋体" w:cs="宋体"/>
                <w:color w:val="000000"/>
                <w:kern w:val="0"/>
                <w:sz w:val="15"/>
                <w:szCs w:val="15"/>
                <w:lang w:val="en-US" w:eastAsia="zh-CN"/>
              </w:rPr>
            </w:pPr>
            <w:r>
              <w:rPr>
                <w:rFonts w:hint="eastAsia" w:ascii="宋体" w:hAnsi="宋体" w:eastAsia="宋体" w:cs="宋体"/>
                <w:color w:val="000000"/>
                <w:kern w:val="0"/>
                <w:sz w:val="15"/>
                <w:szCs w:val="15"/>
                <w:lang w:val="en-US" w:eastAsia="zh-CN"/>
              </w:rPr>
              <w:t>24</w:t>
            </w:r>
          </w:p>
        </w:tc>
        <w:tc>
          <w:tcPr>
            <w:tcW w:w="585" w:type="dxa"/>
            <w:shd w:val="clear" w:color="auto" w:fill="auto"/>
            <w:vAlign w:val="center"/>
          </w:tcPr>
          <w:p w14:paraId="03B39559">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2</w:t>
            </w:r>
          </w:p>
        </w:tc>
        <w:tc>
          <w:tcPr>
            <w:tcW w:w="819" w:type="dxa"/>
            <w:shd w:val="clear" w:color="auto" w:fill="auto"/>
            <w:vAlign w:val="center"/>
          </w:tcPr>
          <w:p w14:paraId="6FD40AC9">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2</w:t>
            </w:r>
          </w:p>
        </w:tc>
        <w:tc>
          <w:tcPr>
            <w:tcW w:w="819" w:type="dxa"/>
            <w:shd w:val="clear" w:color="auto" w:fill="auto"/>
            <w:vAlign w:val="center"/>
          </w:tcPr>
          <w:p w14:paraId="0C3367DA">
            <w:pPr>
              <w:widowControl/>
              <w:jc w:val="center"/>
              <w:rPr>
                <w:rFonts w:ascii="宋体" w:hAnsi="宋体" w:eastAsia="宋体" w:cs="宋体"/>
                <w:color w:val="000000"/>
                <w:kern w:val="0"/>
                <w:sz w:val="15"/>
                <w:szCs w:val="15"/>
              </w:rPr>
            </w:pPr>
          </w:p>
        </w:tc>
        <w:tc>
          <w:tcPr>
            <w:tcW w:w="975" w:type="dxa"/>
            <w:shd w:val="clear" w:color="auto" w:fill="auto"/>
            <w:vAlign w:val="center"/>
          </w:tcPr>
          <w:p w14:paraId="373113A6">
            <w:pPr>
              <w:widowControl/>
              <w:jc w:val="center"/>
              <w:rPr>
                <w:rFonts w:ascii="宋体" w:hAnsi="宋体" w:eastAsia="宋体" w:cs="宋体"/>
                <w:color w:val="000000"/>
                <w:kern w:val="0"/>
                <w:sz w:val="15"/>
                <w:szCs w:val="15"/>
              </w:rPr>
            </w:pPr>
          </w:p>
        </w:tc>
        <w:tc>
          <w:tcPr>
            <w:tcW w:w="852" w:type="dxa"/>
            <w:shd w:val="clear" w:color="auto" w:fill="auto"/>
            <w:vAlign w:val="center"/>
          </w:tcPr>
          <w:p w14:paraId="40C038BE">
            <w:pPr>
              <w:widowControl/>
              <w:jc w:val="center"/>
              <w:rPr>
                <w:rFonts w:ascii="宋体" w:hAnsi="宋体" w:eastAsia="宋体" w:cs="宋体"/>
                <w:color w:val="000000"/>
                <w:kern w:val="0"/>
                <w:sz w:val="15"/>
                <w:szCs w:val="15"/>
              </w:rPr>
            </w:pPr>
          </w:p>
        </w:tc>
        <w:tc>
          <w:tcPr>
            <w:tcW w:w="564" w:type="dxa"/>
            <w:shd w:val="clear" w:color="auto" w:fill="auto"/>
            <w:vAlign w:val="center"/>
          </w:tcPr>
          <w:p w14:paraId="51E5765F">
            <w:pPr>
              <w:widowControl/>
              <w:jc w:val="center"/>
              <w:rPr>
                <w:rFonts w:ascii="宋体" w:hAnsi="宋体" w:eastAsia="宋体" w:cs="宋体"/>
                <w:color w:val="000000"/>
                <w:kern w:val="0"/>
                <w:sz w:val="15"/>
                <w:szCs w:val="15"/>
              </w:rPr>
            </w:pPr>
          </w:p>
        </w:tc>
        <w:tc>
          <w:tcPr>
            <w:tcW w:w="528" w:type="dxa"/>
            <w:shd w:val="clear" w:color="auto" w:fill="auto"/>
            <w:vAlign w:val="center"/>
          </w:tcPr>
          <w:p w14:paraId="7CFE1E82">
            <w:pPr>
              <w:widowControl/>
              <w:jc w:val="center"/>
              <w:rPr>
                <w:rFonts w:ascii="宋体" w:hAnsi="宋体" w:eastAsia="宋体" w:cs="宋体"/>
                <w:color w:val="000000"/>
                <w:kern w:val="0"/>
                <w:sz w:val="15"/>
                <w:szCs w:val="15"/>
              </w:rPr>
            </w:pPr>
          </w:p>
        </w:tc>
        <w:tc>
          <w:tcPr>
            <w:tcW w:w="1611" w:type="dxa"/>
            <w:shd w:val="clear" w:color="auto" w:fill="auto"/>
            <w:vAlign w:val="center"/>
          </w:tcPr>
          <w:p w14:paraId="541C6EF5">
            <w:pPr>
              <w:widowControl/>
              <w:jc w:val="center"/>
              <w:rPr>
                <w:rFonts w:hint="eastAsia" w:ascii="宋体" w:hAnsi="宋体" w:eastAsia="宋体" w:cs="宋体"/>
                <w:color w:val="000000"/>
                <w:kern w:val="0"/>
                <w:sz w:val="15"/>
                <w:szCs w:val="15"/>
                <w:lang w:val="en-US" w:eastAsia="zh-CN"/>
              </w:rPr>
            </w:pPr>
            <w:r>
              <w:rPr>
                <w:rFonts w:hint="eastAsia" w:ascii="宋体" w:hAnsi="宋体" w:eastAsia="宋体" w:cs="宋体"/>
                <w:b/>
                <w:bCs/>
                <w:color w:val="000000"/>
                <w:kern w:val="0"/>
                <w:sz w:val="15"/>
                <w:szCs w:val="15"/>
                <w:lang w:val="en-US" w:eastAsia="zh-CN"/>
              </w:rPr>
              <w:t>能说</w:t>
            </w:r>
          </w:p>
        </w:tc>
      </w:tr>
      <w:tr w14:paraId="77DAE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337" w:type="dxa"/>
            <w:vMerge w:val="continue"/>
            <w:vAlign w:val="center"/>
          </w:tcPr>
          <w:p w14:paraId="5785B4B3">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hAnsi="宋体" w:eastAsia="宋体" w:cs="宋体"/>
                <w:kern w:val="0"/>
                <w:sz w:val="15"/>
                <w:szCs w:val="15"/>
              </w:rPr>
            </w:pPr>
          </w:p>
        </w:tc>
        <w:tc>
          <w:tcPr>
            <w:tcW w:w="337" w:type="dxa"/>
            <w:vMerge w:val="continue"/>
            <w:shd w:val="clear" w:color="auto" w:fill="auto"/>
            <w:vAlign w:val="center"/>
          </w:tcPr>
          <w:p w14:paraId="41898EE8">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宋体"/>
                <w:color w:val="000000"/>
                <w:kern w:val="0"/>
                <w:sz w:val="15"/>
                <w:szCs w:val="15"/>
              </w:rPr>
            </w:pPr>
          </w:p>
        </w:tc>
        <w:tc>
          <w:tcPr>
            <w:tcW w:w="409" w:type="dxa"/>
            <w:vMerge w:val="continue"/>
            <w:shd w:val="clear" w:color="auto" w:fill="auto"/>
            <w:vAlign w:val="center"/>
          </w:tcPr>
          <w:p w14:paraId="74E65800">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宋体"/>
                <w:color w:val="000000"/>
                <w:kern w:val="0"/>
                <w:sz w:val="15"/>
                <w:szCs w:val="15"/>
              </w:rPr>
            </w:pPr>
          </w:p>
        </w:tc>
        <w:tc>
          <w:tcPr>
            <w:tcW w:w="269" w:type="dxa"/>
            <w:shd w:val="clear" w:color="auto" w:fill="auto"/>
            <w:vAlign w:val="center"/>
          </w:tcPr>
          <w:p w14:paraId="10B09F0E">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宋体"/>
                <w:color w:val="000000"/>
                <w:kern w:val="0"/>
                <w:sz w:val="15"/>
                <w:szCs w:val="15"/>
                <w:lang w:val="en-US" w:eastAsia="zh-CN" w:bidi="ar-SA"/>
              </w:rPr>
            </w:pPr>
            <w:r>
              <w:rPr>
                <w:rFonts w:hint="eastAsia" w:ascii="宋体" w:hAnsi="宋体" w:eastAsia="宋体" w:cs="宋体"/>
                <w:color w:val="000000"/>
                <w:kern w:val="0"/>
                <w:sz w:val="15"/>
                <w:szCs w:val="15"/>
              </w:rPr>
              <w:t>3</w:t>
            </w:r>
          </w:p>
        </w:tc>
        <w:tc>
          <w:tcPr>
            <w:tcW w:w="1063" w:type="dxa"/>
            <w:shd w:val="clear" w:color="auto" w:fill="auto"/>
            <w:vAlign w:val="center"/>
          </w:tcPr>
          <w:p w14:paraId="2E650589">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eastAsia="宋体" w:cs="宋体"/>
                <w:color w:val="000000"/>
                <w:kern w:val="0"/>
                <w:sz w:val="15"/>
                <w:szCs w:val="15"/>
                <w:lang w:val="en-US" w:eastAsia="zh-CN" w:bidi="ar-SA"/>
              </w:rPr>
            </w:pPr>
            <w:r>
              <w:rPr>
                <w:rFonts w:hint="eastAsia" w:ascii="宋体" w:hAnsi="宋体" w:eastAsia="宋体" w:cs="宋体"/>
                <w:color w:val="000000"/>
                <w:kern w:val="0"/>
                <w:sz w:val="15"/>
                <w:szCs w:val="15"/>
              </w:rPr>
              <w:t>办公软件应用</w:t>
            </w:r>
          </w:p>
        </w:tc>
        <w:tc>
          <w:tcPr>
            <w:tcW w:w="732" w:type="dxa"/>
            <w:shd w:val="clear" w:color="auto" w:fill="auto"/>
            <w:vAlign w:val="center"/>
          </w:tcPr>
          <w:p w14:paraId="42066351">
            <w:pPr>
              <w:widowControl/>
              <w:jc w:val="center"/>
              <w:rPr>
                <w:rFonts w:hint="default" w:ascii="宋体" w:hAnsi="宋体" w:eastAsia="宋体" w:cs="宋体"/>
                <w:color w:val="000000"/>
                <w:kern w:val="0"/>
                <w:sz w:val="15"/>
                <w:szCs w:val="15"/>
                <w:lang w:val="en-US" w:eastAsia="zh-CN"/>
              </w:rPr>
            </w:pPr>
            <w:r>
              <w:rPr>
                <w:rFonts w:hint="eastAsia" w:ascii="宋体" w:hAnsi="宋体" w:eastAsia="宋体" w:cs="宋体"/>
                <w:color w:val="000000"/>
                <w:kern w:val="0"/>
                <w:sz w:val="15"/>
                <w:szCs w:val="15"/>
                <w:lang w:val="en-US" w:eastAsia="zh-CN"/>
              </w:rPr>
              <w:t>32</w:t>
            </w:r>
          </w:p>
        </w:tc>
        <w:tc>
          <w:tcPr>
            <w:tcW w:w="536" w:type="dxa"/>
            <w:shd w:val="clear" w:color="auto" w:fill="auto"/>
            <w:vAlign w:val="center"/>
          </w:tcPr>
          <w:p w14:paraId="4B466F83">
            <w:pPr>
              <w:widowControl/>
              <w:jc w:val="center"/>
              <w:rPr>
                <w:rFonts w:hint="default" w:ascii="宋体" w:hAnsi="宋体" w:eastAsia="宋体" w:cs="宋体"/>
                <w:color w:val="000000"/>
                <w:kern w:val="0"/>
                <w:sz w:val="15"/>
                <w:szCs w:val="15"/>
                <w:lang w:val="en-US" w:eastAsia="zh-CN"/>
              </w:rPr>
            </w:pPr>
            <w:r>
              <w:rPr>
                <w:rFonts w:hint="eastAsia" w:ascii="宋体" w:hAnsi="宋体" w:eastAsia="宋体" w:cs="宋体"/>
                <w:color w:val="000000"/>
                <w:kern w:val="0"/>
                <w:sz w:val="15"/>
                <w:szCs w:val="15"/>
                <w:lang w:val="en-US" w:eastAsia="zh-CN"/>
              </w:rPr>
              <w:t>8</w:t>
            </w:r>
          </w:p>
        </w:tc>
        <w:tc>
          <w:tcPr>
            <w:tcW w:w="577" w:type="dxa"/>
            <w:shd w:val="clear" w:color="auto" w:fill="auto"/>
            <w:vAlign w:val="center"/>
          </w:tcPr>
          <w:p w14:paraId="1988DA7B">
            <w:pPr>
              <w:widowControl/>
              <w:jc w:val="center"/>
              <w:rPr>
                <w:rFonts w:hint="default" w:ascii="宋体" w:hAnsi="宋体" w:eastAsia="宋体" w:cs="宋体"/>
                <w:color w:val="000000"/>
                <w:kern w:val="0"/>
                <w:sz w:val="15"/>
                <w:szCs w:val="15"/>
                <w:lang w:val="en-US" w:eastAsia="zh-CN"/>
              </w:rPr>
            </w:pPr>
            <w:r>
              <w:rPr>
                <w:rFonts w:hint="eastAsia" w:ascii="宋体" w:hAnsi="宋体" w:eastAsia="宋体" w:cs="宋体"/>
                <w:color w:val="000000"/>
                <w:kern w:val="0"/>
                <w:sz w:val="15"/>
                <w:szCs w:val="15"/>
                <w:lang w:val="en-US" w:eastAsia="zh-CN"/>
              </w:rPr>
              <w:t>24</w:t>
            </w:r>
          </w:p>
        </w:tc>
        <w:tc>
          <w:tcPr>
            <w:tcW w:w="585" w:type="dxa"/>
            <w:shd w:val="clear" w:color="auto" w:fill="auto"/>
            <w:vAlign w:val="center"/>
          </w:tcPr>
          <w:p w14:paraId="786A0D5F">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2</w:t>
            </w:r>
          </w:p>
        </w:tc>
        <w:tc>
          <w:tcPr>
            <w:tcW w:w="819" w:type="dxa"/>
            <w:shd w:val="clear" w:color="auto" w:fill="auto"/>
            <w:vAlign w:val="center"/>
          </w:tcPr>
          <w:p w14:paraId="100CD09F">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2</w:t>
            </w:r>
          </w:p>
        </w:tc>
        <w:tc>
          <w:tcPr>
            <w:tcW w:w="819" w:type="dxa"/>
            <w:shd w:val="clear" w:color="auto" w:fill="auto"/>
            <w:vAlign w:val="center"/>
          </w:tcPr>
          <w:p w14:paraId="40C3FB05">
            <w:pPr>
              <w:widowControl/>
              <w:jc w:val="center"/>
              <w:rPr>
                <w:rFonts w:ascii="宋体" w:hAnsi="宋体" w:eastAsia="宋体" w:cs="宋体"/>
                <w:color w:val="000000"/>
                <w:kern w:val="0"/>
                <w:sz w:val="15"/>
                <w:szCs w:val="15"/>
              </w:rPr>
            </w:pPr>
          </w:p>
        </w:tc>
        <w:tc>
          <w:tcPr>
            <w:tcW w:w="975" w:type="dxa"/>
            <w:shd w:val="clear" w:color="auto" w:fill="auto"/>
            <w:vAlign w:val="center"/>
          </w:tcPr>
          <w:p w14:paraId="58704120">
            <w:pPr>
              <w:widowControl/>
              <w:jc w:val="center"/>
              <w:rPr>
                <w:rFonts w:ascii="宋体" w:hAnsi="宋体" w:eastAsia="宋体" w:cs="宋体"/>
                <w:color w:val="000000"/>
                <w:kern w:val="0"/>
                <w:sz w:val="15"/>
                <w:szCs w:val="15"/>
              </w:rPr>
            </w:pPr>
          </w:p>
        </w:tc>
        <w:tc>
          <w:tcPr>
            <w:tcW w:w="852" w:type="dxa"/>
            <w:shd w:val="clear" w:color="auto" w:fill="auto"/>
            <w:vAlign w:val="center"/>
          </w:tcPr>
          <w:p w14:paraId="79B36A2F">
            <w:pPr>
              <w:widowControl/>
              <w:jc w:val="center"/>
              <w:rPr>
                <w:rFonts w:ascii="宋体" w:hAnsi="宋体" w:eastAsia="宋体" w:cs="宋体"/>
                <w:color w:val="000000"/>
                <w:kern w:val="0"/>
                <w:sz w:val="15"/>
                <w:szCs w:val="15"/>
              </w:rPr>
            </w:pPr>
          </w:p>
        </w:tc>
        <w:tc>
          <w:tcPr>
            <w:tcW w:w="564" w:type="dxa"/>
            <w:shd w:val="clear" w:color="auto" w:fill="auto"/>
            <w:vAlign w:val="center"/>
          </w:tcPr>
          <w:p w14:paraId="4489F8C8">
            <w:pPr>
              <w:widowControl/>
              <w:jc w:val="center"/>
              <w:rPr>
                <w:rFonts w:ascii="宋体" w:hAnsi="宋体" w:eastAsia="宋体" w:cs="宋体"/>
                <w:color w:val="000000"/>
                <w:kern w:val="0"/>
                <w:sz w:val="15"/>
                <w:szCs w:val="15"/>
              </w:rPr>
            </w:pPr>
          </w:p>
        </w:tc>
        <w:tc>
          <w:tcPr>
            <w:tcW w:w="528" w:type="dxa"/>
            <w:shd w:val="clear" w:color="auto" w:fill="auto"/>
            <w:vAlign w:val="center"/>
          </w:tcPr>
          <w:p w14:paraId="596F3DAB">
            <w:pPr>
              <w:widowControl/>
              <w:jc w:val="center"/>
              <w:rPr>
                <w:rFonts w:ascii="宋体" w:hAnsi="宋体" w:eastAsia="宋体" w:cs="宋体"/>
                <w:color w:val="000000"/>
                <w:kern w:val="0"/>
                <w:sz w:val="15"/>
                <w:szCs w:val="15"/>
              </w:rPr>
            </w:pPr>
          </w:p>
        </w:tc>
        <w:tc>
          <w:tcPr>
            <w:tcW w:w="1611" w:type="dxa"/>
            <w:shd w:val="clear" w:color="auto" w:fill="auto"/>
            <w:vAlign w:val="center"/>
          </w:tcPr>
          <w:p w14:paraId="3567E2CE">
            <w:pPr>
              <w:widowControl/>
              <w:jc w:val="center"/>
              <w:rPr>
                <w:rFonts w:ascii="宋体" w:hAnsi="宋体" w:eastAsia="宋体" w:cs="宋体"/>
                <w:color w:val="000000"/>
                <w:kern w:val="0"/>
                <w:sz w:val="15"/>
                <w:szCs w:val="15"/>
              </w:rPr>
            </w:pPr>
          </w:p>
        </w:tc>
      </w:tr>
      <w:tr w14:paraId="2DCDE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337" w:type="dxa"/>
            <w:vMerge w:val="continue"/>
            <w:vAlign w:val="center"/>
          </w:tcPr>
          <w:p w14:paraId="50AB27A5">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hAnsi="宋体" w:eastAsia="宋体" w:cs="宋体"/>
                <w:kern w:val="0"/>
                <w:sz w:val="15"/>
                <w:szCs w:val="15"/>
              </w:rPr>
            </w:pPr>
          </w:p>
        </w:tc>
        <w:tc>
          <w:tcPr>
            <w:tcW w:w="337" w:type="dxa"/>
            <w:vMerge w:val="continue"/>
            <w:shd w:val="clear" w:color="auto" w:fill="auto"/>
            <w:vAlign w:val="center"/>
          </w:tcPr>
          <w:p w14:paraId="09722E2D">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宋体"/>
                <w:color w:val="000000"/>
                <w:kern w:val="0"/>
                <w:sz w:val="15"/>
                <w:szCs w:val="15"/>
              </w:rPr>
            </w:pPr>
          </w:p>
        </w:tc>
        <w:tc>
          <w:tcPr>
            <w:tcW w:w="1741" w:type="dxa"/>
            <w:gridSpan w:val="3"/>
            <w:shd w:val="clear" w:color="auto" w:fill="auto"/>
            <w:vAlign w:val="center"/>
          </w:tcPr>
          <w:p w14:paraId="1568DCA8">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宋体"/>
                <w:b/>
                <w:bCs/>
                <w:color w:val="000000"/>
                <w:kern w:val="0"/>
                <w:sz w:val="15"/>
                <w:szCs w:val="15"/>
              </w:rPr>
            </w:pPr>
            <w:r>
              <w:rPr>
                <w:rFonts w:hint="eastAsia" w:ascii="宋体" w:hAnsi="宋体" w:eastAsia="宋体" w:cs="宋体"/>
                <w:b/>
                <w:bCs/>
                <w:color w:val="000000"/>
                <w:kern w:val="0"/>
                <w:sz w:val="15"/>
                <w:szCs w:val="15"/>
              </w:rPr>
              <w:t>小计</w:t>
            </w:r>
          </w:p>
        </w:tc>
        <w:tc>
          <w:tcPr>
            <w:tcW w:w="732" w:type="dxa"/>
            <w:shd w:val="clear" w:color="auto" w:fill="auto"/>
            <w:vAlign w:val="center"/>
          </w:tcPr>
          <w:p w14:paraId="42861E28">
            <w:pPr>
              <w:widowControl/>
              <w:jc w:val="center"/>
              <w:rPr>
                <w:rFonts w:hint="default" w:ascii="黑体" w:hAnsi="黑体" w:eastAsia="黑体" w:cs="宋体"/>
                <w:b/>
                <w:bCs/>
                <w:color w:val="000000"/>
                <w:kern w:val="0"/>
                <w:sz w:val="15"/>
                <w:szCs w:val="15"/>
                <w:lang w:val="en-US" w:eastAsia="zh-CN"/>
              </w:rPr>
            </w:pPr>
            <w:r>
              <w:rPr>
                <w:rFonts w:hint="eastAsia" w:ascii="黑体" w:hAnsi="黑体" w:eastAsia="黑体" w:cs="宋体"/>
                <w:b/>
                <w:bCs/>
                <w:color w:val="000000"/>
                <w:kern w:val="0"/>
                <w:sz w:val="15"/>
                <w:szCs w:val="15"/>
                <w:lang w:val="en-US" w:eastAsia="zh-CN"/>
              </w:rPr>
              <w:t>96</w:t>
            </w:r>
          </w:p>
        </w:tc>
        <w:tc>
          <w:tcPr>
            <w:tcW w:w="536" w:type="dxa"/>
            <w:shd w:val="clear" w:color="auto" w:fill="auto"/>
            <w:vAlign w:val="center"/>
          </w:tcPr>
          <w:p w14:paraId="4C702E02">
            <w:pPr>
              <w:widowControl/>
              <w:jc w:val="center"/>
              <w:rPr>
                <w:rFonts w:hint="default" w:ascii="黑体" w:hAnsi="黑体" w:eastAsia="黑体" w:cs="宋体"/>
                <w:b/>
                <w:bCs/>
                <w:color w:val="000000"/>
                <w:kern w:val="0"/>
                <w:sz w:val="15"/>
                <w:szCs w:val="15"/>
                <w:lang w:val="en-US" w:eastAsia="zh-CN"/>
              </w:rPr>
            </w:pPr>
            <w:r>
              <w:rPr>
                <w:rFonts w:hint="eastAsia" w:ascii="黑体" w:hAnsi="黑体" w:eastAsia="黑体" w:cs="宋体"/>
                <w:b/>
                <w:bCs/>
                <w:color w:val="000000"/>
                <w:kern w:val="0"/>
                <w:sz w:val="15"/>
                <w:szCs w:val="15"/>
                <w:lang w:val="en-US" w:eastAsia="zh-CN"/>
              </w:rPr>
              <w:t>32</w:t>
            </w:r>
          </w:p>
        </w:tc>
        <w:tc>
          <w:tcPr>
            <w:tcW w:w="577" w:type="dxa"/>
            <w:shd w:val="clear" w:color="auto" w:fill="auto"/>
            <w:vAlign w:val="center"/>
          </w:tcPr>
          <w:p w14:paraId="040542E3">
            <w:pPr>
              <w:widowControl/>
              <w:jc w:val="center"/>
              <w:rPr>
                <w:rFonts w:hint="default" w:ascii="黑体" w:hAnsi="黑体" w:eastAsia="黑体" w:cs="宋体"/>
                <w:b/>
                <w:bCs/>
                <w:color w:val="000000"/>
                <w:kern w:val="0"/>
                <w:sz w:val="15"/>
                <w:szCs w:val="15"/>
                <w:lang w:val="en-US" w:eastAsia="zh-CN"/>
              </w:rPr>
            </w:pPr>
            <w:r>
              <w:rPr>
                <w:rFonts w:hint="eastAsia" w:ascii="黑体" w:hAnsi="黑体" w:eastAsia="黑体" w:cs="宋体"/>
                <w:b/>
                <w:bCs/>
                <w:color w:val="000000"/>
                <w:kern w:val="0"/>
                <w:sz w:val="15"/>
                <w:szCs w:val="15"/>
                <w:lang w:val="en-US" w:eastAsia="zh-CN"/>
              </w:rPr>
              <w:t>64</w:t>
            </w:r>
          </w:p>
        </w:tc>
        <w:tc>
          <w:tcPr>
            <w:tcW w:w="585" w:type="dxa"/>
            <w:shd w:val="clear" w:color="auto" w:fill="auto"/>
            <w:vAlign w:val="center"/>
          </w:tcPr>
          <w:p w14:paraId="23D5B880">
            <w:pPr>
              <w:widowControl/>
              <w:jc w:val="center"/>
              <w:rPr>
                <w:rFonts w:hint="eastAsia" w:ascii="黑体" w:hAnsi="黑体" w:eastAsia="黑体" w:cs="宋体"/>
                <w:b/>
                <w:bCs/>
                <w:color w:val="000000"/>
                <w:kern w:val="0"/>
                <w:sz w:val="15"/>
                <w:szCs w:val="15"/>
                <w:lang w:val="en-US" w:eastAsia="zh-CN"/>
              </w:rPr>
            </w:pPr>
            <w:r>
              <w:rPr>
                <w:rFonts w:hint="eastAsia" w:ascii="黑体" w:hAnsi="黑体" w:eastAsia="黑体" w:cs="宋体"/>
                <w:b/>
                <w:bCs/>
                <w:color w:val="000000"/>
                <w:kern w:val="0"/>
                <w:sz w:val="15"/>
                <w:szCs w:val="15"/>
                <w:lang w:val="en-US" w:eastAsia="zh-CN"/>
              </w:rPr>
              <w:t>6</w:t>
            </w:r>
          </w:p>
        </w:tc>
        <w:tc>
          <w:tcPr>
            <w:tcW w:w="819" w:type="dxa"/>
            <w:shd w:val="clear" w:color="auto" w:fill="auto"/>
            <w:vAlign w:val="center"/>
          </w:tcPr>
          <w:p w14:paraId="51085C41">
            <w:pPr>
              <w:widowControl/>
              <w:jc w:val="center"/>
              <w:rPr>
                <w:rFonts w:ascii="宋体" w:hAnsi="宋体" w:eastAsia="宋体" w:cs="宋体"/>
                <w:color w:val="000000"/>
                <w:kern w:val="0"/>
                <w:sz w:val="15"/>
                <w:szCs w:val="15"/>
              </w:rPr>
            </w:pPr>
          </w:p>
        </w:tc>
        <w:tc>
          <w:tcPr>
            <w:tcW w:w="819" w:type="dxa"/>
            <w:shd w:val="clear" w:color="auto" w:fill="auto"/>
            <w:vAlign w:val="center"/>
          </w:tcPr>
          <w:p w14:paraId="6A609FC9">
            <w:pPr>
              <w:widowControl/>
              <w:jc w:val="center"/>
              <w:rPr>
                <w:rFonts w:ascii="宋体" w:hAnsi="宋体" w:eastAsia="宋体" w:cs="宋体"/>
                <w:color w:val="000000"/>
                <w:kern w:val="0"/>
                <w:sz w:val="15"/>
                <w:szCs w:val="15"/>
              </w:rPr>
            </w:pPr>
          </w:p>
        </w:tc>
        <w:tc>
          <w:tcPr>
            <w:tcW w:w="975" w:type="dxa"/>
            <w:shd w:val="clear" w:color="auto" w:fill="auto"/>
            <w:vAlign w:val="center"/>
          </w:tcPr>
          <w:p w14:paraId="107AD4CB">
            <w:pPr>
              <w:widowControl/>
              <w:jc w:val="center"/>
              <w:rPr>
                <w:rFonts w:ascii="宋体" w:hAnsi="宋体" w:eastAsia="宋体" w:cs="宋体"/>
                <w:color w:val="000000"/>
                <w:kern w:val="0"/>
                <w:sz w:val="15"/>
                <w:szCs w:val="15"/>
              </w:rPr>
            </w:pPr>
          </w:p>
        </w:tc>
        <w:tc>
          <w:tcPr>
            <w:tcW w:w="852" w:type="dxa"/>
            <w:shd w:val="clear" w:color="auto" w:fill="auto"/>
            <w:vAlign w:val="center"/>
          </w:tcPr>
          <w:p w14:paraId="495F36C2">
            <w:pPr>
              <w:widowControl/>
              <w:jc w:val="center"/>
              <w:rPr>
                <w:rFonts w:ascii="宋体" w:hAnsi="宋体" w:eastAsia="宋体" w:cs="宋体"/>
                <w:color w:val="000000"/>
                <w:kern w:val="0"/>
                <w:sz w:val="15"/>
                <w:szCs w:val="15"/>
              </w:rPr>
            </w:pPr>
          </w:p>
        </w:tc>
        <w:tc>
          <w:tcPr>
            <w:tcW w:w="564" w:type="dxa"/>
            <w:shd w:val="clear" w:color="auto" w:fill="auto"/>
            <w:vAlign w:val="center"/>
          </w:tcPr>
          <w:p w14:paraId="064BF7C7">
            <w:pPr>
              <w:widowControl/>
              <w:jc w:val="center"/>
              <w:rPr>
                <w:rFonts w:ascii="宋体" w:hAnsi="宋体" w:eastAsia="宋体" w:cs="宋体"/>
                <w:color w:val="000000"/>
                <w:kern w:val="0"/>
                <w:sz w:val="15"/>
                <w:szCs w:val="15"/>
              </w:rPr>
            </w:pPr>
          </w:p>
        </w:tc>
        <w:tc>
          <w:tcPr>
            <w:tcW w:w="528" w:type="dxa"/>
            <w:shd w:val="clear" w:color="auto" w:fill="auto"/>
            <w:vAlign w:val="center"/>
          </w:tcPr>
          <w:p w14:paraId="21F00A5C">
            <w:pPr>
              <w:widowControl/>
              <w:jc w:val="center"/>
              <w:rPr>
                <w:rFonts w:ascii="宋体" w:hAnsi="宋体" w:eastAsia="宋体" w:cs="宋体"/>
                <w:color w:val="000000"/>
                <w:kern w:val="0"/>
                <w:sz w:val="15"/>
                <w:szCs w:val="15"/>
              </w:rPr>
            </w:pPr>
          </w:p>
        </w:tc>
        <w:tc>
          <w:tcPr>
            <w:tcW w:w="1611" w:type="dxa"/>
            <w:shd w:val="clear" w:color="auto" w:fill="auto"/>
            <w:vAlign w:val="center"/>
          </w:tcPr>
          <w:p w14:paraId="4A0C4099">
            <w:pPr>
              <w:widowControl/>
              <w:jc w:val="center"/>
              <w:rPr>
                <w:rFonts w:ascii="宋体" w:hAnsi="宋体" w:eastAsia="宋体" w:cs="宋体"/>
                <w:color w:val="000000"/>
                <w:kern w:val="0"/>
                <w:sz w:val="15"/>
                <w:szCs w:val="15"/>
              </w:rPr>
            </w:pPr>
          </w:p>
        </w:tc>
      </w:tr>
      <w:tr w14:paraId="70876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337" w:type="dxa"/>
            <w:vMerge w:val="continue"/>
            <w:vAlign w:val="center"/>
          </w:tcPr>
          <w:p w14:paraId="18FF6E9A">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hAnsi="宋体" w:eastAsia="宋体" w:cs="宋体"/>
                <w:kern w:val="0"/>
                <w:sz w:val="15"/>
                <w:szCs w:val="15"/>
              </w:rPr>
            </w:pPr>
          </w:p>
        </w:tc>
        <w:tc>
          <w:tcPr>
            <w:tcW w:w="337" w:type="dxa"/>
            <w:vMerge w:val="continue"/>
            <w:shd w:val="clear" w:color="auto" w:fill="auto"/>
            <w:vAlign w:val="center"/>
          </w:tcPr>
          <w:p w14:paraId="4441897A">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宋体"/>
                <w:color w:val="000000"/>
                <w:kern w:val="0"/>
                <w:sz w:val="15"/>
                <w:szCs w:val="15"/>
              </w:rPr>
            </w:pPr>
          </w:p>
        </w:tc>
        <w:tc>
          <w:tcPr>
            <w:tcW w:w="409" w:type="dxa"/>
            <w:shd w:val="clear" w:color="auto" w:fill="auto"/>
            <w:vAlign w:val="center"/>
          </w:tcPr>
          <w:p w14:paraId="1F3B428A">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宋体"/>
                <w:color w:val="000000"/>
                <w:kern w:val="0"/>
                <w:sz w:val="15"/>
                <w:szCs w:val="15"/>
              </w:rPr>
            </w:pPr>
            <w:r>
              <w:rPr>
                <w:rFonts w:hint="eastAsia" w:ascii="宋体" w:hAnsi="宋体" w:eastAsia="宋体" w:cs="宋体"/>
                <w:color w:val="000000"/>
                <w:kern w:val="0"/>
                <w:sz w:val="15"/>
                <w:szCs w:val="15"/>
              </w:rPr>
              <w:t>1</w:t>
            </w:r>
          </w:p>
        </w:tc>
        <w:tc>
          <w:tcPr>
            <w:tcW w:w="1332" w:type="dxa"/>
            <w:gridSpan w:val="2"/>
            <w:shd w:val="clear" w:color="auto" w:fill="auto"/>
            <w:vAlign w:val="center"/>
          </w:tcPr>
          <w:p w14:paraId="19BE6481">
            <w:pPr>
              <w:keepNext w:val="0"/>
              <w:keepLines w:val="0"/>
              <w:pageBreakBefore w:val="0"/>
              <w:widowControl/>
              <w:kinsoku/>
              <w:wordWrap/>
              <w:overflowPunct/>
              <w:topLinePunct w:val="0"/>
              <w:autoSpaceDE/>
              <w:autoSpaceDN/>
              <w:bidi w:val="0"/>
              <w:adjustRightInd/>
              <w:snapToGrid/>
              <w:spacing w:line="200" w:lineRule="exact"/>
              <w:textAlignment w:val="auto"/>
              <w:rPr>
                <w:rFonts w:hint="default" w:ascii="宋体" w:hAnsi="宋体" w:eastAsia="宋体" w:cs="宋体"/>
                <w:color w:val="000000"/>
                <w:kern w:val="0"/>
                <w:sz w:val="15"/>
                <w:szCs w:val="15"/>
                <w:lang w:val="en-US" w:eastAsia="zh-CN"/>
              </w:rPr>
            </w:pPr>
            <w:r>
              <w:rPr>
                <w:rFonts w:hint="eastAsia" w:ascii="宋体" w:hAnsi="宋体" w:eastAsia="宋体" w:cs="宋体"/>
                <w:color w:val="000000"/>
                <w:kern w:val="0"/>
                <w:sz w:val="15"/>
                <w:szCs w:val="15"/>
                <w:lang w:val="en-US" w:eastAsia="zh-CN"/>
              </w:rPr>
              <w:t>管理学基础</w:t>
            </w:r>
          </w:p>
        </w:tc>
        <w:tc>
          <w:tcPr>
            <w:tcW w:w="732" w:type="dxa"/>
            <w:shd w:val="clear" w:color="auto" w:fill="auto"/>
            <w:vAlign w:val="center"/>
          </w:tcPr>
          <w:p w14:paraId="68E9CAB7">
            <w:pPr>
              <w:widowControl/>
              <w:jc w:val="center"/>
              <w:rPr>
                <w:rFonts w:hint="default" w:ascii="宋体" w:hAnsi="宋体" w:eastAsia="宋体" w:cs="宋体"/>
                <w:color w:val="000000"/>
                <w:kern w:val="0"/>
                <w:sz w:val="15"/>
                <w:szCs w:val="15"/>
                <w:lang w:val="en-US" w:eastAsia="zh-CN"/>
              </w:rPr>
            </w:pPr>
            <w:r>
              <w:rPr>
                <w:rFonts w:hint="eastAsia" w:ascii="宋体" w:hAnsi="宋体" w:eastAsia="宋体" w:cs="宋体"/>
                <w:color w:val="000000"/>
                <w:kern w:val="0"/>
                <w:sz w:val="15"/>
                <w:szCs w:val="15"/>
                <w:lang w:val="en-US" w:eastAsia="zh-CN"/>
              </w:rPr>
              <w:t>32</w:t>
            </w:r>
          </w:p>
        </w:tc>
        <w:tc>
          <w:tcPr>
            <w:tcW w:w="536" w:type="dxa"/>
            <w:shd w:val="clear" w:color="auto" w:fill="auto"/>
            <w:vAlign w:val="center"/>
          </w:tcPr>
          <w:p w14:paraId="6F7D5C7C">
            <w:pPr>
              <w:widowControl/>
              <w:jc w:val="center"/>
              <w:rPr>
                <w:rFonts w:hint="default" w:ascii="宋体" w:hAnsi="宋体" w:eastAsia="宋体" w:cs="宋体"/>
                <w:color w:val="000000"/>
                <w:kern w:val="0"/>
                <w:sz w:val="15"/>
                <w:szCs w:val="15"/>
                <w:lang w:val="en-US" w:eastAsia="zh-CN"/>
              </w:rPr>
            </w:pPr>
            <w:r>
              <w:rPr>
                <w:rFonts w:hint="eastAsia" w:ascii="宋体" w:hAnsi="宋体" w:eastAsia="宋体" w:cs="宋体"/>
                <w:color w:val="000000"/>
                <w:kern w:val="0"/>
                <w:sz w:val="15"/>
                <w:szCs w:val="15"/>
                <w:lang w:val="en-US" w:eastAsia="zh-CN"/>
              </w:rPr>
              <w:t>16</w:t>
            </w:r>
          </w:p>
        </w:tc>
        <w:tc>
          <w:tcPr>
            <w:tcW w:w="577" w:type="dxa"/>
            <w:shd w:val="clear" w:color="auto" w:fill="auto"/>
            <w:vAlign w:val="center"/>
          </w:tcPr>
          <w:p w14:paraId="637FFA3F">
            <w:pPr>
              <w:widowControl/>
              <w:jc w:val="center"/>
              <w:rPr>
                <w:rFonts w:hint="default" w:ascii="宋体" w:hAnsi="宋体" w:eastAsia="宋体" w:cs="宋体"/>
                <w:color w:val="000000"/>
                <w:kern w:val="0"/>
                <w:sz w:val="15"/>
                <w:szCs w:val="15"/>
                <w:lang w:val="en-US" w:eastAsia="zh-CN"/>
              </w:rPr>
            </w:pPr>
            <w:r>
              <w:rPr>
                <w:rFonts w:hint="eastAsia" w:ascii="宋体" w:hAnsi="宋体" w:eastAsia="宋体" w:cs="宋体"/>
                <w:color w:val="000000"/>
                <w:kern w:val="0"/>
                <w:sz w:val="15"/>
                <w:szCs w:val="15"/>
                <w:lang w:val="en-US" w:eastAsia="zh-CN"/>
              </w:rPr>
              <w:t>16</w:t>
            </w:r>
          </w:p>
        </w:tc>
        <w:tc>
          <w:tcPr>
            <w:tcW w:w="585" w:type="dxa"/>
            <w:shd w:val="clear" w:color="auto" w:fill="auto"/>
            <w:vAlign w:val="center"/>
          </w:tcPr>
          <w:p w14:paraId="462E0AA5">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2</w:t>
            </w:r>
          </w:p>
        </w:tc>
        <w:tc>
          <w:tcPr>
            <w:tcW w:w="819" w:type="dxa"/>
            <w:shd w:val="clear" w:color="auto" w:fill="auto"/>
            <w:vAlign w:val="center"/>
          </w:tcPr>
          <w:p w14:paraId="11C70DD1">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2</w:t>
            </w:r>
          </w:p>
        </w:tc>
        <w:tc>
          <w:tcPr>
            <w:tcW w:w="819" w:type="dxa"/>
            <w:shd w:val="clear" w:color="auto" w:fill="auto"/>
            <w:vAlign w:val="center"/>
          </w:tcPr>
          <w:p w14:paraId="536A53F3">
            <w:pPr>
              <w:widowControl/>
              <w:jc w:val="center"/>
              <w:rPr>
                <w:rFonts w:ascii="宋体" w:hAnsi="宋体" w:eastAsia="宋体" w:cs="宋体"/>
                <w:color w:val="000000"/>
                <w:kern w:val="0"/>
                <w:sz w:val="15"/>
                <w:szCs w:val="15"/>
              </w:rPr>
            </w:pPr>
          </w:p>
        </w:tc>
        <w:tc>
          <w:tcPr>
            <w:tcW w:w="975" w:type="dxa"/>
            <w:shd w:val="clear" w:color="auto" w:fill="auto"/>
            <w:vAlign w:val="center"/>
          </w:tcPr>
          <w:p w14:paraId="1E97593C">
            <w:pPr>
              <w:widowControl/>
              <w:jc w:val="center"/>
              <w:rPr>
                <w:rFonts w:ascii="宋体" w:hAnsi="宋体" w:eastAsia="宋体" w:cs="宋体"/>
                <w:color w:val="000000"/>
                <w:kern w:val="0"/>
                <w:sz w:val="15"/>
                <w:szCs w:val="15"/>
              </w:rPr>
            </w:pPr>
          </w:p>
        </w:tc>
        <w:tc>
          <w:tcPr>
            <w:tcW w:w="852" w:type="dxa"/>
            <w:shd w:val="clear" w:color="auto" w:fill="auto"/>
            <w:vAlign w:val="center"/>
          </w:tcPr>
          <w:p w14:paraId="734F8E8E">
            <w:pPr>
              <w:widowControl/>
              <w:jc w:val="center"/>
              <w:rPr>
                <w:rFonts w:ascii="宋体" w:hAnsi="宋体" w:eastAsia="宋体" w:cs="宋体"/>
                <w:color w:val="000000"/>
                <w:kern w:val="0"/>
                <w:sz w:val="15"/>
                <w:szCs w:val="15"/>
              </w:rPr>
            </w:pPr>
          </w:p>
        </w:tc>
        <w:tc>
          <w:tcPr>
            <w:tcW w:w="564" w:type="dxa"/>
            <w:shd w:val="clear" w:color="auto" w:fill="auto"/>
            <w:vAlign w:val="center"/>
          </w:tcPr>
          <w:p w14:paraId="2F7EF7AA">
            <w:pPr>
              <w:widowControl/>
              <w:jc w:val="center"/>
              <w:rPr>
                <w:rFonts w:ascii="宋体" w:hAnsi="宋体" w:eastAsia="宋体" w:cs="宋体"/>
                <w:color w:val="000000"/>
                <w:kern w:val="0"/>
                <w:sz w:val="15"/>
                <w:szCs w:val="15"/>
              </w:rPr>
            </w:pPr>
          </w:p>
        </w:tc>
        <w:tc>
          <w:tcPr>
            <w:tcW w:w="528" w:type="dxa"/>
            <w:shd w:val="clear" w:color="auto" w:fill="auto"/>
            <w:vAlign w:val="center"/>
          </w:tcPr>
          <w:p w14:paraId="5847BE66">
            <w:pPr>
              <w:widowControl/>
              <w:jc w:val="center"/>
              <w:rPr>
                <w:rFonts w:ascii="宋体" w:hAnsi="宋体" w:eastAsia="宋体" w:cs="宋体"/>
                <w:color w:val="000000"/>
                <w:kern w:val="0"/>
                <w:sz w:val="15"/>
                <w:szCs w:val="15"/>
              </w:rPr>
            </w:pPr>
          </w:p>
        </w:tc>
        <w:tc>
          <w:tcPr>
            <w:tcW w:w="1611" w:type="dxa"/>
            <w:shd w:val="clear" w:color="auto" w:fill="auto"/>
            <w:vAlign w:val="center"/>
          </w:tcPr>
          <w:p w14:paraId="0D445115">
            <w:pPr>
              <w:widowControl/>
              <w:jc w:val="center"/>
              <w:rPr>
                <w:rFonts w:ascii="宋体" w:hAnsi="宋体" w:eastAsia="宋体" w:cs="宋体"/>
                <w:color w:val="000000"/>
                <w:kern w:val="0"/>
                <w:sz w:val="15"/>
                <w:szCs w:val="15"/>
              </w:rPr>
            </w:pPr>
          </w:p>
        </w:tc>
      </w:tr>
      <w:tr w14:paraId="1D18E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337" w:type="dxa"/>
            <w:vMerge w:val="continue"/>
            <w:vAlign w:val="center"/>
          </w:tcPr>
          <w:p w14:paraId="2DF286A9">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hAnsi="宋体" w:eastAsia="宋体" w:cs="宋体"/>
                <w:kern w:val="0"/>
                <w:sz w:val="15"/>
                <w:szCs w:val="15"/>
              </w:rPr>
            </w:pPr>
          </w:p>
        </w:tc>
        <w:tc>
          <w:tcPr>
            <w:tcW w:w="337" w:type="dxa"/>
            <w:vMerge w:val="continue"/>
            <w:vAlign w:val="center"/>
          </w:tcPr>
          <w:p w14:paraId="2E9F5D7D">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hAnsi="宋体" w:eastAsia="宋体" w:cs="宋体"/>
                <w:color w:val="000000"/>
                <w:kern w:val="0"/>
                <w:sz w:val="15"/>
                <w:szCs w:val="15"/>
              </w:rPr>
            </w:pPr>
          </w:p>
        </w:tc>
        <w:tc>
          <w:tcPr>
            <w:tcW w:w="409" w:type="dxa"/>
            <w:shd w:val="clear" w:color="auto" w:fill="auto"/>
            <w:vAlign w:val="center"/>
          </w:tcPr>
          <w:p w14:paraId="1B80483B">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宋体"/>
                <w:color w:val="000000"/>
                <w:kern w:val="0"/>
                <w:sz w:val="15"/>
                <w:szCs w:val="15"/>
              </w:rPr>
            </w:pPr>
            <w:r>
              <w:rPr>
                <w:rFonts w:hint="eastAsia" w:ascii="宋体" w:hAnsi="宋体" w:eastAsia="宋体" w:cs="宋体"/>
                <w:color w:val="000000"/>
                <w:kern w:val="0"/>
                <w:sz w:val="15"/>
                <w:szCs w:val="15"/>
              </w:rPr>
              <w:t>2</w:t>
            </w:r>
          </w:p>
        </w:tc>
        <w:tc>
          <w:tcPr>
            <w:tcW w:w="1332" w:type="dxa"/>
            <w:gridSpan w:val="2"/>
            <w:shd w:val="clear" w:color="auto" w:fill="auto"/>
            <w:vAlign w:val="center"/>
          </w:tcPr>
          <w:p w14:paraId="353E9194">
            <w:pPr>
              <w:keepNext w:val="0"/>
              <w:keepLines w:val="0"/>
              <w:pageBreakBefore w:val="0"/>
              <w:widowControl/>
              <w:kinsoku/>
              <w:wordWrap/>
              <w:overflowPunct/>
              <w:topLinePunct w:val="0"/>
              <w:autoSpaceDE/>
              <w:autoSpaceDN/>
              <w:bidi w:val="0"/>
              <w:adjustRightInd/>
              <w:snapToGrid/>
              <w:spacing w:line="200" w:lineRule="exact"/>
              <w:jc w:val="both"/>
              <w:textAlignment w:val="auto"/>
              <w:rPr>
                <w:rFonts w:hint="default" w:ascii="宋体" w:hAnsi="宋体" w:eastAsia="宋体" w:cs="宋体"/>
                <w:color w:val="000000"/>
                <w:kern w:val="0"/>
                <w:sz w:val="15"/>
                <w:szCs w:val="15"/>
                <w:lang w:val="en-US" w:eastAsia="zh-CN"/>
              </w:rPr>
            </w:pPr>
            <w:r>
              <w:rPr>
                <w:rFonts w:hint="eastAsia" w:ascii="宋体" w:hAnsi="宋体" w:eastAsia="宋体" w:cs="宋体"/>
                <w:color w:val="000000"/>
                <w:kern w:val="0"/>
                <w:sz w:val="15"/>
                <w:szCs w:val="15"/>
                <w:lang w:val="en-US" w:eastAsia="zh-CN"/>
              </w:rPr>
              <w:t>研学旅行安全管理</w:t>
            </w:r>
          </w:p>
        </w:tc>
        <w:tc>
          <w:tcPr>
            <w:tcW w:w="732" w:type="dxa"/>
            <w:shd w:val="clear" w:color="auto" w:fill="auto"/>
            <w:vAlign w:val="center"/>
          </w:tcPr>
          <w:p w14:paraId="652C4E71">
            <w:pPr>
              <w:widowControl/>
              <w:jc w:val="center"/>
              <w:rPr>
                <w:rFonts w:hint="default" w:ascii="宋体" w:hAnsi="宋体" w:eastAsia="宋体" w:cs="宋体"/>
                <w:color w:val="000000"/>
                <w:kern w:val="0"/>
                <w:sz w:val="15"/>
                <w:szCs w:val="15"/>
                <w:lang w:val="en-US" w:eastAsia="zh-CN"/>
              </w:rPr>
            </w:pPr>
            <w:r>
              <w:rPr>
                <w:rFonts w:hint="eastAsia" w:ascii="宋体" w:hAnsi="宋体" w:eastAsia="宋体" w:cs="宋体"/>
                <w:color w:val="000000"/>
                <w:kern w:val="0"/>
                <w:sz w:val="15"/>
                <w:szCs w:val="15"/>
                <w:lang w:val="en-US" w:eastAsia="zh-CN"/>
              </w:rPr>
              <w:t>32</w:t>
            </w:r>
          </w:p>
        </w:tc>
        <w:tc>
          <w:tcPr>
            <w:tcW w:w="536" w:type="dxa"/>
            <w:shd w:val="clear" w:color="auto" w:fill="auto"/>
            <w:vAlign w:val="center"/>
          </w:tcPr>
          <w:p w14:paraId="6986DC61">
            <w:pPr>
              <w:widowControl/>
              <w:jc w:val="center"/>
              <w:rPr>
                <w:rFonts w:hint="default" w:ascii="宋体" w:hAnsi="宋体" w:eastAsia="宋体" w:cs="宋体"/>
                <w:color w:val="000000"/>
                <w:kern w:val="0"/>
                <w:sz w:val="15"/>
                <w:szCs w:val="15"/>
                <w:lang w:val="en-US" w:eastAsia="zh-CN"/>
              </w:rPr>
            </w:pPr>
            <w:r>
              <w:rPr>
                <w:rFonts w:hint="eastAsia" w:ascii="宋体" w:hAnsi="宋体" w:eastAsia="宋体" w:cs="宋体"/>
                <w:color w:val="000000"/>
                <w:kern w:val="0"/>
                <w:sz w:val="15"/>
                <w:szCs w:val="15"/>
                <w:lang w:val="en-US" w:eastAsia="zh-CN"/>
              </w:rPr>
              <w:t>16</w:t>
            </w:r>
          </w:p>
        </w:tc>
        <w:tc>
          <w:tcPr>
            <w:tcW w:w="577" w:type="dxa"/>
            <w:shd w:val="clear" w:color="auto" w:fill="auto"/>
            <w:vAlign w:val="center"/>
          </w:tcPr>
          <w:p w14:paraId="401511E9">
            <w:pPr>
              <w:widowControl/>
              <w:jc w:val="center"/>
              <w:rPr>
                <w:rFonts w:hint="default" w:ascii="宋体" w:hAnsi="宋体" w:eastAsia="宋体" w:cs="宋体"/>
                <w:color w:val="000000"/>
                <w:kern w:val="0"/>
                <w:sz w:val="15"/>
                <w:szCs w:val="15"/>
                <w:lang w:val="en-US" w:eastAsia="zh-CN"/>
              </w:rPr>
            </w:pPr>
            <w:r>
              <w:rPr>
                <w:rFonts w:hint="eastAsia" w:ascii="宋体" w:hAnsi="宋体" w:eastAsia="宋体" w:cs="宋体"/>
                <w:color w:val="000000"/>
                <w:kern w:val="0"/>
                <w:sz w:val="15"/>
                <w:szCs w:val="15"/>
                <w:lang w:val="en-US" w:eastAsia="zh-CN"/>
              </w:rPr>
              <w:t>16</w:t>
            </w:r>
          </w:p>
        </w:tc>
        <w:tc>
          <w:tcPr>
            <w:tcW w:w="585" w:type="dxa"/>
            <w:shd w:val="clear" w:color="auto" w:fill="auto"/>
            <w:vAlign w:val="center"/>
          </w:tcPr>
          <w:p w14:paraId="7427410A">
            <w:pPr>
              <w:widowControl/>
              <w:jc w:val="center"/>
              <w:rPr>
                <w:rFonts w:hint="default" w:ascii="宋体" w:hAnsi="宋体" w:eastAsia="宋体" w:cs="宋体"/>
                <w:color w:val="000000"/>
                <w:kern w:val="0"/>
                <w:sz w:val="15"/>
                <w:szCs w:val="15"/>
                <w:lang w:val="en-US" w:eastAsia="zh-CN"/>
              </w:rPr>
            </w:pPr>
            <w:r>
              <w:rPr>
                <w:rFonts w:hint="eastAsia" w:ascii="宋体" w:hAnsi="宋体" w:eastAsia="宋体" w:cs="宋体"/>
                <w:color w:val="000000"/>
                <w:kern w:val="0"/>
                <w:sz w:val="15"/>
                <w:szCs w:val="15"/>
                <w:lang w:val="en-US" w:eastAsia="zh-CN"/>
              </w:rPr>
              <w:t>3</w:t>
            </w:r>
          </w:p>
        </w:tc>
        <w:tc>
          <w:tcPr>
            <w:tcW w:w="819" w:type="dxa"/>
            <w:shd w:val="clear" w:color="auto" w:fill="auto"/>
            <w:vAlign w:val="center"/>
          </w:tcPr>
          <w:p w14:paraId="39B3A05E">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宋体" w:hAnsi="宋体" w:eastAsia="宋体" w:cs="宋体"/>
                <w:color w:val="000000"/>
                <w:kern w:val="0"/>
                <w:sz w:val="15"/>
                <w:szCs w:val="15"/>
                <w:lang w:val="en-US" w:eastAsia="zh-CN"/>
              </w:rPr>
            </w:pPr>
          </w:p>
        </w:tc>
        <w:tc>
          <w:tcPr>
            <w:tcW w:w="819" w:type="dxa"/>
            <w:shd w:val="clear" w:color="auto" w:fill="auto"/>
            <w:vAlign w:val="center"/>
          </w:tcPr>
          <w:p w14:paraId="6F7F573D">
            <w:pPr>
              <w:widowControl/>
              <w:jc w:val="center"/>
              <w:rPr>
                <w:rFonts w:ascii="宋体" w:hAnsi="宋体" w:eastAsia="宋体" w:cs="宋体"/>
                <w:color w:val="000000"/>
                <w:kern w:val="0"/>
                <w:sz w:val="15"/>
                <w:szCs w:val="15"/>
              </w:rPr>
            </w:pPr>
          </w:p>
        </w:tc>
        <w:tc>
          <w:tcPr>
            <w:tcW w:w="975" w:type="dxa"/>
            <w:shd w:val="clear" w:color="auto" w:fill="auto"/>
            <w:vAlign w:val="center"/>
          </w:tcPr>
          <w:p w14:paraId="77890B98">
            <w:pPr>
              <w:widowControl/>
              <w:jc w:val="center"/>
              <w:rPr>
                <w:rFonts w:hint="default" w:ascii="宋体" w:hAnsi="宋体" w:eastAsia="宋体" w:cs="宋体"/>
                <w:color w:val="000000"/>
                <w:kern w:val="0"/>
                <w:sz w:val="15"/>
                <w:szCs w:val="15"/>
                <w:lang w:val="en-US" w:eastAsia="zh-CN"/>
              </w:rPr>
            </w:pPr>
            <w:r>
              <w:rPr>
                <w:rFonts w:hint="eastAsia" w:ascii="宋体" w:hAnsi="宋体" w:eastAsia="宋体" w:cs="宋体"/>
                <w:color w:val="000000"/>
                <w:kern w:val="0"/>
                <w:sz w:val="15"/>
                <w:szCs w:val="15"/>
                <w:lang w:val="en-US" w:eastAsia="zh-CN"/>
              </w:rPr>
              <w:t>2</w:t>
            </w:r>
          </w:p>
        </w:tc>
        <w:tc>
          <w:tcPr>
            <w:tcW w:w="852" w:type="dxa"/>
            <w:shd w:val="clear" w:color="auto" w:fill="auto"/>
            <w:vAlign w:val="center"/>
          </w:tcPr>
          <w:p w14:paraId="02BCCC92">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c>
          <w:tcPr>
            <w:tcW w:w="564" w:type="dxa"/>
            <w:shd w:val="clear" w:color="auto" w:fill="auto"/>
            <w:vAlign w:val="center"/>
          </w:tcPr>
          <w:p w14:paraId="2544642E">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c>
          <w:tcPr>
            <w:tcW w:w="528" w:type="dxa"/>
            <w:shd w:val="clear" w:color="auto" w:fill="auto"/>
            <w:vAlign w:val="center"/>
          </w:tcPr>
          <w:p w14:paraId="6F6C561A">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c>
          <w:tcPr>
            <w:tcW w:w="1611" w:type="dxa"/>
            <w:shd w:val="clear" w:color="auto" w:fill="auto"/>
            <w:vAlign w:val="center"/>
          </w:tcPr>
          <w:p w14:paraId="02EE4559">
            <w:pPr>
              <w:widowControl/>
              <w:jc w:val="center"/>
              <w:rPr>
                <w:rFonts w:hint="eastAsia" w:ascii="宋体" w:hAnsi="宋体" w:eastAsia="宋体" w:cs="宋体"/>
                <w:color w:val="000000"/>
                <w:kern w:val="0"/>
                <w:sz w:val="15"/>
                <w:szCs w:val="15"/>
              </w:rPr>
            </w:pPr>
          </w:p>
        </w:tc>
      </w:tr>
      <w:tr w14:paraId="0E0D5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337" w:type="dxa"/>
            <w:vMerge w:val="continue"/>
            <w:vAlign w:val="center"/>
          </w:tcPr>
          <w:p w14:paraId="6DF1A651">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hAnsi="宋体" w:eastAsia="宋体" w:cs="宋体"/>
                <w:kern w:val="0"/>
                <w:sz w:val="15"/>
                <w:szCs w:val="15"/>
              </w:rPr>
            </w:pPr>
          </w:p>
        </w:tc>
        <w:tc>
          <w:tcPr>
            <w:tcW w:w="337" w:type="dxa"/>
            <w:vMerge w:val="continue"/>
            <w:vAlign w:val="center"/>
          </w:tcPr>
          <w:p w14:paraId="3789CBC1">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hAnsi="宋体" w:eastAsia="宋体" w:cs="宋体"/>
                <w:color w:val="000000"/>
                <w:kern w:val="0"/>
                <w:sz w:val="15"/>
                <w:szCs w:val="15"/>
              </w:rPr>
            </w:pPr>
          </w:p>
        </w:tc>
        <w:tc>
          <w:tcPr>
            <w:tcW w:w="409" w:type="dxa"/>
            <w:shd w:val="clear" w:color="auto" w:fill="auto"/>
            <w:vAlign w:val="center"/>
          </w:tcPr>
          <w:p w14:paraId="16B8936B">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eastAsia="宋体" w:cs="宋体"/>
                <w:color w:val="000000"/>
                <w:kern w:val="0"/>
                <w:sz w:val="15"/>
                <w:szCs w:val="15"/>
                <w:lang w:val="en-US" w:eastAsia="zh-CN" w:bidi="ar-SA"/>
              </w:rPr>
            </w:pPr>
            <w:r>
              <w:rPr>
                <w:rFonts w:hint="eastAsia" w:ascii="宋体" w:hAnsi="宋体" w:eastAsia="宋体" w:cs="宋体"/>
                <w:color w:val="000000"/>
                <w:kern w:val="0"/>
                <w:sz w:val="15"/>
                <w:szCs w:val="15"/>
              </w:rPr>
              <w:t>3</w:t>
            </w:r>
          </w:p>
        </w:tc>
        <w:tc>
          <w:tcPr>
            <w:tcW w:w="1332" w:type="dxa"/>
            <w:gridSpan w:val="2"/>
            <w:shd w:val="clear" w:color="auto" w:fill="auto"/>
            <w:vAlign w:val="center"/>
          </w:tcPr>
          <w:p w14:paraId="50479FCC">
            <w:pPr>
              <w:keepNext w:val="0"/>
              <w:keepLines w:val="0"/>
              <w:pageBreakBefore w:val="0"/>
              <w:widowControl/>
              <w:kinsoku/>
              <w:wordWrap/>
              <w:overflowPunct/>
              <w:topLinePunct w:val="0"/>
              <w:autoSpaceDE/>
              <w:autoSpaceDN/>
              <w:bidi w:val="0"/>
              <w:adjustRightInd/>
              <w:snapToGrid/>
              <w:spacing w:line="200" w:lineRule="exact"/>
              <w:jc w:val="both"/>
              <w:textAlignment w:val="auto"/>
              <w:rPr>
                <w:rFonts w:hint="default" w:ascii="宋体" w:hAnsi="宋体" w:eastAsia="宋体" w:cs="宋体"/>
                <w:color w:val="000000"/>
                <w:kern w:val="0"/>
                <w:sz w:val="15"/>
                <w:szCs w:val="15"/>
                <w:lang w:val="en-US" w:eastAsia="zh-CN" w:bidi="ar-SA"/>
              </w:rPr>
            </w:pPr>
            <w:r>
              <w:rPr>
                <w:rFonts w:hint="eastAsia" w:ascii="宋体" w:hAnsi="宋体" w:eastAsia="宋体" w:cs="宋体"/>
                <w:color w:val="000000"/>
                <w:kern w:val="0"/>
                <w:sz w:val="15"/>
                <w:szCs w:val="15"/>
                <w:lang w:val="en-US" w:eastAsia="zh-CN" w:bidi="ar-SA"/>
              </w:rPr>
              <w:t>教育学基础</w:t>
            </w:r>
          </w:p>
        </w:tc>
        <w:tc>
          <w:tcPr>
            <w:tcW w:w="732" w:type="dxa"/>
            <w:shd w:val="clear" w:color="auto" w:fill="auto"/>
            <w:vAlign w:val="center"/>
          </w:tcPr>
          <w:p w14:paraId="2DEE3326">
            <w:pPr>
              <w:widowControl/>
              <w:jc w:val="center"/>
              <w:rPr>
                <w:rFonts w:hint="default" w:ascii="宋体" w:hAnsi="宋体" w:eastAsia="宋体" w:cs="宋体"/>
                <w:color w:val="000000"/>
                <w:kern w:val="0"/>
                <w:sz w:val="15"/>
                <w:szCs w:val="15"/>
                <w:lang w:val="en-US" w:eastAsia="zh-CN" w:bidi="ar-SA"/>
              </w:rPr>
            </w:pPr>
            <w:r>
              <w:rPr>
                <w:rFonts w:hint="eastAsia" w:ascii="宋体" w:hAnsi="宋体" w:eastAsia="宋体" w:cs="宋体"/>
                <w:color w:val="000000"/>
                <w:kern w:val="0"/>
                <w:sz w:val="15"/>
                <w:szCs w:val="15"/>
                <w:lang w:val="en-US" w:eastAsia="zh-CN" w:bidi="ar-SA"/>
              </w:rPr>
              <w:t>56</w:t>
            </w:r>
          </w:p>
        </w:tc>
        <w:tc>
          <w:tcPr>
            <w:tcW w:w="536" w:type="dxa"/>
            <w:shd w:val="clear" w:color="auto" w:fill="auto"/>
            <w:vAlign w:val="center"/>
          </w:tcPr>
          <w:p w14:paraId="72586877">
            <w:pPr>
              <w:widowControl/>
              <w:jc w:val="center"/>
              <w:rPr>
                <w:rFonts w:hint="default" w:ascii="宋体" w:hAnsi="宋体" w:eastAsia="宋体" w:cs="宋体"/>
                <w:color w:val="000000"/>
                <w:kern w:val="0"/>
                <w:sz w:val="15"/>
                <w:szCs w:val="15"/>
                <w:lang w:val="en-US" w:eastAsia="zh-CN" w:bidi="ar-SA"/>
              </w:rPr>
            </w:pPr>
            <w:r>
              <w:rPr>
                <w:rFonts w:hint="eastAsia" w:ascii="宋体" w:hAnsi="宋体" w:eastAsia="宋体" w:cs="宋体"/>
                <w:color w:val="000000"/>
                <w:kern w:val="0"/>
                <w:sz w:val="15"/>
                <w:szCs w:val="15"/>
                <w:lang w:val="en-US" w:eastAsia="zh-CN" w:bidi="ar-SA"/>
              </w:rPr>
              <w:t>24</w:t>
            </w:r>
          </w:p>
        </w:tc>
        <w:tc>
          <w:tcPr>
            <w:tcW w:w="577" w:type="dxa"/>
            <w:shd w:val="clear" w:color="auto" w:fill="auto"/>
            <w:vAlign w:val="center"/>
          </w:tcPr>
          <w:p w14:paraId="35A80149">
            <w:pPr>
              <w:widowControl/>
              <w:jc w:val="center"/>
              <w:rPr>
                <w:rFonts w:hint="default" w:ascii="宋体" w:hAnsi="宋体" w:eastAsia="宋体" w:cs="宋体"/>
                <w:color w:val="000000"/>
                <w:kern w:val="0"/>
                <w:sz w:val="15"/>
                <w:szCs w:val="15"/>
                <w:lang w:val="en-US" w:eastAsia="zh-CN" w:bidi="ar-SA"/>
              </w:rPr>
            </w:pPr>
            <w:r>
              <w:rPr>
                <w:rFonts w:hint="eastAsia" w:ascii="宋体" w:hAnsi="宋体" w:eastAsia="宋体" w:cs="宋体"/>
                <w:color w:val="000000"/>
                <w:kern w:val="0"/>
                <w:sz w:val="15"/>
                <w:szCs w:val="15"/>
                <w:lang w:val="en-US" w:eastAsia="zh-CN" w:bidi="ar-SA"/>
              </w:rPr>
              <w:t>32</w:t>
            </w:r>
          </w:p>
        </w:tc>
        <w:tc>
          <w:tcPr>
            <w:tcW w:w="585" w:type="dxa"/>
            <w:shd w:val="clear" w:color="auto" w:fill="auto"/>
            <w:vAlign w:val="center"/>
          </w:tcPr>
          <w:p w14:paraId="7C5CCA5F">
            <w:pPr>
              <w:widowControl/>
              <w:jc w:val="center"/>
              <w:rPr>
                <w:rFonts w:hint="default" w:ascii="宋体" w:hAnsi="宋体" w:eastAsia="宋体" w:cs="宋体"/>
                <w:color w:val="000000"/>
                <w:kern w:val="0"/>
                <w:sz w:val="15"/>
                <w:szCs w:val="15"/>
                <w:lang w:val="en-US" w:eastAsia="zh-CN" w:bidi="ar-SA"/>
              </w:rPr>
            </w:pPr>
            <w:r>
              <w:rPr>
                <w:rFonts w:hint="eastAsia" w:ascii="宋体" w:hAnsi="宋体" w:eastAsia="宋体" w:cs="宋体"/>
                <w:color w:val="000000"/>
                <w:kern w:val="0"/>
                <w:sz w:val="15"/>
                <w:szCs w:val="15"/>
                <w:lang w:val="en-US" w:eastAsia="zh-CN" w:bidi="ar-SA"/>
              </w:rPr>
              <w:t>4</w:t>
            </w:r>
          </w:p>
        </w:tc>
        <w:tc>
          <w:tcPr>
            <w:tcW w:w="819" w:type="dxa"/>
            <w:shd w:val="clear" w:color="auto" w:fill="auto"/>
            <w:vAlign w:val="center"/>
          </w:tcPr>
          <w:p w14:paraId="7D50DE52">
            <w:pPr>
              <w:widowControl/>
              <w:jc w:val="center"/>
              <w:rPr>
                <w:rFonts w:hint="eastAsia" w:ascii="宋体" w:hAnsi="宋体" w:eastAsia="宋体" w:cs="宋体"/>
                <w:color w:val="000000"/>
                <w:kern w:val="0"/>
                <w:sz w:val="15"/>
                <w:szCs w:val="15"/>
                <w:lang w:val="en-US" w:eastAsia="zh-CN" w:bidi="ar-SA"/>
              </w:rPr>
            </w:pPr>
          </w:p>
        </w:tc>
        <w:tc>
          <w:tcPr>
            <w:tcW w:w="819" w:type="dxa"/>
            <w:shd w:val="clear" w:color="auto" w:fill="auto"/>
            <w:vAlign w:val="center"/>
          </w:tcPr>
          <w:p w14:paraId="51349AC4">
            <w:pPr>
              <w:widowControl/>
              <w:jc w:val="center"/>
              <w:rPr>
                <w:rFonts w:hint="default" w:ascii="宋体" w:hAnsi="宋体" w:eastAsia="宋体" w:cs="宋体"/>
                <w:color w:val="000000"/>
                <w:kern w:val="0"/>
                <w:sz w:val="15"/>
                <w:szCs w:val="15"/>
                <w:lang w:val="en-US" w:eastAsia="zh-CN" w:bidi="ar-SA"/>
              </w:rPr>
            </w:pPr>
            <w:r>
              <w:rPr>
                <w:rFonts w:hint="eastAsia" w:ascii="宋体" w:hAnsi="宋体" w:eastAsia="宋体" w:cs="宋体"/>
                <w:color w:val="000000"/>
                <w:kern w:val="0"/>
                <w:sz w:val="15"/>
                <w:szCs w:val="15"/>
                <w:lang w:val="en-US" w:eastAsia="zh-CN" w:bidi="ar-SA"/>
              </w:rPr>
              <w:t>4</w:t>
            </w:r>
          </w:p>
        </w:tc>
        <w:tc>
          <w:tcPr>
            <w:tcW w:w="975" w:type="dxa"/>
            <w:shd w:val="clear" w:color="auto" w:fill="auto"/>
            <w:vAlign w:val="center"/>
          </w:tcPr>
          <w:p w14:paraId="2C30E980">
            <w:pPr>
              <w:widowControl/>
              <w:jc w:val="center"/>
              <w:rPr>
                <w:rFonts w:hint="eastAsia" w:ascii="宋体" w:hAnsi="宋体" w:eastAsia="宋体" w:cs="宋体"/>
                <w:color w:val="000000"/>
                <w:kern w:val="0"/>
                <w:sz w:val="15"/>
                <w:szCs w:val="15"/>
              </w:rPr>
            </w:pPr>
          </w:p>
        </w:tc>
        <w:tc>
          <w:tcPr>
            <w:tcW w:w="852" w:type="dxa"/>
            <w:shd w:val="clear" w:color="auto" w:fill="auto"/>
            <w:vAlign w:val="center"/>
          </w:tcPr>
          <w:p w14:paraId="359B5E17">
            <w:pPr>
              <w:widowControl/>
              <w:jc w:val="center"/>
              <w:rPr>
                <w:rFonts w:hint="eastAsia" w:ascii="宋体" w:hAnsi="宋体" w:eastAsia="宋体" w:cs="宋体"/>
                <w:color w:val="000000"/>
                <w:kern w:val="0"/>
                <w:sz w:val="15"/>
                <w:szCs w:val="15"/>
              </w:rPr>
            </w:pPr>
          </w:p>
        </w:tc>
        <w:tc>
          <w:tcPr>
            <w:tcW w:w="564" w:type="dxa"/>
            <w:shd w:val="clear" w:color="auto" w:fill="auto"/>
            <w:vAlign w:val="center"/>
          </w:tcPr>
          <w:p w14:paraId="6A9F78C1">
            <w:pPr>
              <w:widowControl/>
              <w:jc w:val="center"/>
              <w:rPr>
                <w:rFonts w:hint="eastAsia" w:ascii="宋体" w:hAnsi="宋体" w:eastAsia="宋体" w:cs="宋体"/>
                <w:color w:val="000000"/>
                <w:kern w:val="0"/>
                <w:sz w:val="15"/>
                <w:szCs w:val="15"/>
              </w:rPr>
            </w:pPr>
          </w:p>
        </w:tc>
        <w:tc>
          <w:tcPr>
            <w:tcW w:w="528" w:type="dxa"/>
            <w:shd w:val="clear" w:color="auto" w:fill="auto"/>
            <w:vAlign w:val="center"/>
          </w:tcPr>
          <w:p w14:paraId="532C0DAA">
            <w:pPr>
              <w:widowControl/>
              <w:jc w:val="center"/>
              <w:rPr>
                <w:rFonts w:hint="eastAsia" w:ascii="宋体" w:hAnsi="宋体" w:eastAsia="宋体" w:cs="宋体"/>
                <w:color w:val="000000"/>
                <w:kern w:val="0"/>
                <w:sz w:val="15"/>
                <w:szCs w:val="15"/>
              </w:rPr>
            </w:pPr>
          </w:p>
        </w:tc>
        <w:tc>
          <w:tcPr>
            <w:tcW w:w="1611" w:type="dxa"/>
            <w:shd w:val="clear" w:color="auto" w:fill="auto"/>
            <w:vAlign w:val="center"/>
          </w:tcPr>
          <w:p w14:paraId="77705B54">
            <w:pPr>
              <w:widowControl/>
              <w:jc w:val="center"/>
              <w:rPr>
                <w:rFonts w:hint="eastAsia" w:ascii="宋体" w:hAnsi="宋体" w:eastAsia="宋体" w:cs="宋体"/>
                <w:color w:val="000000"/>
                <w:kern w:val="0"/>
                <w:sz w:val="15"/>
                <w:szCs w:val="15"/>
              </w:rPr>
            </w:pPr>
          </w:p>
        </w:tc>
      </w:tr>
      <w:tr w14:paraId="1EE80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337" w:type="dxa"/>
            <w:vMerge w:val="continue"/>
            <w:vAlign w:val="center"/>
          </w:tcPr>
          <w:p w14:paraId="55D25CC5">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hAnsi="宋体" w:eastAsia="宋体" w:cs="宋体"/>
                <w:kern w:val="0"/>
                <w:sz w:val="15"/>
                <w:szCs w:val="15"/>
              </w:rPr>
            </w:pPr>
          </w:p>
        </w:tc>
        <w:tc>
          <w:tcPr>
            <w:tcW w:w="337" w:type="dxa"/>
            <w:vMerge w:val="continue"/>
            <w:vAlign w:val="center"/>
          </w:tcPr>
          <w:p w14:paraId="4D408766">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hAnsi="宋体" w:eastAsia="宋体" w:cs="宋体"/>
                <w:color w:val="000000"/>
                <w:kern w:val="0"/>
                <w:sz w:val="15"/>
                <w:szCs w:val="15"/>
              </w:rPr>
            </w:pPr>
          </w:p>
        </w:tc>
        <w:tc>
          <w:tcPr>
            <w:tcW w:w="409" w:type="dxa"/>
            <w:shd w:val="clear" w:color="auto" w:fill="auto"/>
            <w:vAlign w:val="center"/>
          </w:tcPr>
          <w:p w14:paraId="41EF4AF9">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宋体"/>
                <w:color w:val="000000"/>
                <w:kern w:val="0"/>
                <w:sz w:val="15"/>
                <w:szCs w:val="15"/>
                <w:lang w:val="en-US" w:eastAsia="zh-CN" w:bidi="ar-SA"/>
              </w:rPr>
            </w:pPr>
            <w:r>
              <w:rPr>
                <w:rFonts w:hint="eastAsia" w:ascii="宋体" w:hAnsi="宋体" w:eastAsia="宋体" w:cs="宋体"/>
                <w:color w:val="000000"/>
                <w:kern w:val="0"/>
                <w:sz w:val="15"/>
                <w:szCs w:val="15"/>
              </w:rPr>
              <w:t>4</w:t>
            </w:r>
          </w:p>
        </w:tc>
        <w:tc>
          <w:tcPr>
            <w:tcW w:w="1332" w:type="dxa"/>
            <w:gridSpan w:val="2"/>
            <w:shd w:val="clear" w:color="auto" w:fill="auto"/>
            <w:vAlign w:val="center"/>
          </w:tcPr>
          <w:p w14:paraId="6BD922AB">
            <w:pPr>
              <w:keepNext w:val="0"/>
              <w:keepLines w:val="0"/>
              <w:pageBreakBefore w:val="0"/>
              <w:widowControl/>
              <w:kinsoku/>
              <w:wordWrap/>
              <w:overflowPunct/>
              <w:topLinePunct w:val="0"/>
              <w:autoSpaceDE/>
              <w:autoSpaceDN/>
              <w:bidi w:val="0"/>
              <w:adjustRightInd/>
              <w:snapToGrid/>
              <w:spacing w:line="200" w:lineRule="exact"/>
              <w:jc w:val="both"/>
              <w:textAlignment w:val="auto"/>
              <w:rPr>
                <w:rFonts w:hint="default" w:ascii="宋体" w:hAnsi="宋体" w:eastAsia="宋体" w:cs="宋体"/>
                <w:color w:val="000000"/>
                <w:kern w:val="0"/>
                <w:sz w:val="15"/>
                <w:szCs w:val="15"/>
                <w:lang w:val="en-US" w:eastAsia="zh-CN"/>
              </w:rPr>
            </w:pPr>
            <w:r>
              <w:rPr>
                <w:rFonts w:hint="eastAsia" w:ascii="宋体" w:hAnsi="宋体" w:eastAsia="宋体" w:cs="宋体"/>
                <w:color w:val="000000"/>
                <w:kern w:val="0"/>
                <w:sz w:val="15"/>
                <w:szCs w:val="15"/>
                <w:lang w:val="en-US" w:eastAsia="zh-CN"/>
              </w:rPr>
              <w:t>导游基础知识</w:t>
            </w:r>
          </w:p>
        </w:tc>
        <w:tc>
          <w:tcPr>
            <w:tcW w:w="732" w:type="dxa"/>
            <w:shd w:val="clear" w:color="auto" w:fill="auto"/>
            <w:vAlign w:val="center"/>
          </w:tcPr>
          <w:p w14:paraId="25DC5BF4">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lang w:val="en-US" w:eastAsia="zh-CN"/>
              </w:rPr>
              <w:t>36</w:t>
            </w:r>
            <w:r>
              <w:rPr>
                <w:rFonts w:hint="eastAsia" w:ascii="宋体" w:hAnsi="宋体" w:eastAsia="宋体" w:cs="宋体"/>
                <w:color w:val="000000"/>
                <w:kern w:val="0"/>
                <w:sz w:val="15"/>
                <w:szCs w:val="15"/>
              </w:rPr>
              <w:t>　</w:t>
            </w:r>
          </w:p>
        </w:tc>
        <w:tc>
          <w:tcPr>
            <w:tcW w:w="536" w:type="dxa"/>
            <w:shd w:val="clear" w:color="auto" w:fill="auto"/>
            <w:vAlign w:val="center"/>
          </w:tcPr>
          <w:p w14:paraId="364E10F6">
            <w:pPr>
              <w:widowControl/>
              <w:jc w:val="center"/>
              <w:rPr>
                <w:rFonts w:hint="default" w:ascii="宋体" w:hAnsi="宋体" w:eastAsia="宋体" w:cs="宋体"/>
                <w:color w:val="000000"/>
                <w:kern w:val="0"/>
                <w:sz w:val="15"/>
                <w:szCs w:val="15"/>
                <w:lang w:val="en-US" w:eastAsia="zh-CN"/>
              </w:rPr>
            </w:pPr>
            <w:r>
              <w:rPr>
                <w:rFonts w:hint="eastAsia" w:ascii="宋体" w:hAnsi="宋体" w:eastAsia="宋体" w:cs="宋体"/>
                <w:color w:val="000000"/>
                <w:kern w:val="0"/>
                <w:sz w:val="15"/>
                <w:szCs w:val="15"/>
                <w:lang w:val="en-US" w:eastAsia="zh-CN"/>
              </w:rPr>
              <w:t>16</w:t>
            </w:r>
            <w:r>
              <w:rPr>
                <w:rFonts w:hint="eastAsia" w:ascii="宋体" w:hAnsi="宋体" w:eastAsia="宋体" w:cs="宋体"/>
                <w:color w:val="000000"/>
                <w:kern w:val="0"/>
                <w:sz w:val="15"/>
                <w:szCs w:val="15"/>
              </w:rPr>
              <w:t>　</w:t>
            </w:r>
          </w:p>
        </w:tc>
        <w:tc>
          <w:tcPr>
            <w:tcW w:w="577" w:type="dxa"/>
            <w:shd w:val="clear" w:color="auto" w:fill="auto"/>
            <w:vAlign w:val="center"/>
          </w:tcPr>
          <w:p w14:paraId="208709D2">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lang w:val="en-US" w:eastAsia="zh-CN"/>
              </w:rPr>
              <w:t>20</w:t>
            </w:r>
            <w:r>
              <w:rPr>
                <w:rFonts w:hint="eastAsia" w:ascii="宋体" w:hAnsi="宋体" w:eastAsia="宋体" w:cs="宋体"/>
                <w:color w:val="000000"/>
                <w:kern w:val="0"/>
                <w:sz w:val="15"/>
                <w:szCs w:val="15"/>
              </w:rPr>
              <w:t>　</w:t>
            </w:r>
          </w:p>
        </w:tc>
        <w:tc>
          <w:tcPr>
            <w:tcW w:w="585" w:type="dxa"/>
            <w:shd w:val="clear" w:color="auto" w:fill="auto"/>
            <w:vAlign w:val="center"/>
          </w:tcPr>
          <w:p w14:paraId="37CB852C">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2　</w:t>
            </w:r>
          </w:p>
        </w:tc>
        <w:tc>
          <w:tcPr>
            <w:tcW w:w="819" w:type="dxa"/>
            <w:shd w:val="clear" w:color="auto" w:fill="auto"/>
            <w:vAlign w:val="center"/>
          </w:tcPr>
          <w:p w14:paraId="12C24B7E">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c>
          <w:tcPr>
            <w:tcW w:w="819" w:type="dxa"/>
            <w:shd w:val="clear" w:color="auto" w:fill="auto"/>
            <w:vAlign w:val="center"/>
          </w:tcPr>
          <w:p w14:paraId="3F3B8247">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lang w:val="en-US" w:eastAsia="zh-CN"/>
              </w:rPr>
              <w:t>4/1-9周</w:t>
            </w:r>
            <w:r>
              <w:rPr>
                <w:rFonts w:hint="eastAsia" w:ascii="宋体" w:hAnsi="宋体" w:eastAsia="宋体" w:cs="宋体"/>
                <w:color w:val="000000"/>
                <w:kern w:val="0"/>
                <w:sz w:val="15"/>
                <w:szCs w:val="15"/>
              </w:rPr>
              <w:t>　</w:t>
            </w:r>
          </w:p>
        </w:tc>
        <w:tc>
          <w:tcPr>
            <w:tcW w:w="975" w:type="dxa"/>
            <w:shd w:val="clear" w:color="auto" w:fill="auto"/>
            <w:vAlign w:val="center"/>
          </w:tcPr>
          <w:p w14:paraId="0D3C3A04">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c>
          <w:tcPr>
            <w:tcW w:w="852" w:type="dxa"/>
            <w:shd w:val="clear" w:color="auto" w:fill="auto"/>
            <w:vAlign w:val="center"/>
          </w:tcPr>
          <w:p w14:paraId="1910931C">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c>
          <w:tcPr>
            <w:tcW w:w="564" w:type="dxa"/>
            <w:shd w:val="clear" w:color="auto" w:fill="auto"/>
            <w:vAlign w:val="center"/>
          </w:tcPr>
          <w:p w14:paraId="4D114E20">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c>
          <w:tcPr>
            <w:tcW w:w="528" w:type="dxa"/>
            <w:shd w:val="clear" w:color="auto" w:fill="auto"/>
            <w:vAlign w:val="center"/>
          </w:tcPr>
          <w:p w14:paraId="2CB2FDB0">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c>
          <w:tcPr>
            <w:tcW w:w="1611" w:type="dxa"/>
            <w:shd w:val="clear" w:color="auto" w:fill="auto"/>
            <w:vAlign w:val="center"/>
          </w:tcPr>
          <w:p w14:paraId="58EE477A">
            <w:pPr>
              <w:widowControl/>
              <w:jc w:val="center"/>
              <w:rPr>
                <w:rFonts w:hint="eastAsia" w:ascii="宋体" w:hAnsi="宋体" w:eastAsia="宋体" w:cs="宋体"/>
                <w:color w:val="000000"/>
                <w:kern w:val="0"/>
                <w:sz w:val="15"/>
                <w:szCs w:val="15"/>
                <w:lang w:val="en-US" w:eastAsia="zh-CN"/>
              </w:rPr>
            </w:pPr>
            <w:r>
              <w:rPr>
                <w:rFonts w:hint="eastAsia" w:ascii="宋体" w:hAnsi="宋体" w:eastAsia="宋体" w:cs="宋体"/>
                <w:color w:val="000000"/>
                <w:kern w:val="0"/>
                <w:sz w:val="15"/>
                <w:szCs w:val="15"/>
                <w:lang w:val="en-US" w:eastAsia="zh-CN"/>
              </w:rPr>
              <w:t>线上</w:t>
            </w:r>
          </w:p>
        </w:tc>
      </w:tr>
      <w:tr w14:paraId="303C3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337" w:type="dxa"/>
            <w:vMerge w:val="continue"/>
            <w:vAlign w:val="center"/>
          </w:tcPr>
          <w:p w14:paraId="6842C554">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hAnsi="宋体" w:eastAsia="宋体" w:cs="宋体"/>
                <w:kern w:val="0"/>
                <w:sz w:val="15"/>
                <w:szCs w:val="15"/>
              </w:rPr>
            </w:pPr>
          </w:p>
        </w:tc>
        <w:tc>
          <w:tcPr>
            <w:tcW w:w="337" w:type="dxa"/>
            <w:vMerge w:val="continue"/>
            <w:vAlign w:val="center"/>
          </w:tcPr>
          <w:p w14:paraId="5D21A376">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hAnsi="宋体" w:eastAsia="宋体" w:cs="宋体"/>
                <w:color w:val="000000"/>
                <w:kern w:val="0"/>
                <w:sz w:val="15"/>
                <w:szCs w:val="15"/>
              </w:rPr>
            </w:pPr>
          </w:p>
        </w:tc>
        <w:tc>
          <w:tcPr>
            <w:tcW w:w="409" w:type="dxa"/>
            <w:shd w:val="clear" w:color="auto" w:fill="auto"/>
            <w:vAlign w:val="center"/>
          </w:tcPr>
          <w:p w14:paraId="6ACE3142">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宋体"/>
                <w:color w:val="000000"/>
                <w:kern w:val="0"/>
                <w:sz w:val="15"/>
                <w:szCs w:val="15"/>
              </w:rPr>
            </w:pPr>
            <w:r>
              <w:rPr>
                <w:rFonts w:hint="eastAsia" w:ascii="宋体" w:hAnsi="宋体" w:eastAsia="宋体" w:cs="宋体"/>
                <w:color w:val="000000"/>
                <w:kern w:val="0"/>
                <w:sz w:val="15"/>
                <w:szCs w:val="15"/>
              </w:rPr>
              <w:t>5</w:t>
            </w:r>
          </w:p>
        </w:tc>
        <w:tc>
          <w:tcPr>
            <w:tcW w:w="1332" w:type="dxa"/>
            <w:gridSpan w:val="2"/>
            <w:shd w:val="clear" w:color="auto" w:fill="auto"/>
            <w:vAlign w:val="center"/>
          </w:tcPr>
          <w:p w14:paraId="0099512F">
            <w:pPr>
              <w:keepNext w:val="0"/>
              <w:keepLines w:val="0"/>
              <w:pageBreakBefore w:val="0"/>
              <w:widowControl/>
              <w:kinsoku/>
              <w:wordWrap/>
              <w:overflowPunct/>
              <w:topLinePunct w:val="0"/>
              <w:autoSpaceDE/>
              <w:autoSpaceDN/>
              <w:bidi w:val="0"/>
              <w:adjustRightInd/>
              <w:snapToGrid/>
              <w:spacing w:line="200" w:lineRule="exact"/>
              <w:jc w:val="both"/>
              <w:textAlignment w:val="auto"/>
              <w:rPr>
                <w:rFonts w:hint="default" w:ascii="宋体" w:hAnsi="宋体" w:eastAsia="宋体" w:cs="宋体"/>
                <w:color w:val="000000"/>
                <w:kern w:val="0"/>
                <w:sz w:val="15"/>
                <w:szCs w:val="15"/>
                <w:lang w:val="en-US" w:eastAsia="zh-CN"/>
              </w:rPr>
            </w:pPr>
            <w:r>
              <w:rPr>
                <w:rFonts w:hint="eastAsia" w:ascii="宋体" w:hAnsi="宋体" w:eastAsia="宋体" w:cs="宋体"/>
                <w:color w:val="000000"/>
                <w:kern w:val="0"/>
                <w:sz w:val="15"/>
                <w:szCs w:val="15"/>
                <w:lang w:val="en-US" w:eastAsia="zh-CN"/>
              </w:rPr>
              <w:t>研学旅行概论</w:t>
            </w:r>
          </w:p>
        </w:tc>
        <w:tc>
          <w:tcPr>
            <w:tcW w:w="732" w:type="dxa"/>
            <w:shd w:val="clear" w:color="auto" w:fill="auto"/>
            <w:vAlign w:val="center"/>
          </w:tcPr>
          <w:p w14:paraId="79C3CA41">
            <w:pPr>
              <w:widowControl/>
              <w:jc w:val="center"/>
              <w:rPr>
                <w:rFonts w:hint="default" w:ascii="宋体" w:hAnsi="宋体" w:eastAsia="宋体" w:cs="宋体"/>
                <w:color w:val="000000"/>
                <w:kern w:val="0"/>
                <w:sz w:val="15"/>
                <w:szCs w:val="15"/>
                <w:lang w:val="en-US" w:eastAsia="zh-CN"/>
              </w:rPr>
            </w:pPr>
            <w:r>
              <w:rPr>
                <w:rFonts w:hint="eastAsia" w:ascii="宋体" w:hAnsi="宋体" w:eastAsia="宋体" w:cs="宋体"/>
                <w:color w:val="000000"/>
                <w:kern w:val="0"/>
                <w:sz w:val="15"/>
                <w:szCs w:val="15"/>
                <w:lang w:val="en-US" w:eastAsia="zh-CN"/>
              </w:rPr>
              <w:t>64</w:t>
            </w:r>
          </w:p>
        </w:tc>
        <w:tc>
          <w:tcPr>
            <w:tcW w:w="536" w:type="dxa"/>
            <w:shd w:val="clear" w:color="auto" w:fill="auto"/>
            <w:vAlign w:val="center"/>
          </w:tcPr>
          <w:p w14:paraId="63F3FE6F">
            <w:pPr>
              <w:widowControl/>
              <w:jc w:val="center"/>
              <w:rPr>
                <w:rFonts w:hint="default" w:ascii="宋体" w:hAnsi="宋体" w:eastAsia="宋体" w:cs="宋体"/>
                <w:color w:val="000000"/>
                <w:kern w:val="0"/>
                <w:sz w:val="15"/>
                <w:szCs w:val="15"/>
                <w:lang w:val="en-US" w:eastAsia="zh-CN"/>
              </w:rPr>
            </w:pPr>
            <w:r>
              <w:rPr>
                <w:rFonts w:hint="eastAsia" w:ascii="宋体" w:hAnsi="宋体" w:eastAsia="宋体" w:cs="宋体"/>
                <w:color w:val="000000"/>
                <w:kern w:val="0"/>
                <w:sz w:val="15"/>
                <w:szCs w:val="15"/>
                <w:lang w:val="en-US" w:eastAsia="zh-CN"/>
              </w:rPr>
              <w:t>32</w:t>
            </w:r>
          </w:p>
        </w:tc>
        <w:tc>
          <w:tcPr>
            <w:tcW w:w="577" w:type="dxa"/>
            <w:shd w:val="clear" w:color="auto" w:fill="auto"/>
            <w:vAlign w:val="center"/>
          </w:tcPr>
          <w:p w14:paraId="4B401A73">
            <w:pPr>
              <w:widowControl/>
              <w:jc w:val="center"/>
              <w:rPr>
                <w:rFonts w:hint="default" w:ascii="宋体" w:hAnsi="宋体" w:eastAsia="宋体" w:cs="宋体"/>
                <w:color w:val="000000"/>
                <w:kern w:val="0"/>
                <w:sz w:val="15"/>
                <w:szCs w:val="15"/>
                <w:lang w:val="en-US" w:eastAsia="zh-CN"/>
              </w:rPr>
            </w:pPr>
            <w:r>
              <w:rPr>
                <w:rFonts w:hint="eastAsia" w:ascii="宋体" w:hAnsi="宋体" w:eastAsia="宋体" w:cs="宋体"/>
                <w:color w:val="000000"/>
                <w:kern w:val="0"/>
                <w:sz w:val="15"/>
                <w:szCs w:val="15"/>
                <w:lang w:val="en-US" w:eastAsia="zh-CN"/>
              </w:rPr>
              <w:t>32</w:t>
            </w:r>
          </w:p>
        </w:tc>
        <w:tc>
          <w:tcPr>
            <w:tcW w:w="585" w:type="dxa"/>
            <w:shd w:val="clear" w:color="auto" w:fill="auto"/>
            <w:vAlign w:val="center"/>
          </w:tcPr>
          <w:p w14:paraId="48691B62">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4</w:t>
            </w:r>
          </w:p>
        </w:tc>
        <w:tc>
          <w:tcPr>
            <w:tcW w:w="819" w:type="dxa"/>
            <w:shd w:val="clear" w:color="auto" w:fill="auto"/>
            <w:vAlign w:val="center"/>
          </w:tcPr>
          <w:p w14:paraId="6F320640">
            <w:pPr>
              <w:widowControl/>
              <w:jc w:val="center"/>
              <w:rPr>
                <w:rFonts w:hint="eastAsia" w:ascii="宋体" w:hAnsi="宋体" w:eastAsia="宋体" w:cs="宋体"/>
                <w:color w:val="000000"/>
                <w:kern w:val="0"/>
                <w:sz w:val="15"/>
                <w:szCs w:val="15"/>
                <w:lang w:val="en-US" w:eastAsia="zh-CN"/>
              </w:rPr>
            </w:pPr>
            <w:r>
              <w:rPr>
                <w:rFonts w:hint="eastAsia" w:ascii="宋体" w:hAnsi="宋体" w:eastAsia="宋体" w:cs="宋体"/>
                <w:color w:val="000000"/>
                <w:kern w:val="0"/>
                <w:sz w:val="15"/>
                <w:szCs w:val="15"/>
                <w:lang w:val="en-US" w:eastAsia="zh-CN"/>
              </w:rPr>
              <w:t>4</w:t>
            </w:r>
          </w:p>
        </w:tc>
        <w:tc>
          <w:tcPr>
            <w:tcW w:w="819" w:type="dxa"/>
            <w:shd w:val="clear" w:color="auto" w:fill="auto"/>
            <w:vAlign w:val="center"/>
          </w:tcPr>
          <w:p w14:paraId="1056FB26">
            <w:pPr>
              <w:widowControl/>
              <w:jc w:val="center"/>
              <w:rPr>
                <w:rFonts w:ascii="宋体" w:hAnsi="宋体" w:eastAsia="宋体" w:cs="宋体"/>
                <w:color w:val="000000"/>
                <w:kern w:val="0"/>
                <w:sz w:val="15"/>
                <w:szCs w:val="15"/>
              </w:rPr>
            </w:pPr>
          </w:p>
        </w:tc>
        <w:tc>
          <w:tcPr>
            <w:tcW w:w="975" w:type="dxa"/>
            <w:shd w:val="clear" w:color="auto" w:fill="auto"/>
            <w:vAlign w:val="center"/>
          </w:tcPr>
          <w:p w14:paraId="1FFE2F81">
            <w:pPr>
              <w:widowControl/>
              <w:jc w:val="center"/>
              <w:rPr>
                <w:rFonts w:hint="eastAsia" w:ascii="宋体" w:hAnsi="宋体" w:eastAsia="宋体" w:cs="宋体"/>
                <w:color w:val="000000"/>
                <w:kern w:val="0"/>
                <w:sz w:val="15"/>
                <w:szCs w:val="15"/>
                <w:lang w:val="en-US" w:eastAsia="zh-CN"/>
              </w:rPr>
            </w:pPr>
          </w:p>
        </w:tc>
        <w:tc>
          <w:tcPr>
            <w:tcW w:w="852" w:type="dxa"/>
            <w:shd w:val="clear" w:color="auto" w:fill="auto"/>
            <w:vAlign w:val="center"/>
          </w:tcPr>
          <w:p w14:paraId="4ACB7937">
            <w:pPr>
              <w:widowControl/>
              <w:jc w:val="center"/>
              <w:rPr>
                <w:rFonts w:ascii="宋体" w:hAnsi="宋体" w:eastAsia="宋体" w:cs="宋体"/>
                <w:color w:val="000000"/>
                <w:kern w:val="0"/>
                <w:sz w:val="15"/>
                <w:szCs w:val="15"/>
              </w:rPr>
            </w:pPr>
          </w:p>
        </w:tc>
        <w:tc>
          <w:tcPr>
            <w:tcW w:w="564" w:type="dxa"/>
            <w:shd w:val="clear" w:color="auto" w:fill="auto"/>
            <w:vAlign w:val="center"/>
          </w:tcPr>
          <w:p w14:paraId="2E81A67F">
            <w:pPr>
              <w:widowControl/>
              <w:jc w:val="center"/>
              <w:rPr>
                <w:rFonts w:ascii="宋体" w:hAnsi="宋体" w:eastAsia="宋体" w:cs="宋体"/>
                <w:color w:val="000000"/>
                <w:kern w:val="0"/>
                <w:sz w:val="15"/>
                <w:szCs w:val="15"/>
              </w:rPr>
            </w:pPr>
          </w:p>
        </w:tc>
        <w:tc>
          <w:tcPr>
            <w:tcW w:w="528" w:type="dxa"/>
            <w:shd w:val="clear" w:color="auto" w:fill="auto"/>
            <w:vAlign w:val="center"/>
          </w:tcPr>
          <w:p w14:paraId="60032288">
            <w:pPr>
              <w:widowControl/>
              <w:jc w:val="center"/>
              <w:rPr>
                <w:rFonts w:ascii="宋体" w:hAnsi="宋体" w:eastAsia="宋体" w:cs="宋体"/>
                <w:color w:val="000000"/>
                <w:kern w:val="0"/>
                <w:sz w:val="15"/>
                <w:szCs w:val="15"/>
              </w:rPr>
            </w:pPr>
          </w:p>
        </w:tc>
        <w:tc>
          <w:tcPr>
            <w:tcW w:w="1611" w:type="dxa"/>
            <w:shd w:val="clear" w:color="auto" w:fill="auto"/>
            <w:vAlign w:val="center"/>
          </w:tcPr>
          <w:p w14:paraId="5CFFC454">
            <w:pPr>
              <w:widowControl/>
              <w:jc w:val="center"/>
              <w:rPr>
                <w:rFonts w:ascii="宋体" w:hAnsi="宋体" w:eastAsia="宋体" w:cs="宋体"/>
                <w:color w:val="000000"/>
                <w:kern w:val="0"/>
                <w:sz w:val="15"/>
                <w:szCs w:val="15"/>
              </w:rPr>
            </w:pPr>
          </w:p>
        </w:tc>
      </w:tr>
      <w:tr w14:paraId="7F512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337" w:type="dxa"/>
            <w:vMerge w:val="continue"/>
            <w:vAlign w:val="center"/>
          </w:tcPr>
          <w:p w14:paraId="66AD6CEF">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hAnsi="宋体" w:eastAsia="宋体" w:cs="宋体"/>
                <w:kern w:val="0"/>
                <w:sz w:val="15"/>
                <w:szCs w:val="15"/>
              </w:rPr>
            </w:pPr>
          </w:p>
        </w:tc>
        <w:tc>
          <w:tcPr>
            <w:tcW w:w="337" w:type="dxa"/>
            <w:vMerge w:val="continue"/>
            <w:vAlign w:val="center"/>
          </w:tcPr>
          <w:p w14:paraId="53661C49">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hAnsi="宋体" w:eastAsia="宋体" w:cs="宋体"/>
                <w:color w:val="000000"/>
                <w:kern w:val="0"/>
                <w:sz w:val="15"/>
                <w:szCs w:val="15"/>
              </w:rPr>
            </w:pPr>
          </w:p>
        </w:tc>
        <w:tc>
          <w:tcPr>
            <w:tcW w:w="1741" w:type="dxa"/>
            <w:gridSpan w:val="3"/>
            <w:shd w:val="clear" w:color="auto" w:fill="auto"/>
            <w:vAlign w:val="center"/>
          </w:tcPr>
          <w:p w14:paraId="7DEE2B0E">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宋体"/>
                <w:b/>
                <w:bCs/>
                <w:color w:val="000000"/>
                <w:kern w:val="0"/>
                <w:sz w:val="15"/>
                <w:szCs w:val="15"/>
              </w:rPr>
            </w:pPr>
            <w:r>
              <w:rPr>
                <w:rFonts w:hint="eastAsia" w:ascii="宋体" w:hAnsi="宋体" w:eastAsia="宋体" w:cs="宋体"/>
                <w:b/>
                <w:bCs/>
                <w:color w:val="000000"/>
                <w:kern w:val="0"/>
                <w:sz w:val="15"/>
                <w:szCs w:val="15"/>
              </w:rPr>
              <w:t>小计</w:t>
            </w:r>
          </w:p>
        </w:tc>
        <w:tc>
          <w:tcPr>
            <w:tcW w:w="732" w:type="dxa"/>
            <w:shd w:val="clear" w:color="auto" w:fill="auto"/>
            <w:vAlign w:val="center"/>
          </w:tcPr>
          <w:p w14:paraId="2CFE2F67">
            <w:pPr>
              <w:widowControl/>
              <w:jc w:val="center"/>
              <w:rPr>
                <w:rFonts w:hint="default" w:ascii="黑体" w:hAnsi="黑体" w:eastAsia="黑体" w:cs="宋体"/>
                <w:b/>
                <w:bCs/>
                <w:color w:val="000000"/>
                <w:kern w:val="0"/>
                <w:sz w:val="15"/>
                <w:szCs w:val="15"/>
                <w:lang w:val="en-US" w:eastAsia="zh-CN"/>
              </w:rPr>
            </w:pPr>
            <w:r>
              <w:rPr>
                <w:rFonts w:hint="eastAsia" w:ascii="黑体" w:hAnsi="黑体" w:eastAsia="黑体" w:cs="宋体"/>
                <w:b/>
                <w:bCs/>
                <w:color w:val="000000"/>
                <w:kern w:val="0"/>
                <w:sz w:val="15"/>
                <w:szCs w:val="15"/>
                <w:lang w:val="en-US" w:eastAsia="zh-CN"/>
              </w:rPr>
              <w:t>220</w:t>
            </w:r>
          </w:p>
        </w:tc>
        <w:tc>
          <w:tcPr>
            <w:tcW w:w="536" w:type="dxa"/>
            <w:shd w:val="clear" w:color="auto" w:fill="auto"/>
            <w:vAlign w:val="center"/>
          </w:tcPr>
          <w:p w14:paraId="3B44B185">
            <w:pPr>
              <w:widowControl/>
              <w:jc w:val="center"/>
              <w:rPr>
                <w:rFonts w:hint="default" w:ascii="黑体" w:hAnsi="黑体" w:eastAsia="黑体" w:cs="宋体"/>
                <w:b/>
                <w:bCs/>
                <w:color w:val="000000"/>
                <w:kern w:val="0"/>
                <w:sz w:val="15"/>
                <w:szCs w:val="15"/>
                <w:lang w:val="en-US" w:eastAsia="zh-CN"/>
              </w:rPr>
            </w:pPr>
            <w:r>
              <w:rPr>
                <w:rFonts w:hint="eastAsia" w:ascii="黑体" w:hAnsi="黑体" w:eastAsia="黑体" w:cs="宋体"/>
                <w:b/>
                <w:bCs/>
                <w:color w:val="000000"/>
                <w:kern w:val="0"/>
                <w:sz w:val="15"/>
                <w:szCs w:val="15"/>
                <w:lang w:val="en-US" w:eastAsia="zh-CN"/>
              </w:rPr>
              <w:t>104</w:t>
            </w:r>
          </w:p>
        </w:tc>
        <w:tc>
          <w:tcPr>
            <w:tcW w:w="577" w:type="dxa"/>
            <w:shd w:val="clear" w:color="auto" w:fill="auto"/>
            <w:vAlign w:val="center"/>
          </w:tcPr>
          <w:p w14:paraId="0B12E3DE">
            <w:pPr>
              <w:widowControl/>
              <w:jc w:val="center"/>
              <w:rPr>
                <w:rFonts w:hint="default" w:ascii="黑体" w:hAnsi="黑体" w:eastAsia="黑体" w:cs="宋体"/>
                <w:b/>
                <w:bCs/>
                <w:color w:val="000000"/>
                <w:kern w:val="0"/>
                <w:sz w:val="15"/>
                <w:szCs w:val="15"/>
                <w:lang w:val="en-US" w:eastAsia="zh-CN"/>
              </w:rPr>
            </w:pPr>
            <w:r>
              <w:rPr>
                <w:rFonts w:hint="eastAsia" w:ascii="黑体" w:hAnsi="黑体" w:eastAsia="黑体" w:cs="宋体"/>
                <w:b/>
                <w:bCs/>
                <w:color w:val="000000"/>
                <w:kern w:val="0"/>
                <w:sz w:val="15"/>
                <w:szCs w:val="15"/>
                <w:lang w:val="en-US" w:eastAsia="zh-CN"/>
              </w:rPr>
              <w:t>116</w:t>
            </w:r>
          </w:p>
        </w:tc>
        <w:tc>
          <w:tcPr>
            <w:tcW w:w="585" w:type="dxa"/>
            <w:shd w:val="clear" w:color="auto" w:fill="auto"/>
            <w:vAlign w:val="center"/>
          </w:tcPr>
          <w:p w14:paraId="653E914B">
            <w:pPr>
              <w:widowControl/>
              <w:jc w:val="center"/>
              <w:rPr>
                <w:rFonts w:hint="default" w:ascii="黑体" w:hAnsi="黑体" w:eastAsia="黑体" w:cs="宋体"/>
                <w:b/>
                <w:bCs/>
                <w:color w:val="000000"/>
                <w:kern w:val="0"/>
                <w:sz w:val="15"/>
                <w:szCs w:val="15"/>
                <w:lang w:val="en-US" w:eastAsia="zh-CN"/>
              </w:rPr>
            </w:pPr>
            <w:r>
              <w:rPr>
                <w:rFonts w:hint="eastAsia" w:ascii="黑体" w:hAnsi="黑体" w:eastAsia="黑体" w:cs="宋体"/>
                <w:b/>
                <w:bCs/>
                <w:color w:val="000000"/>
                <w:kern w:val="0"/>
                <w:sz w:val="15"/>
                <w:szCs w:val="15"/>
                <w:lang w:val="en-US" w:eastAsia="zh-CN"/>
              </w:rPr>
              <w:t>15</w:t>
            </w:r>
          </w:p>
        </w:tc>
        <w:tc>
          <w:tcPr>
            <w:tcW w:w="819" w:type="dxa"/>
            <w:shd w:val="clear" w:color="auto" w:fill="auto"/>
            <w:vAlign w:val="center"/>
          </w:tcPr>
          <w:p w14:paraId="12B2EBBB">
            <w:pPr>
              <w:widowControl/>
              <w:jc w:val="center"/>
              <w:rPr>
                <w:rFonts w:ascii="黑体" w:hAnsi="黑体" w:eastAsia="黑体" w:cs="宋体"/>
                <w:b/>
                <w:bCs/>
                <w:color w:val="000000"/>
                <w:kern w:val="0"/>
                <w:sz w:val="15"/>
                <w:szCs w:val="15"/>
              </w:rPr>
            </w:pPr>
          </w:p>
        </w:tc>
        <w:tc>
          <w:tcPr>
            <w:tcW w:w="819" w:type="dxa"/>
            <w:shd w:val="clear" w:color="auto" w:fill="auto"/>
            <w:vAlign w:val="center"/>
          </w:tcPr>
          <w:p w14:paraId="6586DFDD">
            <w:pPr>
              <w:widowControl/>
              <w:jc w:val="center"/>
              <w:rPr>
                <w:rFonts w:ascii="黑体" w:hAnsi="黑体" w:eastAsia="黑体" w:cs="宋体"/>
                <w:b/>
                <w:bCs/>
                <w:color w:val="000000"/>
                <w:kern w:val="0"/>
                <w:sz w:val="15"/>
                <w:szCs w:val="15"/>
              </w:rPr>
            </w:pPr>
          </w:p>
        </w:tc>
        <w:tc>
          <w:tcPr>
            <w:tcW w:w="975" w:type="dxa"/>
            <w:shd w:val="clear" w:color="auto" w:fill="auto"/>
            <w:vAlign w:val="center"/>
          </w:tcPr>
          <w:p w14:paraId="46C5D4E7">
            <w:pPr>
              <w:widowControl/>
              <w:jc w:val="center"/>
              <w:rPr>
                <w:rFonts w:ascii="黑体" w:hAnsi="黑体" w:eastAsia="黑体" w:cs="宋体"/>
                <w:b/>
                <w:bCs/>
                <w:color w:val="000000"/>
                <w:kern w:val="0"/>
                <w:sz w:val="15"/>
                <w:szCs w:val="15"/>
              </w:rPr>
            </w:pPr>
          </w:p>
        </w:tc>
        <w:tc>
          <w:tcPr>
            <w:tcW w:w="852" w:type="dxa"/>
            <w:shd w:val="clear" w:color="auto" w:fill="auto"/>
            <w:vAlign w:val="center"/>
          </w:tcPr>
          <w:p w14:paraId="40C88237">
            <w:pPr>
              <w:widowControl/>
              <w:jc w:val="center"/>
              <w:rPr>
                <w:rFonts w:ascii="黑体" w:hAnsi="黑体" w:eastAsia="黑体" w:cs="宋体"/>
                <w:b/>
                <w:bCs/>
                <w:color w:val="000000"/>
                <w:kern w:val="0"/>
                <w:sz w:val="15"/>
                <w:szCs w:val="15"/>
              </w:rPr>
            </w:pPr>
          </w:p>
        </w:tc>
        <w:tc>
          <w:tcPr>
            <w:tcW w:w="564" w:type="dxa"/>
            <w:shd w:val="clear" w:color="auto" w:fill="auto"/>
            <w:vAlign w:val="center"/>
          </w:tcPr>
          <w:p w14:paraId="69CFB0E7">
            <w:pPr>
              <w:widowControl/>
              <w:jc w:val="center"/>
              <w:rPr>
                <w:rFonts w:ascii="黑体" w:hAnsi="黑体" w:eastAsia="黑体" w:cs="宋体"/>
                <w:b/>
                <w:bCs/>
                <w:color w:val="000000"/>
                <w:kern w:val="0"/>
                <w:sz w:val="15"/>
                <w:szCs w:val="15"/>
              </w:rPr>
            </w:pPr>
          </w:p>
        </w:tc>
        <w:tc>
          <w:tcPr>
            <w:tcW w:w="528" w:type="dxa"/>
            <w:shd w:val="clear" w:color="auto" w:fill="auto"/>
            <w:vAlign w:val="center"/>
          </w:tcPr>
          <w:p w14:paraId="594D28F3">
            <w:pPr>
              <w:widowControl/>
              <w:jc w:val="center"/>
              <w:rPr>
                <w:rFonts w:ascii="宋体" w:hAnsi="宋体" w:eastAsia="宋体" w:cs="宋体"/>
                <w:b/>
                <w:bCs/>
                <w:color w:val="000000"/>
                <w:kern w:val="0"/>
                <w:sz w:val="15"/>
                <w:szCs w:val="15"/>
              </w:rPr>
            </w:pPr>
          </w:p>
        </w:tc>
        <w:tc>
          <w:tcPr>
            <w:tcW w:w="1611" w:type="dxa"/>
            <w:shd w:val="clear" w:color="auto" w:fill="auto"/>
            <w:vAlign w:val="center"/>
          </w:tcPr>
          <w:p w14:paraId="3155B1BE">
            <w:pPr>
              <w:widowControl/>
              <w:jc w:val="center"/>
              <w:rPr>
                <w:rFonts w:ascii="宋体" w:hAnsi="宋体" w:eastAsia="宋体" w:cs="宋体"/>
                <w:b/>
                <w:bCs/>
                <w:color w:val="000000"/>
                <w:kern w:val="0"/>
                <w:sz w:val="15"/>
                <w:szCs w:val="15"/>
              </w:rPr>
            </w:pPr>
          </w:p>
        </w:tc>
      </w:tr>
      <w:tr w14:paraId="0D4A9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337" w:type="dxa"/>
            <w:vMerge w:val="continue"/>
            <w:vAlign w:val="center"/>
          </w:tcPr>
          <w:p w14:paraId="35665A9D">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hAnsi="宋体" w:eastAsia="宋体" w:cs="宋体"/>
                <w:kern w:val="0"/>
                <w:sz w:val="15"/>
                <w:szCs w:val="15"/>
              </w:rPr>
            </w:pPr>
          </w:p>
        </w:tc>
        <w:tc>
          <w:tcPr>
            <w:tcW w:w="337" w:type="dxa"/>
            <w:vMerge w:val="restart"/>
            <w:shd w:val="clear" w:color="auto" w:fill="auto"/>
            <w:vAlign w:val="center"/>
          </w:tcPr>
          <w:p w14:paraId="12969AF6">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宋体"/>
                <w:color w:val="000000"/>
                <w:kern w:val="0"/>
                <w:sz w:val="15"/>
                <w:szCs w:val="15"/>
              </w:rPr>
            </w:pPr>
            <w:r>
              <w:rPr>
                <w:rFonts w:hint="eastAsia" w:ascii="宋体" w:hAnsi="宋体" w:eastAsia="宋体" w:cs="宋体"/>
                <w:color w:val="000000"/>
                <w:kern w:val="0"/>
                <w:sz w:val="15"/>
                <w:szCs w:val="15"/>
              </w:rPr>
              <w:t>专业核心课</w:t>
            </w:r>
          </w:p>
        </w:tc>
        <w:tc>
          <w:tcPr>
            <w:tcW w:w="409" w:type="dxa"/>
            <w:shd w:val="clear" w:color="auto" w:fill="auto"/>
            <w:vAlign w:val="center"/>
          </w:tcPr>
          <w:p w14:paraId="232B4E46">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宋体"/>
                <w:color w:val="000000"/>
                <w:kern w:val="0"/>
                <w:sz w:val="15"/>
                <w:szCs w:val="15"/>
              </w:rPr>
            </w:pPr>
            <w:r>
              <w:rPr>
                <w:rFonts w:hint="eastAsia" w:ascii="宋体" w:hAnsi="宋体" w:eastAsia="宋体" w:cs="宋体"/>
                <w:color w:val="000000"/>
                <w:kern w:val="0"/>
                <w:sz w:val="15"/>
                <w:szCs w:val="15"/>
              </w:rPr>
              <w:t>1</w:t>
            </w:r>
          </w:p>
        </w:tc>
        <w:tc>
          <w:tcPr>
            <w:tcW w:w="1332" w:type="dxa"/>
            <w:gridSpan w:val="2"/>
            <w:shd w:val="clear" w:color="auto" w:fill="auto"/>
            <w:vAlign w:val="center"/>
          </w:tcPr>
          <w:p w14:paraId="284E2EFD">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eastAsia="宋体" w:cs="宋体"/>
                <w:color w:val="000000"/>
                <w:kern w:val="0"/>
                <w:sz w:val="15"/>
                <w:szCs w:val="15"/>
                <w:lang w:eastAsia="zh-CN"/>
              </w:rPr>
            </w:pPr>
            <w:r>
              <w:rPr>
                <w:rFonts w:hint="eastAsia" w:ascii="宋体" w:hAnsi="宋体" w:eastAsia="宋体" w:cs="宋体"/>
                <w:color w:val="000000"/>
                <w:kern w:val="0"/>
                <w:sz w:val="15"/>
                <w:szCs w:val="15"/>
                <w:lang w:eastAsia="zh-CN"/>
              </w:rPr>
              <w:t>研学旅行指导实务</w:t>
            </w:r>
          </w:p>
          <w:p w14:paraId="5956F133">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宋体" w:hAnsi="宋体" w:eastAsia="宋体" w:cs="宋体"/>
                <w:color w:val="000000"/>
                <w:kern w:val="0"/>
                <w:sz w:val="15"/>
                <w:szCs w:val="15"/>
                <w:lang w:val="en-US" w:eastAsia="zh-CN"/>
              </w:rPr>
            </w:pPr>
            <w:r>
              <w:rPr>
                <w:rFonts w:hint="eastAsia" w:ascii="宋体" w:hAnsi="宋体" w:eastAsia="宋体" w:cs="宋体"/>
                <w:color w:val="000000"/>
                <w:kern w:val="0"/>
                <w:sz w:val="15"/>
                <w:szCs w:val="15"/>
                <w:lang w:eastAsia="zh-CN"/>
              </w:rPr>
              <w:t>（</w:t>
            </w:r>
            <w:r>
              <w:rPr>
                <w:rFonts w:hint="eastAsia" w:ascii="宋体" w:hAnsi="宋体" w:eastAsia="宋体" w:cs="宋体"/>
                <w:b/>
                <w:bCs/>
                <w:color w:val="000000"/>
                <w:kern w:val="0"/>
                <w:sz w:val="15"/>
                <w:szCs w:val="15"/>
                <w:lang w:val="en-US" w:eastAsia="zh-CN"/>
              </w:rPr>
              <w:t>竞赛课程</w:t>
            </w:r>
            <w:r>
              <w:rPr>
                <w:rFonts w:hint="eastAsia" w:ascii="宋体" w:hAnsi="宋体" w:eastAsia="宋体" w:cs="宋体"/>
                <w:color w:val="000000"/>
                <w:kern w:val="0"/>
                <w:sz w:val="15"/>
                <w:szCs w:val="15"/>
                <w:lang w:val="en-US" w:eastAsia="zh-CN"/>
              </w:rPr>
              <w:t>）</w:t>
            </w:r>
          </w:p>
        </w:tc>
        <w:tc>
          <w:tcPr>
            <w:tcW w:w="732" w:type="dxa"/>
            <w:shd w:val="clear" w:color="auto" w:fill="auto"/>
            <w:vAlign w:val="center"/>
          </w:tcPr>
          <w:p w14:paraId="05733F33">
            <w:pPr>
              <w:widowControl/>
              <w:jc w:val="center"/>
              <w:rPr>
                <w:rFonts w:hint="default" w:ascii="宋体" w:hAnsi="宋体" w:eastAsia="宋体" w:cs="宋体"/>
                <w:color w:val="000000"/>
                <w:kern w:val="0"/>
                <w:sz w:val="15"/>
                <w:szCs w:val="15"/>
                <w:lang w:val="en-US" w:eastAsia="zh-CN"/>
              </w:rPr>
            </w:pPr>
            <w:r>
              <w:rPr>
                <w:rFonts w:hint="eastAsia" w:ascii="宋体" w:hAnsi="宋体" w:eastAsia="宋体" w:cs="宋体"/>
                <w:color w:val="000000"/>
                <w:kern w:val="0"/>
                <w:sz w:val="15"/>
                <w:szCs w:val="15"/>
                <w:lang w:val="en-US" w:eastAsia="zh-CN"/>
              </w:rPr>
              <w:t>60</w:t>
            </w:r>
          </w:p>
        </w:tc>
        <w:tc>
          <w:tcPr>
            <w:tcW w:w="536" w:type="dxa"/>
            <w:shd w:val="clear" w:color="auto" w:fill="auto"/>
            <w:vAlign w:val="center"/>
          </w:tcPr>
          <w:p w14:paraId="27902D83">
            <w:pPr>
              <w:widowControl/>
              <w:jc w:val="center"/>
              <w:rPr>
                <w:rFonts w:hint="default" w:ascii="宋体" w:hAnsi="宋体" w:eastAsia="宋体" w:cs="宋体"/>
                <w:color w:val="000000"/>
                <w:kern w:val="0"/>
                <w:sz w:val="15"/>
                <w:szCs w:val="15"/>
                <w:lang w:val="en-US" w:eastAsia="zh-CN"/>
              </w:rPr>
            </w:pPr>
            <w:r>
              <w:rPr>
                <w:rFonts w:hint="eastAsia" w:ascii="宋体" w:hAnsi="宋体" w:eastAsia="宋体" w:cs="宋体"/>
                <w:color w:val="000000"/>
                <w:kern w:val="0"/>
                <w:sz w:val="15"/>
                <w:szCs w:val="15"/>
                <w:lang w:val="en-US" w:eastAsia="zh-CN"/>
              </w:rPr>
              <w:t>20</w:t>
            </w:r>
          </w:p>
        </w:tc>
        <w:tc>
          <w:tcPr>
            <w:tcW w:w="577" w:type="dxa"/>
            <w:shd w:val="clear" w:color="auto" w:fill="auto"/>
            <w:vAlign w:val="center"/>
          </w:tcPr>
          <w:p w14:paraId="384C60F3">
            <w:pPr>
              <w:widowControl/>
              <w:jc w:val="center"/>
              <w:rPr>
                <w:rFonts w:hint="default" w:ascii="宋体" w:hAnsi="宋体" w:eastAsia="宋体" w:cs="宋体"/>
                <w:color w:val="000000"/>
                <w:kern w:val="0"/>
                <w:sz w:val="15"/>
                <w:szCs w:val="15"/>
                <w:lang w:val="en-US" w:eastAsia="zh-CN"/>
              </w:rPr>
            </w:pPr>
            <w:r>
              <w:rPr>
                <w:rFonts w:hint="eastAsia" w:ascii="宋体" w:hAnsi="宋体" w:eastAsia="宋体" w:cs="宋体"/>
                <w:color w:val="000000"/>
                <w:kern w:val="0"/>
                <w:sz w:val="15"/>
                <w:szCs w:val="15"/>
                <w:lang w:val="en-US" w:eastAsia="zh-CN"/>
              </w:rPr>
              <w:t>40</w:t>
            </w:r>
          </w:p>
        </w:tc>
        <w:tc>
          <w:tcPr>
            <w:tcW w:w="585" w:type="dxa"/>
            <w:shd w:val="clear" w:color="auto" w:fill="auto"/>
            <w:vAlign w:val="center"/>
          </w:tcPr>
          <w:p w14:paraId="32CA3F1E">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lang w:val="en-US" w:eastAsia="zh-CN"/>
              </w:rPr>
              <w:t>4</w:t>
            </w:r>
            <w:r>
              <w:rPr>
                <w:rFonts w:hint="eastAsia" w:ascii="宋体" w:hAnsi="宋体" w:eastAsia="宋体" w:cs="宋体"/>
                <w:color w:val="000000"/>
                <w:kern w:val="0"/>
                <w:sz w:val="15"/>
                <w:szCs w:val="15"/>
              </w:rPr>
              <w:t>　</w:t>
            </w:r>
          </w:p>
        </w:tc>
        <w:tc>
          <w:tcPr>
            <w:tcW w:w="819" w:type="dxa"/>
            <w:shd w:val="clear" w:color="auto" w:fill="auto"/>
            <w:vAlign w:val="center"/>
          </w:tcPr>
          <w:p w14:paraId="6E0DB4F3">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c>
          <w:tcPr>
            <w:tcW w:w="819" w:type="dxa"/>
            <w:shd w:val="clear" w:color="auto" w:fill="auto"/>
            <w:vAlign w:val="center"/>
          </w:tcPr>
          <w:p w14:paraId="0A8D2F1A">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c>
          <w:tcPr>
            <w:tcW w:w="975" w:type="dxa"/>
            <w:shd w:val="clear" w:color="auto" w:fill="auto"/>
            <w:vAlign w:val="center"/>
          </w:tcPr>
          <w:p w14:paraId="47958636">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c>
          <w:tcPr>
            <w:tcW w:w="852" w:type="dxa"/>
            <w:shd w:val="clear" w:color="auto" w:fill="auto"/>
            <w:vAlign w:val="center"/>
          </w:tcPr>
          <w:p w14:paraId="4E0A58EF">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lang w:val="en-US" w:eastAsia="zh-CN"/>
              </w:rPr>
              <w:t>6</w:t>
            </w:r>
            <w:r>
              <w:rPr>
                <w:rFonts w:hint="eastAsia" w:ascii="宋体" w:hAnsi="宋体" w:eastAsia="宋体" w:cs="宋体"/>
                <w:color w:val="000000"/>
                <w:kern w:val="0"/>
                <w:sz w:val="15"/>
                <w:szCs w:val="15"/>
              </w:rPr>
              <w:t>　</w:t>
            </w:r>
          </w:p>
        </w:tc>
        <w:tc>
          <w:tcPr>
            <w:tcW w:w="564" w:type="dxa"/>
            <w:shd w:val="clear" w:color="auto" w:fill="auto"/>
            <w:vAlign w:val="center"/>
          </w:tcPr>
          <w:p w14:paraId="34AA0FD2">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c>
          <w:tcPr>
            <w:tcW w:w="528" w:type="dxa"/>
            <w:shd w:val="clear" w:color="auto" w:fill="auto"/>
            <w:vAlign w:val="center"/>
          </w:tcPr>
          <w:p w14:paraId="640F5073">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c>
          <w:tcPr>
            <w:tcW w:w="1611" w:type="dxa"/>
            <w:shd w:val="clear" w:color="auto" w:fill="auto"/>
            <w:vAlign w:val="center"/>
          </w:tcPr>
          <w:p w14:paraId="16112F69">
            <w:pPr>
              <w:widowControl/>
              <w:jc w:val="center"/>
              <w:rPr>
                <w:rFonts w:hint="eastAsia" w:ascii="宋体" w:hAnsi="宋体" w:eastAsia="宋体" w:cs="宋体"/>
                <w:color w:val="000000"/>
                <w:kern w:val="0"/>
                <w:sz w:val="15"/>
                <w:szCs w:val="15"/>
              </w:rPr>
            </w:pPr>
          </w:p>
        </w:tc>
      </w:tr>
      <w:tr w14:paraId="1CA30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337" w:type="dxa"/>
            <w:vMerge w:val="continue"/>
            <w:vAlign w:val="center"/>
          </w:tcPr>
          <w:p w14:paraId="194B0E9E">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hAnsi="宋体" w:eastAsia="宋体" w:cs="宋体"/>
                <w:kern w:val="0"/>
                <w:sz w:val="15"/>
                <w:szCs w:val="15"/>
              </w:rPr>
            </w:pPr>
          </w:p>
        </w:tc>
        <w:tc>
          <w:tcPr>
            <w:tcW w:w="337" w:type="dxa"/>
            <w:vMerge w:val="continue"/>
            <w:vAlign w:val="center"/>
          </w:tcPr>
          <w:p w14:paraId="10D0EB73">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hAnsi="宋体" w:eastAsia="宋体" w:cs="宋体"/>
                <w:color w:val="000000"/>
                <w:kern w:val="0"/>
                <w:sz w:val="15"/>
                <w:szCs w:val="15"/>
              </w:rPr>
            </w:pPr>
          </w:p>
        </w:tc>
        <w:tc>
          <w:tcPr>
            <w:tcW w:w="409" w:type="dxa"/>
            <w:shd w:val="clear" w:color="auto" w:fill="auto"/>
            <w:vAlign w:val="center"/>
          </w:tcPr>
          <w:p w14:paraId="26601F8A">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宋体"/>
                <w:color w:val="000000"/>
                <w:kern w:val="0"/>
                <w:sz w:val="15"/>
                <w:szCs w:val="15"/>
              </w:rPr>
            </w:pPr>
            <w:r>
              <w:rPr>
                <w:rFonts w:hint="eastAsia" w:ascii="宋体" w:hAnsi="宋体" w:eastAsia="宋体" w:cs="宋体"/>
                <w:color w:val="000000"/>
                <w:kern w:val="0"/>
                <w:sz w:val="15"/>
                <w:szCs w:val="15"/>
              </w:rPr>
              <w:t>2</w:t>
            </w:r>
          </w:p>
        </w:tc>
        <w:tc>
          <w:tcPr>
            <w:tcW w:w="1332" w:type="dxa"/>
            <w:gridSpan w:val="2"/>
            <w:shd w:val="clear" w:color="auto" w:fill="auto"/>
            <w:vAlign w:val="center"/>
          </w:tcPr>
          <w:p w14:paraId="3C410B71">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宋体" w:hAnsi="宋体" w:eastAsia="宋体" w:cs="宋体"/>
                <w:color w:val="000000"/>
                <w:kern w:val="0"/>
                <w:sz w:val="15"/>
                <w:szCs w:val="15"/>
                <w:lang w:val="en-US" w:eastAsia="zh-CN" w:bidi="ar-SA"/>
              </w:rPr>
            </w:pPr>
            <w:r>
              <w:rPr>
                <w:rFonts w:hint="eastAsia" w:ascii="宋体" w:hAnsi="宋体" w:eastAsia="宋体" w:cs="宋体"/>
                <w:color w:val="000000"/>
                <w:kern w:val="0"/>
                <w:sz w:val="15"/>
                <w:szCs w:val="15"/>
                <w:lang w:val="en-US" w:eastAsia="zh-CN" w:bidi="ar-SA"/>
              </w:rPr>
              <w:t>旅游政策与法规</w:t>
            </w:r>
          </w:p>
        </w:tc>
        <w:tc>
          <w:tcPr>
            <w:tcW w:w="732" w:type="dxa"/>
            <w:shd w:val="clear" w:color="auto" w:fill="auto"/>
            <w:vAlign w:val="center"/>
          </w:tcPr>
          <w:p w14:paraId="4DDBAB28">
            <w:pPr>
              <w:widowControl/>
              <w:jc w:val="center"/>
              <w:rPr>
                <w:rFonts w:hint="default" w:ascii="宋体" w:hAnsi="宋体" w:eastAsia="宋体" w:cs="宋体"/>
                <w:color w:val="000000"/>
                <w:kern w:val="0"/>
                <w:sz w:val="15"/>
                <w:szCs w:val="15"/>
                <w:lang w:val="en-US" w:eastAsia="zh-CN" w:bidi="ar-SA"/>
              </w:rPr>
            </w:pPr>
            <w:r>
              <w:rPr>
                <w:rFonts w:hint="eastAsia" w:ascii="宋体" w:hAnsi="宋体" w:eastAsia="宋体" w:cs="宋体"/>
                <w:color w:val="000000"/>
                <w:kern w:val="0"/>
                <w:sz w:val="15"/>
                <w:szCs w:val="15"/>
                <w:lang w:val="en-US" w:eastAsia="zh-CN"/>
              </w:rPr>
              <w:t>56</w:t>
            </w:r>
            <w:r>
              <w:rPr>
                <w:rFonts w:hint="eastAsia" w:ascii="宋体" w:hAnsi="宋体" w:eastAsia="宋体" w:cs="宋体"/>
                <w:color w:val="000000"/>
                <w:kern w:val="0"/>
                <w:sz w:val="15"/>
                <w:szCs w:val="15"/>
              </w:rPr>
              <w:t>　</w:t>
            </w:r>
          </w:p>
        </w:tc>
        <w:tc>
          <w:tcPr>
            <w:tcW w:w="536" w:type="dxa"/>
            <w:shd w:val="clear" w:color="auto" w:fill="auto"/>
            <w:vAlign w:val="center"/>
          </w:tcPr>
          <w:p w14:paraId="39CCDD14">
            <w:pPr>
              <w:widowControl/>
              <w:jc w:val="center"/>
              <w:rPr>
                <w:rFonts w:hint="default" w:ascii="宋体" w:hAnsi="宋体" w:eastAsia="宋体" w:cs="宋体"/>
                <w:color w:val="000000"/>
                <w:kern w:val="0"/>
                <w:sz w:val="15"/>
                <w:szCs w:val="15"/>
                <w:lang w:val="en-US" w:eastAsia="zh-CN" w:bidi="ar-SA"/>
              </w:rPr>
            </w:pPr>
            <w:r>
              <w:rPr>
                <w:rFonts w:hint="eastAsia" w:ascii="宋体" w:hAnsi="宋体" w:eastAsia="宋体" w:cs="宋体"/>
                <w:color w:val="000000"/>
                <w:kern w:val="0"/>
                <w:sz w:val="15"/>
                <w:szCs w:val="15"/>
                <w:lang w:val="en-US" w:eastAsia="zh-CN"/>
              </w:rPr>
              <w:t>20</w:t>
            </w:r>
            <w:r>
              <w:rPr>
                <w:rFonts w:hint="eastAsia" w:ascii="宋体" w:hAnsi="宋体" w:eastAsia="宋体" w:cs="宋体"/>
                <w:color w:val="000000"/>
                <w:kern w:val="0"/>
                <w:sz w:val="15"/>
                <w:szCs w:val="15"/>
              </w:rPr>
              <w:t>　</w:t>
            </w:r>
          </w:p>
        </w:tc>
        <w:tc>
          <w:tcPr>
            <w:tcW w:w="577" w:type="dxa"/>
            <w:shd w:val="clear" w:color="auto" w:fill="auto"/>
            <w:vAlign w:val="center"/>
          </w:tcPr>
          <w:p w14:paraId="15311E09">
            <w:pPr>
              <w:widowControl/>
              <w:jc w:val="center"/>
              <w:rPr>
                <w:rFonts w:hint="default" w:ascii="宋体" w:hAnsi="宋体" w:eastAsia="宋体" w:cs="宋体"/>
                <w:color w:val="000000"/>
                <w:kern w:val="0"/>
                <w:sz w:val="15"/>
                <w:szCs w:val="15"/>
                <w:lang w:val="en-US" w:eastAsia="zh-CN" w:bidi="ar-SA"/>
              </w:rPr>
            </w:pPr>
            <w:r>
              <w:rPr>
                <w:rFonts w:hint="eastAsia" w:ascii="宋体" w:hAnsi="宋体" w:eastAsia="宋体" w:cs="宋体"/>
                <w:color w:val="000000"/>
                <w:kern w:val="0"/>
                <w:sz w:val="15"/>
                <w:szCs w:val="15"/>
                <w:lang w:val="en-US" w:eastAsia="zh-CN"/>
              </w:rPr>
              <w:t>36</w:t>
            </w:r>
            <w:r>
              <w:rPr>
                <w:rFonts w:hint="eastAsia" w:ascii="宋体" w:hAnsi="宋体" w:eastAsia="宋体" w:cs="宋体"/>
                <w:color w:val="000000"/>
                <w:kern w:val="0"/>
                <w:sz w:val="15"/>
                <w:szCs w:val="15"/>
              </w:rPr>
              <w:t>　</w:t>
            </w:r>
          </w:p>
        </w:tc>
        <w:tc>
          <w:tcPr>
            <w:tcW w:w="585" w:type="dxa"/>
            <w:shd w:val="clear" w:color="auto" w:fill="auto"/>
            <w:vAlign w:val="center"/>
          </w:tcPr>
          <w:p w14:paraId="2C80D8BD">
            <w:pPr>
              <w:widowControl/>
              <w:jc w:val="center"/>
              <w:rPr>
                <w:rFonts w:hint="eastAsia" w:ascii="宋体" w:hAnsi="宋体" w:eastAsia="宋体" w:cs="宋体"/>
                <w:color w:val="000000"/>
                <w:kern w:val="0"/>
                <w:sz w:val="15"/>
                <w:szCs w:val="15"/>
                <w:lang w:val="en-US" w:eastAsia="zh-CN" w:bidi="ar-SA"/>
              </w:rPr>
            </w:pPr>
            <w:r>
              <w:rPr>
                <w:rFonts w:hint="eastAsia" w:ascii="宋体" w:hAnsi="宋体" w:eastAsia="宋体" w:cs="宋体"/>
                <w:color w:val="000000"/>
                <w:kern w:val="0"/>
                <w:sz w:val="15"/>
                <w:szCs w:val="15"/>
                <w:lang w:val="en-US" w:eastAsia="zh-CN"/>
              </w:rPr>
              <w:t>4</w:t>
            </w:r>
            <w:r>
              <w:rPr>
                <w:rFonts w:hint="eastAsia" w:ascii="宋体" w:hAnsi="宋体" w:eastAsia="宋体" w:cs="宋体"/>
                <w:color w:val="000000"/>
                <w:kern w:val="0"/>
                <w:sz w:val="15"/>
                <w:szCs w:val="15"/>
              </w:rPr>
              <w:t>　</w:t>
            </w:r>
          </w:p>
        </w:tc>
        <w:tc>
          <w:tcPr>
            <w:tcW w:w="819" w:type="dxa"/>
            <w:shd w:val="clear" w:color="auto" w:fill="auto"/>
            <w:vAlign w:val="center"/>
          </w:tcPr>
          <w:p w14:paraId="597F80EF">
            <w:pPr>
              <w:widowControl/>
              <w:jc w:val="center"/>
              <w:rPr>
                <w:rFonts w:ascii="宋体" w:hAnsi="宋体" w:eastAsia="宋体" w:cs="宋体"/>
                <w:color w:val="000000"/>
                <w:kern w:val="0"/>
                <w:sz w:val="15"/>
                <w:szCs w:val="15"/>
                <w:lang w:val="en-US" w:eastAsia="zh-CN" w:bidi="ar-SA"/>
              </w:rPr>
            </w:pPr>
            <w:r>
              <w:rPr>
                <w:rFonts w:hint="eastAsia" w:ascii="宋体" w:hAnsi="宋体" w:eastAsia="宋体" w:cs="宋体"/>
                <w:color w:val="000000"/>
                <w:kern w:val="0"/>
                <w:sz w:val="15"/>
                <w:szCs w:val="15"/>
              </w:rPr>
              <w:t>　</w:t>
            </w:r>
          </w:p>
        </w:tc>
        <w:tc>
          <w:tcPr>
            <w:tcW w:w="819" w:type="dxa"/>
            <w:shd w:val="clear" w:color="auto" w:fill="auto"/>
            <w:vAlign w:val="center"/>
          </w:tcPr>
          <w:p w14:paraId="0DC149E8">
            <w:pPr>
              <w:widowControl/>
              <w:jc w:val="center"/>
              <w:rPr>
                <w:rFonts w:hint="eastAsia" w:ascii="宋体" w:hAnsi="宋体" w:eastAsia="宋体" w:cs="宋体"/>
                <w:color w:val="000000"/>
                <w:kern w:val="0"/>
                <w:sz w:val="15"/>
                <w:szCs w:val="15"/>
                <w:lang w:val="en-US" w:eastAsia="zh-CN" w:bidi="ar-SA"/>
              </w:rPr>
            </w:pPr>
            <w:r>
              <w:rPr>
                <w:rFonts w:hint="eastAsia" w:ascii="宋体" w:hAnsi="宋体" w:eastAsia="宋体" w:cs="宋体"/>
                <w:color w:val="000000"/>
                <w:kern w:val="0"/>
                <w:sz w:val="15"/>
                <w:szCs w:val="15"/>
                <w:lang w:val="en-US" w:eastAsia="zh-CN"/>
              </w:rPr>
              <w:t>4</w:t>
            </w:r>
            <w:r>
              <w:rPr>
                <w:rFonts w:hint="eastAsia" w:ascii="宋体" w:hAnsi="宋体" w:eastAsia="宋体" w:cs="宋体"/>
                <w:color w:val="000000"/>
                <w:kern w:val="0"/>
                <w:sz w:val="15"/>
                <w:szCs w:val="15"/>
              </w:rPr>
              <w:t>　</w:t>
            </w:r>
          </w:p>
        </w:tc>
        <w:tc>
          <w:tcPr>
            <w:tcW w:w="975" w:type="dxa"/>
            <w:shd w:val="clear" w:color="auto" w:fill="auto"/>
            <w:vAlign w:val="center"/>
          </w:tcPr>
          <w:p w14:paraId="06E6CBB1">
            <w:pPr>
              <w:widowControl/>
              <w:jc w:val="center"/>
              <w:rPr>
                <w:rFonts w:ascii="宋体" w:hAnsi="宋体" w:eastAsia="宋体" w:cs="宋体"/>
                <w:color w:val="000000"/>
                <w:kern w:val="0"/>
                <w:sz w:val="15"/>
                <w:szCs w:val="15"/>
                <w:lang w:val="en-US" w:eastAsia="zh-CN" w:bidi="ar-SA"/>
              </w:rPr>
            </w:pPr>
            <w:r>
              <w:rPr>
                <w:rFonts w:hint="eastAsia" w:ascii="宋体" w:hAnsi="宋体" w:eastAsia="宋体" w:cs="宋体"/>
                <w:color w:val="000000"/>
                <w:kern w:val="0"/>
                <w:sz w:val="15"/>
                <w:szCs w:val="15"/>
              </w:rPr>
              <w:t>　</w:t>
            </w:r>
          </w:p>
        </w:tc>
        <w:tc>
          <w:tcPr>
            <w:tcW w:w="852" w:type="dxa"/>
            <w:shd w:val="clear" w:color="auto" w:fill="auto"/>
            <w:vAlign w:val="center"/>
          </w:tcPr>
          <w:p w14:paraId="035CE86A">
            <w:pPr>
              <w:widowControl/>
              <w:jc w:val="center"/>
              <w:rPr>
                <w:rFonts w:ascii="宋体" w:hAnsi="宋体" w:eastAsia="宋体" w:cs="宋体"/>
                <w:color w:val="000000"/>
                <w:kern w:val="0"/>
                <w:sz w:val="15"/>
                <w:szCs w:val="15"/>
                <w:lang w:val="en-US" w:eastAsia="zh-CN" w:bidi="ar-SA"/>
              </w:rPr>
            </w:pPr>
            <w:r>
              <w:rPr>
                <w:rFonts w:hint="eastAsia" w:ascii="宋体" w:hAnsi="宋体" w:eastAsia="宋体" w:cs="宋体"/>
                <w:color w:val="000000"/>
                <w:kern w:val="0"/>
                <w:sz w:val="15"/>
                <w:szCs w:val="15"/>
              </w:rPr>
              <w:t>　</w:t>
            </w:r>
          </w:p>
        </w:tc>
        <w:tc>
          <w:tcPr>
            <w:tcW w:w="564" w:type="dxa"/>
            <w:shd w:val="clear" w:color="auto" w:fill="auto"/>
            <w:vAlign w:val="center"/>
          </w:tcPr>
          <w:p w14:paraId="535EE289">
            <w:pPr>
              <w:widowControl/>
              <w:jc w:val="center"/>
              <w:rPr>
                <w:rFonts w:ascii="宋体" w:hAnsi="宋体" w:eastAsia="宋体" w:cs="宋体"/>
                <w:color w:val="000000"/>
                <w:kern w:val="0"/>
                <w:sz w:val="15"/>
                <w:szCs w:val="15"/>
                <w:lang w:val="en-US" w:eastAsia="zh-CN" w:bidi="ar-SA"/>
              </w:rPr>
            </w:pPr>
            <w:r>
              <w:rPr>
                <w:rFonts w:hint="eastAsia" w:ascii="宋体" w:hAnsi="宋体" w:eastAsia="宋体" w:cs="宋体"/>
                <w:color w:val="000000"/>
                <w:kern w:val="0"/>
                <w:sz w:val="15"/>
                <w:szCs w:val="15"/>
              </w:rPr>
              <w:t>　</w:t>
            </w:r>
          </w:p>
        </w:tc>
        <w:tc>
          <w:tcPr>
            <w:tcW w:w="528" w:type="dxa"/>
            <w:shd w:val="clear" w:color="auto" w:fill="auto"/>
            <w:vAlign w:val="center"/>
          </w:tcPr>
          <w:p w14:paraId="362EFD24">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c>
          <w:tcPr>
            <w:tcW w:w="1611" w:type="dxa"/>
            <w:shd w:val="clear" w:color="auto" w:fill="auto"/>
            <w:vAlign w:val="center"/>
          </w:tcPr>
          <w:p w14:paraId="72CA3727">
            <w:pPr>
              <w:widowControl/>
              <w:jc w:val="center"/>
              <w:rPr>
                <w:rFonts w:hint="eastAsia" w:ascii="宋体" w:hAnsi="宋体" w:eastAsia="宋体" w:cs="宋体"/>
                <w:color w:val="000000"/>
                <w:kern w:val="0"/>
                <w:sz w:val="15"/>
                <w:szCs w:val="15"/>
              </w:rPr>
            </w:pPr>
          </w:p>
        </w:tc>
      </w:tr>
      <w:tr w14:paraId="38550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337" w:type="dxa"/>
            <w:vMerge w:val="continue"/>
            <w:vAlign w:val="center"/>
          </w:tcPr>
          <w:p w14:paraId="23D079C2">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hAnsi="宋体" w:eastAsia="宋体" w:cs="宋体"/>
                <w:kern w:val="0"/>
                <w:sz w:val="15"/>
                <w:szCs w:val="15"/>
              </w:rPr>
            </w:pPr>
          </w:p>
        </w:tc>
        <w:tc>
          <w:tcPr>
            <w:tcW w:w="337" w:type="dxa"/>
            <w:vMerge w:val="continue"/>
            <w:vAlign w:val="center"/>
          </w:tcPr>
          <w:p w14:paraId="6B484B26">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hAnsi="宋体" w:eastAsia="宋体" w:cs="宋体"/>
                <w:color w:val="000000"/>
                <w:kern w:val="0"/>
                <w:sz w:val="15"/>
                <w:szCs w:val="15"/>
              </w:rPr>
            </w:pPr>
          </w:p>
        </w:tc>
        <w:tc>
          <w:tcPr>
            <w:tcW w:w="409" w:type="dxa"/>
            <w:shd w:val="clear" w:color="auto" w:fill="auto"/>
            <w:vAlign w:val="center"/>
          </w:tcPr>
          <w:p w14:paraId="10C484FA">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宋体"/>
                <w:color w:val="000000"/>
                <w:kern w:val="0"/>
                <w:sz w:val="15"/>
                <w:szCs w:val="15"/>
              </w:rPr>
            </w:pPr>
            <w:r>
              <w:rPr>
                <w:rFonts w:hint="eastAsia" w:ascii="宋体" w:hAnsi="宋体" w:eastAsia="宋体" w:cs="宋体"/>
                <w:color w:val="000000"/>
                <w:kern w:val="0"/>
                <w:sz w:val="15"/>
                <w:szCs w:val="15"/>
              </w:rPr>
              <w:t>3</w:t>
            </w:r>
          </w:p>
        </w:tc>
        <w:tc>
          <w:tcPr>
            <w:tcW w:w="1332" w:type="dxa"/>
            <w:gridSpan w:val="2"/>
            <w:shd w:val="clear" w:color="auto" w:fill="auto"/>
            <w:vAlign w:val="center"/>
          </w:tcPr>
          <w:p w14:paraId="6006A7B3">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宋体" w:hAnsi="宋体" w:eastAsia="宋体" w:cs="宋体"/>
                <w:kern w:val="0"/>
                <w:sz w:val="15"/>
                <w:szCs w:val="15"/>
                <w:lang w:val="en-US" w:eastAsia="zh-CN" w:bidi="ar-SA"/>
              </w:rPr>
            </w:pPr>
            <w:r>
              <w:rPr>
                <w:rFonts w:hint="eastAsia" w:ascii="宋体" w:hAnsi="宋体" w:eastAsia="宋体" w:cs="宋体"/>
                <w:kern w:val="0"/>
                <w:sz w:val="15"/>
                <w:szCs w:val="15"/>
                <w:lang w:val="en-US" w:eastAsia="zh-CN"/>
              </w:rPr>
              <w:t>研学旅行市场营销</w:t>
            </w:r>
          </w:p>
        </w:tc>
        <w:tc>
          <w:tcPr>
            <w:tcW w:w="732" w:type="dxa"/>
            <w:shd w:val="clear" w:color="auto" w:fill="auto"/>
            <w:vAlign w:val="center"/>
          </w:tcPr>
          <w:p w14:paraId="760F13EE">
            <w:pPr>
              <w:widowControl/>
              <w:jc w:val="center"/>
              <w:rPr>
                <w:rFonts w:hint="default" w:ascii="宋体" w:hAnsi="宋体" w:eastAsia="宋体" w:cs="宋体"/>
                <w:color w:val="000000"/>
                <w:kern w:val="0"/>
                <w:sz w:val="15"/>
                <w:szCs w:val="15"/>
                <w:lang w:val="en-US" w:eastAsia="zh-CN" w:bidi="ar-SA"/>
              </w:rPr>
            </w:pPr>
            <w:r>
              <w:rPr>
                <w:rFonts w:hint="eastAsia" w:ascii="宋体" w:hAnsi="宋体" w:eastAsia="宋体" w:cs="宋体"/>
                <w:color w:val="000000"/>
                <w:kern w:val="0"/>
                <w:sz w:val="15"/>
                <w:szCs w:val="15"/>
                <w:lang w:val="en-US" w:eastAsia="zh-CN"/>
              </w:rPr>
              <w:t>90</w:t>
            </w:r>
          </w:p>
        </w:tc>
        <w:tc>
          <w:tcPr>
            <w:tcW w:w="536" w:type="dxa"/>
            <w:shd w:val="clear" w:color="auto" w:fill="auto"/>
            <w:vAlign w:val="center"/>
          </w:tcPr>
          <w:p w14:paraId="6E03E852">
            <w:pPr>
              <w:widowControl/>
              <w:jc w:val="center"/>
              <w:rPr>
                <w:rFonts w:hint="default" w:ascii="宋体" w:hAnsi="宋体" w:eastAsia="宋体" w:cs="宋体"/>
                <w:color w:val="000000"/>
                <w:kern w:val="0"/>
                <w:sz w:val="15"/>
                <w:szCs w:val="15"/>
                <w:lang w:val="en-US" w:eastAsia="zh-CN" w:bidi="ar-SA"/>
              </w:rPr>
            </w:pPr>
            <w:r>
              <w:rPr>
                <w:rFonts w:hint="eastAsia" w:ascii="宋体" w:hAnsi="宋体" w:eastAsia="宋体" w:cs="宋体"/>
                <w:color w:val="000000"/>
                <w:kern w:val="0"/>
                <w:sz w:val="15"/>
                <w:szCs w:val="15"/>
                <w:lang w:val="en-US" w:eastAsia="zh-CN"/>
              </w:rPr>
              <w:t>20</w:t>
            </w:r>
          </w:p>
        </w:tc>
        <w:tc>
          <w:tcPr>
            <w:tcW w:w="577" w:type="dxa"/>
            <w:shd w:val="clear" w:color="auto" w:fill="auto"/>
            <w:vAlign w:val="center"/>
          </w:tcPr>
          <w:p w14:paraId="42BB99FB">
            <w:pPr>
              <w:widowControl/>
              <w:jc w:val="center"/>
              <w:rPr>
                <w:rFonts w:hint="eastAsia" w:ascii="宋体" w:hAnsi="宋体" w:eastAsia="宋体" w:cs="宋体"/>
                <w:color w:val="000000"/>
                <w:kern w:val="0"/>
                <w:sz w:val="15"/>
                <w:szCs w:val="15"/>
                <w:lang w:val="en-US" w:eastAsia="zh-CN" w:bidi="ar-SA"/>
              </w:rPr>
            </w:pPr>
            <w:r>
              <w:rPr>
                <w:rFonts w:hint="eastAsia" w:ascii="宋体" w:hAnsi="宋体" w:eastAsia="宋体" w:cs="宋体"/>
                <w:color w:val="000000"/>
                <w:kern w:val="0"/>
                <w:sz w:val="15"/>
                <w:szCs w:val="15"/>
                <w:lang w:val="en-US" w:eastAsia="zh-CN"/>
              </w:rPr>
              <w:t>70</w:t>
            </w:r>
          </w:p>
        </w:tc>
        <w:tc>
          <w:tcPr>
            <w:tcW w:w="585" w:type="dxa"/>
            <w:shd w:val="clear" w:color="auto" w:fill="auto"/>
            <w:vAlign w:val="center"/>
          </w:tcPr>
          <w:p w14:paraId="27125D8D">
            <w:pPr>
              <w:widowControl/>
              <w:jc w:val="center"/>
              <w:rPr>
                <w:rFonts w:hint="eastAsia" w:ascii="宋体" w:hAnsi="宋体" w:eastAsia="宋体" w:cs="宋体"/>
                <w:color w:val="000000"/>
                <w:kern w:val="0"/>
                <w:sz w:val="15"/>
                <w:szCs w:val="15"/>
                <w:lang w:val="en-US" w:eastAsia="zh-CN" w:bidi="ar-SA"/>
              </w:rPr>
            </w:pPr>
            <w:r>
              <w:rPr>
                <w:rFonts w:hint="eastAsia" w:ascii="宋体" w:hAnsi="宋体" w:eastAsia="宋体" w:cs="宋体"/>
                <w:color w:val="000000"/>
                <w:kern w:val="0"/>
                <w:sz w:val="15"/>
                <w:szCs w:val="15"/>
                <w:lang w:val="en-US" w:eastAsia="zh-CN"/>
              </w:rPr>
              <w:t>5</w:t>
            </w:r>
          </w:p>
        </w:tc>
        <w:tc>
          <w:tcPr>
            <w:tcW w:w="819" w:type="dxa"/>
            <w:shd w:val="clear" w:color="auto" w:fill="auto"/>
            <w:vAlign w:val="center"/>
          </w:tcPr>
          <w:p w14:paraId="26D1D0A0">
            <w:pPr>
              <w:widowControl/>
              <w:jc w:val="center"/>
              <w:rPr>
                <w:rFonts w:ascii="宋体" w:hAnsi="宋体" w:eastAsia="宋体" w:cs="宋体"/>
                <w:color w:val="000000"/>
                <w:kern w:val="0"/>
                <w:sz w:val="15"/>
                <w:szCs w:val="15"/>
                <w:lang w:val="en-US" w:eastAsia="zh-CN" w:bidi="ar-SA"/>
              </w:rPr>
            </w:pPr>
          </w:p>
        </w:tc>
        <w:tc>
          <w:tcPr>
            <w:tcW w:w="819" w:type="dxa"/>
            <w:shd w:val="clear" w:color="auto" w:fill="auto"/>
            <w:vAlign w:val="center"/>
          </w:tcPr>
          <w:p w14:paraId="68D7A05C">
            <w:pPr>
              <w:widowControl/>
              <w:jc w:val="center"/>
              <w:rPr>
                <w:rFonts w:hint="eastAsia" w:ascii="宋体" w:hAnsi="宋体" w:eastAsia="宋体" w:cs="宋体"/>
                <w:color w:val="000000"/>
                <w:kern w:val="0"/>
                <w:sz w:val="15"/>
                <w:szCs w:val="15"/>
                <w:lang w:val="en-US" w:eastAsia="zh-CN" w:bidi="ar-SA"/>
              </w:rPr>
            </w:pPr>
          </w:p>
        </w:tc>
        <w:tc>
          <w:tcPr>
            <w:tcW w:w="975" w:type="dxa"/>
            <w:shd w:val="clear" w:color="auto" w:fill="auto"/>
            <w:vAlign w:val="center"/>
          </w:tcPr>
          <w:p w14:paraId="25387CF3">
            <w:pPr>
              <w:widowControl/>
              <w:jc w:val="center"/>
              <w:rPr>
                <w:rFonts w:hint="default" w:ascii="宋体" w:hAnsi="宋体" w:eastAsia="宋体" w:cs="宋体"/>
                <w:color w:val="000000"/>
                <w:kern w:val="0"/>
                <w:sz w:val="15"/>
                <w:szCs w:val="15"/>
                <w:lang w:val="en-US" w:eastAsia="zh-CN" w:bidi="ar-SA"/>
              </w:rPr>
            </w:pPr>
            <w:r>
              <w:rPr>
                <w:rFonts w:hint="eastAsia" w:ascii="宋体" w:hAnsi="宋体" w:eastAsia="宋体" w:cs="宋体"/>
                <w:color w:val="000000"/>
                <w:kern w:val="0"/>
                <w:sz w:val="15"/>
                <w:szCs w:val="15"/>
                <w:lang w:val="en-US" w:eastAsia="zh-CN"/>
              </w:rPr>
              <w:t>3周</w:t>
            </w:r>
          </w:p>
        </w:tc>
        <w:tc>
          <w:tcPr>
            <w:tcW w:w="852" w:type="dxa"/>
            <w:shd w:val="clear" w:color="auto" w:fill="auto"/>
            <w:vAlign w:val="center"/>
          </w:tcPr>
          <w:p w14:paraId="2040273B">
            <w:pPr>
              <w:widowControl/>
              <w:jc w:val="center"/>
              <w:rPr>
                <w:rFonts w:ascii="宋体" w:hAnsi="宋体" w:eastAsia="宋体" w:cs="宋体"/>
                <w:color w:val="000000"/>
                <w:kern w:val="0"/>
                <w:sz w:val="15"/>
                <w:szCs w:val="15"/>
                <w:lang w:val="en-US" w:eastAsia="zh-CN" w:bidi="ar-SA"/>
              </w:rPr>
            </w:pPr>
            <w:r>
              <w:rPr>
                <w:rFonts w:hint="eastAsia" w:ascii="宋体" w:hAnsi="宋体" w:eastAsia="宋体" w:cs="宋体"/>
                <w:color w:val="000000"/>
                <w:kern w:val="0"/>
                <w:sz w:val="15"/>
                <w:szCs w:val="15"/>
              </w:rPr>
              <w:t>　</w:t>
            </w:r>
          </w:p>
        </w:tc>
        <w:tc>
          <w:tcPr>
            <w:tcW w:w="564" w:type="dxa"/>
            <w:shd w:val="clear" w:color="auto" w:fill="auto"/>
            <w:vAlign w:val="center"/>
          </w:tcPr>
          <w:p w14:paraId="35D3F3AB">
            <w:pPr>
              <w:widowControl/>
              <w:jc w:val="center"/>
              <w:rPr>
                <w:rFonts w:ascii="宋体" w:hAnsi="宋体" w:eastAsia="宋体" w:cs="宋体"/>
                <w:color w:val="000000"/>
                <w:kern w:val="0"/>
                <w:sz w:val="15"/>
                <w:szCs w:val="15"/>
                <w:lang w:val="en-US" w:eastAsia="zh-CN" w:bidi="ar-SA"/>
              </w:rPr>
            </w:pPr>
            <w:r>
              <w:rPr>
                <w:rFonts w:hint="eastAsia" w:ascii="宋体" w:hAnsi="宋体" w:eastAsia="宋体" w:cs="宋体"/>
                <w:color w:val="000000"/>
                <w:kern w:val="0"/>
                <w:sz w:val="15"/>
                <w:szCs w:val="15"/>
              </w:rPr>
              <w:t>　</w:t>
            </w:r>
          </w:p>
        </w:tc>
        <w:tc>
          <w:tcPr>
            <w:tcW w:w="528" w:type="dxa"/>
            <w:shd w:val="clear" w:color="auto" w:fill="auto"/>
            <w:vAlign w:val="center"/>
          </w:tcPr>
          <w:p w14:paraId="01C940AB">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c>
          <w:tcPr>
            <w:tcW w:w="1611" w:type="dxa"/>
            <w:shd w:val="clear" w:color="auto" w:fill="auto"/>
            <w:vAlign w:val="center"/>
          </w:tcPr>
          <w:p w14:paraId="5348C8FC">
            <w:pPr>
              <w:widowControl/>
              <w:jc w:val="center"/>
              <w:rPr>
                <w:rFonts w:hint="eastAsia" w:ascii="宋体" w:hAnsi="宋体" w:eastAsia="宋体" w:cs="宋体"/>
                <w:color w:val="000000"/>
                <w:kern w:val="0"/>
                <w:sz w:val="15"/>
                <w:szCs w:val="15"/>
                <w:lang w:val="en-US" w:eastAsia="zh-CN"/>
              </w:rPr>
            </w:pPr>
            <w:r>
              <w:rPr>
                <w:rFonts w:hint="eastAsia" w:ascii="宋体" w:hAnsi="宋体" w:eastAsia="宋体" w:cs="宋体"/>
                <w:color w:val="000000"/>
                <w:kern w:val="0"/>
                <w:sz w:val="15"/>
                <w:szCs w:val="15"/>
                <w:lang w:val="en-US" w:eastAsia="zh-CN"/>
              </w:rPr>
              <w:t>单列</w:t>
            </w:r>
          </w:p>
        </w:tc>
      </w:tr>
      <w:tr w14:paraId="1765F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337" w:type="dxa"/>
            <w:vMerge w:val="continue"/>
            <w:vAlign w:val="center"/>
          </w:tcPr>
          <w:p w14:paraId="0DAA97E3">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hAnsi="宋体" w:eastAsia="宋体" w:cs="宋体"/>
                <w:kern w:val="0"/>
                <w:sz w:val="15"/>
                <w:szCs w:val="15"/>
              </w:rPr>
            </w:pPr>
          </w:p>
        </w:tc>
        <w:tc>
          <w:tcPr>
            <w:tcW w:w="337" w:type="dxa"/>
            <w:vMerge w:val="continue"/>
            <w:vAlign w:val="center"/>
          </w:tcPr>
          <w:p w14:paraId="378D6244">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hAnsi="宋体" w:eastAsia="宋体" w:cs="宋体"/>
                <w:color w:val="000000"/>
                <w:kern w:val="0"/>
                <w:sz w:val="15"/>
                <w:szCs w:val="15"/>
              </w:rPr>
            </w:pPr>
          </w:p>
        </w:tc>
        <w:tc>
          <w:tcPr>
            <w:tcW w:w="409" w:type="dxa"/>
            <w:shd w:val="clear" w:color="auto" w:fill="auto"/>
            <w:vAlign w:val="center"/>
          </w:tcPr>
          <w:p w14:paraId="0BE50D6F">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eastAsia="宋体" w:cs="宋体"/>
                <w:color w:val="000000"/>
                <w:kern w:val="0"/>
                <w:sz w:val="15"/>
                <w:szCs w:val="15"/>
                <w:lang w:val="en-US" w:eastAsia="zh-CN" w:bidi="ar-SA"/>
              </w:rPr>
            </w:pPr>
            <w:r>
              <w:rPr>
                <w:rFonts w:hint="eastAsia" w:ascii="宋体" w:hAnsi="宋体" w:eastAsia="宋体" w:cs="宋体"/>
                <w:color w:val="000000"/>
                <w:kern w:val="0"/>
                <w:sz w:val="15"/>
                <w:szCs w:val="15"/>
                <w:lang w:val="en-US" w:eastAsia="zh-CN"/>
              </w:rPr>
              <w:t>4</w:t>
            </w:r>
          </w:p>
        </w:tc>
        <w:tc>
          <w:tcPr>
            <w:tcW w:w="1332" w:type="dxa"/>
            <w:gridSpan w:val="2"/>
            <w:shd w:val="clear" w:color="auto" w:fill="auto"/>
            <w:vAlign w:val="center"/>
          </w:tcPr>
          <w:p w14:paraId="4A197AEF">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eastAsia="宋体" w:cs="宋体"/>
                <w:color w:val="000000"/>
                <w:kern w:val="0"/>
                <w:sz w:val="15"/>
                <w:szCs w:val="15"/>
                <w:lang w:val="en-US" w:eastAsia="zh-CN" w:bidi="ar-SA"/>
              </w:rPr>
            </w:pPr>
            <w:r>
              <w:rPr>
                <w:rFonts w:hint="eastAsia" w:ascii="宋体" w:hAnsi="宋体" w:eastAsia="宋体" w:cs="宋体"/>
                <w:color w:val="000000"/>
                <w:kern w:val="0"/>
                <w:sz w:val="15"/>
                <w:szCs w:val="15"/>
                <w:lang w:eastAsia="zh-CN"/>
              </w:rPr>
              <w:t>中小学德育及综合实践活动</w:t>
            </w:r>
          </w:p>
        </w:tc>
        <w:tc>
          <w:tcPr>
            <w:tcW w:w="732" w:type="dxa"/>
            <w:shd w:val="clear" w:color="auto" w:fill="auto"/>
            <w:vAlign w:val="center"/>
          </w:tcPr>
          <w:p w14:paraId="5CFEEA9C">
            <w:pPr>
              <w:widowControl/>
              <w:jc w:val="center"/>
              <w:rPr>
                <w:rFonts w:hint="default" w:ascii="宋体" w:hAnsi="宋体" w:eastAsia="宋体" w:cs="宋体"/>
                <w:color w:val="000000"/>
                <w:kern w:val="0"/>
                <w:sz w:val="15"/>
                <w:szCs w:val="15"/>
                <w:lang w:val="en-US" w:eastAsia="zh-CN" w:bidi="ar-SA"/>
              </w:rPr>
            </w:pPr>
            <w:r>
              <w:rPr>
                <w:rFonts w:hint="eastAsia" w:ascii="宋体" w:hAnsi="宋体" w:eastAsia="宋体" w:cs="宋体"/>
                <w:color w:val="000000"/>
                <w:kern w:val="0"/>
                <w:sz w:val="15"/>
                <w:szCs w:val="15"/>
                <w:lang w:val="en-US" w:eastAsia="zh-CN"/>
              </w:rPr>
              <w:t>30</w:t>
            </w:r>
          </w:p>
        </w:tc>
        <w:tc>
          <w:tcPr>
            <w:tcW w:w="536" w:type="dxa"/>
            <w:shd w:val="clear" w:color="auto" w:fill="auto"/>
            <w:vAlign w:val="center"/>
          </w:tcPr>
          <w:p w14:paraId="3E0641F0">
            <w:pPr>
              <w:widowControl/>
              <w:jc w:val="center"/>
              <w:rPr>
                <w:rFonts w:hint="default" w:ascii="宋体" w:hAnsi="宋体" w:eastAsia="宋体" w:cs="宋体"/>
                <w:color w:val="000000"/>
                <w:kern w:val="0"/>
                <w:sz w:val="15"/>
                <w:szCs w:val="15"/>
                <w:lang w:val="en-US" w:eastAsia="zh-CN" w:bidi="ar-SA"/>
              </w:rPr>
            </w:pPr>
            <w:r>
              <w:rPr>
                <w:rFonts w:hint="eastAsia" w:ascii="宋体" w:hAnsi="宋体" w:eastAsia="宋体" w:cs="宋体"/>
                <w:color w:val="000000"/>
                <w:kern w:val="0"/>
                <w:sz w:val="15"/>
                <w:szCs w:val="15"/>
                <w:lang w:val="en-US" w:eastAsia="zh-CN"/>
              </w:rPr>
              <w:t>15</w:t>
            </w:r>
          </w:p>
        </w:tc>
        <w:tc>
          <w:tcPr>
            <w:tcW w:w="577" w:type="dxa"/>
            <w:shd w:val="clear" w:color="auto" w:fill="auto"/>
            <w:vAlign w:val="center"/>
          </w:tcPr>
          <w:p w14:paraId="0ACD4EF5">
            <w:pPr>
              <w:widowControl/>
              <w:jc w:val="center"/>
              <w:rPr>
                <w:rFonts w:hint="default" w:ascii="宋体" w:hAnsi="宋体" w:eastAsia="宋体" w:cs="宋体"/>
                <w:color w:val="000000"/>
                <w:kern w:val="0"/>
                <w:sz w:val="15"/>
                <w:szCs w:val="15"/>
                <w:lang w:val="en-US" w:eastAsia="zh-CN" w:bidi="ar-SA"/>
              </w:rPr>
            </w:pPr>
            <w:r>
              <w:rPr>
                <w:rFonts w:hint="eastAsia" w:ascii="宋体" w:hAnsi="宋体" w:eastAsia="宋体" w:cs="宋体"/>
                <w:color w:val="000000"/>
                <w:kern w:val="0"/>
                <w:sz w:val="15"/>
                <w:szCs w:val="15"/>
                <w:lang w:val="en-US" w:eastAsia="zh-CN"/>
              </w:rPr>
              <w:t>15</w:t>
            </w:r>
          </w:p>
        </w:tc>
        <w:tc>
          <w:tcPr>
            <w:tcW w:w="585" w:type="dxa"/>
            <w:shd w:val="clear" w:color="auto" w:fill="auto"/>
            <w:vAlign w:val="center"/>
          </w:tcPr>
          <w:p w14:paraId="7AEB545A">
            <w:pPr>
              <w:widowControl/>
              <w:jc w:val="center"/>
              <w:rPr>
                <w:rFonts w:hint="eastAsia" w:ascii="宋体" w:hAnsi="宋体" w:eastAsia="宋体" w:cs="宋体"/>
                <w:color w:val="000000"/>
                <w:kern w:val="0"/>
                <w:sz w:val="15"/>
                <w:szCs w:val="15"/>
                <w:lang w:val="en-US" w:eastAsia="zh-CN" w:bidi="ar-SA"/>
              </w:rPr>
            </w:pPr>
            <w:r>
              <w:rPr>
                <w:rFonts w:hint="eastAsia" w:ascii="宋体" w:hAnsi="宋体" w:eastAsia="宋体" w:cs="宋体"/>
                <w:color w:val="000000"/>
                <w:kern w:val="0"/>
                <w:sz w:val="15"/>
                <w:szCs w:val="15"/>
                <w:lang w:val="en-US" w:eastAsia="zh-CN"/>
              </w:rPr>
              <w:t>2</w:t>
            </w:r>
          </w:p>
        </w:tc>
        <w:tc>
          <w:tcPr>
            <w:tcW w:w="819" w:type="dxa"/>
            <w:shd w:val="clear" w:color="auto" w:fill="auto"/>
            <w:vAlign w:val="center"/>
          </w:tcPr>
          <w:p w14:paraId="496D56D6">
            <w:pPr>
              <w:widowControl/>
              <w:jc w:val="both"/>
              <w:rPr>
                <w:rFonts w:hint="default" w:ascii="宋体" w:hAnsi="宋体" w:eastAsia="宋体" w:cs="宋体"/>
                <w:color w:val="000000"/>
                <w:kern w:val="0"/>
                <w:sz w:val="15"/>
                <w:szCs w:val="15"/>
                <w:lang w:val="en-US" w:eastAsia="zh-CN" w:bidi="ar-SA"/>
              </w:rPr>
            </w:pPr>
          </w:p>
        </w:tc>
        <w:tc>
          <w:tcPr>
            <w:tcW w:w="819" w:type="dxa"/>
            <w:shd w:val="clear" w:color="auto" w:fill="auto"/>
            <w:vAlign w:val="center"/>
          </w:tcPr>
          <w:p w14:paraId="0A92A793">
            <w:pPr>
              <w:widowControl/>
              <w:jc w:val="center"/>
              <w:rPr>
                <w:rFonts w:hint="default" w:ascii="宋体" w:hAnsi="宋体" w:eastAsia="宋体" w:cs="宋体"/>
                <w:color w:val="000000"/>
                <w:kern w:val="0"/>
                <w:sz w:val="15"/>
                <w:szCs w:val="15"/>
                <w:lang w:val="en-US" w:eastAsia="zh-CN" w:bidi="ar-SA"/>
              </w:rPr>
            </w:pPr>
            <w:r>
              <w:rPr>
                <w:rFonts w:hint="eastAsia" w:ascii="宋体" w:hAnsi="宋体" w:eastAsia="宋体" w:cs="宋体"/>
                <w:color w:val="000000"/>
                <w:kern w:val="0"/>
                <w:sz w:val="15"/>
                <w:szCs w:val="15"/>
                <w:lang w:val="en-US" w:eastAsia="zh-CN" w:bidi="ar-SA"/>
              </w:rPr>
              <w:t>1周</w:t>
            </w:r>
          </w:p>
        </w:tc>
        <w:tc>
          <w:tcPr>
            <w:tcW w:w="975" w:type="dxa"/>
            <w:shd w:val="clear" w:color="auto" w:fill="auto"/>
            <w:vAlign w:val="center"/>
          </w:tcPr>
          <w:p w14:paraId="65AE578A">
            <w:pPr>
              <w:widowControl/>
              <w:jc w:val="center"/>
              <w:rPr>
                <w:rFonts w:hint="default" w:ascii="宋体" w:hAnsi="宋体" w:eastAsia="宋体" w:cs="宋体"/>
                <w:color w:val="000000"/>
                <w:kern w:val="0"/>
                <w:sz w:val="15"/>
                <w:szCs w:val="15"/>
                <w:lang w:val="en-US" w:eastAsia="zh-CN" w:bidi="ar-SA"/>
              </w:rPr>
            </w:pPr>
          </w:p>
        </w:tc>
        <w:tc>
          <w:tcPr>
            <w:tcW w:w="852" w:type="dxa"/>
            <w:shd w:val="clear" w:color="auto" w:fill="auto"/>
            <w:vAlign w:val="center"/>
          </w:tcPr>
          <w:p w14:paraId="16AC31EC">
            <w:pPr>
              <w:widowControl/>
              <w:jc w:val="center"/>
              <w:rPr>
                <w:rFonts w:ascii="宋体" w:hAnsi="宋体" w:eastAsia="宋体" w:cs="宋体"/>
                <w:color w:val="000000"/>
                <w:kern w:val="0"/>
                <w:sz w:val="15"/>
                <w:szCs w:val="15"/>
                <w:lang w:val="en-US" w:eastAsia="zh-CN" w:bidi="ar-SA"/>
              </w:rPr>
            </w:pPr>
          </w:p>
        </w:tc>
        <w:tc>
          <w:tcPr>
            <w:tcW w:w="564" w:type="dxa"/>
            <w:shd w:val="clear" w:color="auto" w:fill="auto"/>
            <w:vAlign w:val="center"/>
          </w:tcPr>
          <w:p w14:paraId="5397F9D7">
            <w:pPr>
              <w:widowControl/>
              <w:jc w:val="center"/>
              <w:rPr>
                <w:rFonts w:ascii="宋体" w:hAnsi="宋体" w:eastAsia="宋体" w:cs="宋体"/>
                <w:color w:val="000000"/>
                <w:kern w:val="0"/>
                <w:sz w:val="15"/>
                <w:szCs w:val="15"/>
                <w:lang w:val="en-US" w:eastAsia="zh-CN" w:bidi="ar-SA"/>
              </w:rPr>
            </w:pPr>
          </w:p>
        </w:tc>
        <w:tc>
          <w:tcPr>
            <w:tcW w:w="528" w:type="dxa"/>
            <w:shd w:val="clear" w:color="auto" w:fill="auto"/>
            <w:vAlign w:val="center"/>
          </w:tcPr>
          <w:p w14:paraId="4964B97C">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c>
          <w:tcPr>
            <w:tcW w:w="1611" w:type="dxa"/>
            <w:shd w:val="clear" w:color="auto" w:fill="auto"/>
            <w:vAlign w:val="center"/>
          </w:tcPr>
          <w:p w14:paraId="73D1283C">
            <w:pPr>
              <w:widowControl/>
              <w:jc w:val="center"/>
              <w:rPr>
                <w:rFonts w:hint="default" w:ascii="宋体" w:hAnsi="宋体" w:eastAsia="宋体" w:cs="宋体"/>
                <w:color w:val="000000"/>
                <w:kern w:val="0"/>
                <w:sz w:val="15"/>
                <w:szCs w:val="15"/>
                <w:lang w:val="en-US" w:eastAsia="zh-CN"/>
              </w:rPr>
            </w:pPr>
            <w:r>
              <w:rPr>
                <w:rFonts w:hint="eastAsia" w:ascii="宋体" w:hAnsi="宋体" w:eastAsia="宋体" w:cs="宋体"/>
                <w:color w:val="000000"/>
                <w:kern w:val="0"/>
                <w:sz w:val="15"/>
                <w:szCs w:val="15"/>
                <w:lang w:val="en-US" w:eastAsia="zh-CN"/>
              </w:rPr>
              <w:t>课外实践</w:t>
            </w:r>
          </w:p>
        </w:tc>
      </w:tr>
      <w:tr w14:paraId="59A02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337" w:type="dxa"/>
            <w:vMerge w:val="continue"/>
            <w:vAlign w:val="center"/>
          </w:tcPr>
          <w:p w14:paraId="135EFCEA">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hAnsi="宋体" w:eastAsia="宋体" w:cs="宋体"/>
                <w:kern w:val="0"/>
                <w:sz w:val="15"/>
                <w:szCs w:val="15"/>
              </w:rPr>
            </w:pPr>
          </w:p>
        </w:tc>
        <w:tc>
          <w:tcPr>
            <w:tcW w:w="337" w:type="dxa"/>
            <w:vMerge w:val="continue"/>
            <w:vAlign w:val="center"/>
          </w:tcPr>
          <w:p w14:paraId="40AB3570">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hAnsi="宋体" w:eastAsia="宋体" w:cs="宋体"/>
                <w:color w:val="000000"/>
                <w:kern w:val="0"/>
                <w:sz w:val="15"/>
                <w:szCs w:val="15"/>
              </w:rPr>
            </w:pPr>
          </w:p>
        </w:tc>
        <w:tc>
          <w:tcPr>
            <w:tcW w:w="409" w:type="dxa"/>
            <w:shd w:val="clear" w:color="auto" w:fill="auto"/>
            <w:vAlign w:val="center"/>
          </w:tcPr>
          <w:p w14:paraId="61CCB938">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eastAsia="宋体" w:cs="宋体"/>
                <w:color w:val="000000"/>
                <w:kern w:val="0"/>
                <w:sz w:val="15"/>
                <w:szCs w:val="15"/>
                <w:lang w:val="en-US" w:eastAsia="zh-CN" w:bidi="ar-SA"/>
              </w:rPr>
            </w:pPr>
            <w:r>
              <w:rPr>
                <w:rFonts w:hint="eastAsia" w:ascii="宋体" w:hAnsi="宋体" w:eastAsia="宋体" w:cs="宋体"/>
                <w:color w:val="000000"/>
                <w:kern w:val="0"/>
                <w:sz w:val="15"/>
                <w:szCs w:val="15"/>
                <w:lang w:val="en-US" w:eastAsia="zh-CN"/>
              </w:rPr>
              <w:t>5</w:t>
            </w:r>
          </w:p>
        </w:tc>
        <w:tc>
          <w:tcPr>
            <w:tcW w:w="1332" w:type="dxa"/>
            <w:gridSpan w:val="2"/>
            <w:shd w:val="clear" w:color="auto" w:fill="auto"/>
            <w:vAlign w:val="center"/>
          </w:tcPr>
          <w:p w14:paraId="06F13C3C">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宋体" w:hAnsi="宋体" w:eastAsia="宋体" w:cs="宋体"/>
                <w:color w:val="000000"/>
                <w:kern w:val="0"/>
                <w:sz w:val="15"/>
                <w:szCs w:val="15"/>
                <w:lang w:val="en-US" w:eastAsia="zh-CN" w:bidi="ar-SA"/>
              </w:rPr>
            </w:pPr>
            <w:r>
              <w:rPr>
                <w:rFonts w:hint="default" w:ascii="宋体" w:hAnsi="宋体" w:eastAsia="宋体" w:cs="宋体"/>
                <w:color w:val="000000"/>
                <w:kern w:val="0"/>
                <w:sz w:val="15"/>
                <w:szCs w:val="15"/>
                <w:lang w:val="en-US" w:eastAsia="zh-CN" w:bidi="ar-SA"/>
              </w:rPr>
              <w:t>旅行社计调实务</w:t>
            </w:r>
          </w:p>
        </w:tc>
        <w:tc>
          <w:tcPr>
            <w:tcW w:w="732" w:type="dxa"/>
            <w:shd w:val="clear" w:color="auto" w:fill="auto"/>
            <w:vAlign w:val="center"/>
          </w:tcPr>
          <w:p w14:paraId="275997C8">
            <w:pPr>
              <w:widowControl/>
              <w:jc w:val="center"/>
              <w:rPr>
                <w:rFonts w:hint="default" w:ascii="宋体" w:hAnsi="宋体" w:eastAsia="宋体" w:cs="宋体"/>
                <w:color w:val="000000"/>
                <w:kern w:val="0"/>
                <w:sz w:val="15"/>
                <w:szCs w:val="15"/>
                <w:lang w:val="en-US" w:eastAsia="zh-CN" w:bidi="ar-SA"/>
              </w:rPr>
            </w:pPr>
            <w:r>
              <w:rPr>
                <w:rFonts w:hint="eastAsia" w:ascii="宋体" w:hAnsi="宋体" w:eastAsia="宋体" w:cs="宋体"/>
                <w:color w:val="000000"/>
                <w:kern w:val="0"/>
                <w:sz w:val="15"/>
                <w:szCs w:val="15"/>
                <w:lang w:val="en-US" w:eastAsia="zh-CN" w:bidi="ar-SA"/>
              </w:rPr>
              <w:t>52</w:t>
            </w:r>
          </w:p>
        </w:tc>
        <w:tc>
          <w:tcPr>
            <w:tcW w:w="536" w:type="dxa"/>
            <w:shd w:val="clear" w:color="auto" w:fill="auto"/>
            <w:vAlign w:val="center"/>
          </w:tcPr>
          <w:p w14:paraId="24B3FE6C">
            <w:pPr>
              <w:widowControl/>
              <w:jc w:val="center"/>
              <w:rPr>
                <w:rFonts w:hint="default" w:ascii="宋体" w:hAnsi="宋体" w:eastAsia="宋体" w:cs="宋体"/>
                <w:color w:val="000000"/>
                <w:kern w:val="0"/>
                <w:sz w:val="15"/>
                <w:szCs w:val="15"/>
                <w:lang w:val="en-US" w:eastAsia="zh-CN" w:bidi="ar-SA"/>
              </w:rPr>
            </w:pPr>
            <w:r>
              <w:rPr>
                <w:rFonts w:hint="eastAsia" w:ascii="宋体" w:hAnsi="宋体" w:eastAsia="宋体" w:cs="宋体"/>
                <w:color w:val="000000"/>
                <w:kern w:val="0"/>
                <w:sz w:val="15"/>
                <w:szCs w:val="15"/>
                <w:lang w:val="en-US" w:eastAsia="zh-CN" w:bidi="ar-SA"/>
              </w:rPr>
              <w:t>20</w:t>
            </w:r>
          </w:p>
        </w:tc>
        <w:tc>
          <w:tcPr>
            <w:tcW w:w="577" w:type="dxa"/>
            <w:shd w:val="clear" w:color="auto" w:fill="auto"/>
            <w:vAlign w:val="center"/>
          </w:tcPr>
          <w:p w14:paraId="435AF008">
            <w:pPr>
              <w:widowControl/>
              <w:jc w:val="center"/>
              <w:rPr>
                <w:rFonts w:hint="default" w:ascii="宋体" w:hAnsi="宋体" w:eastAsia="宋体" w:cs="宋体"/>
                <w:color w:val="000000"/>
                <w:kern w:val="0"/>
                <w:sz w:val="15"/>
                <w:szCs w:val="15"/>
                <w:lang w:val="en-US" w:eastAsia="zh-CN" w:bidi="ar-SA"/>
              </w:rPr>
            </w:pPr>
            <w:r>
              <w:rPr>
                <w:rFonts w:hint="eastAsia" w:ascii="宋体" w:hAnsi="宋体" w:eastAsia="宋体" w:cs="宋体"/>
                <w:color w:val="000000"/>
                <w:kern w:val="0"/>
                <w:sz w:val="15"/>
                <w:szCs w:val="15"/>
                <w:lang w:val="en-US" w:eastAsia="zh-CN" w:bidi="ar-SA"/>
              </w:rPr>
              <w:t>32</w:t>
            </w:r>
          </w:p>
        </w:tc>
        <w:tc>
          <w:tcPr>
            <w:tcW w:w="585" w:type="dxa"/>
            <w:shd w:val="clear" w:color="auto" w:fill="auto"/>
            <w:vAlign w:val="center"/>
          </w:tcPr>
          <w:p w14:paraId="25DDE803">
            <w:pPr>
              <w:widowControl/>
              <w:jc w:val="center"/>
              <w:rPr>
                <w:rFonts w:hint="eastAsia" w:ascii="宋体" w:hAnsi="宋体" w:eastAsia="宋体" w:cs="宋体"/>
                <w:color w:val="000000"/>
                <w:kern w:val="0"/>
                <w:sz w:val="15"/>
                <w:szCs w:val="15"/>
                <w:lang w:val="en-US" w:eastAsia="zh-CN" w:bidi="ar-SA"/>
              </w:rPr>
            </w:pPr>
            <w:r>
              <w:rPr>
                <w:rFonts w:hint="eastAsia" w:ascii="宋体" w:hAnsi="宋体" w:eastAsia="宋体" w:cs="宋体"/>
                <w:color w:val="000000"/>
                <w:kern w:val="0"/>
                <w:sz w:val="15"/>
                <w:szCs w:val="15"/>
                <w:lang w:val="en-US" w:eastAsia="zh-CN"/>
              </w:rPr>
              <w:t>4</w:t>
            </w:r>
          </w:p>
        </w:tc>
        <w:tc>
          <w:tcPr>
            <w:tcW w:w="819" w:type="dxa"/>
            <w:shd w:val="clear" w:color="auto" w:fill="auto"/>
            <w:vAlign w:val="center"/>
          </w:tcPr>
          <w:p w14:paraId="6144D124">
            <w:pPr>
              <w:widowControl/>
              <w:jc w:val="center"/>
              <w:rPr>
                <w:rFonts w:ascii="宋体" w:hAnsi="宋体" w:eastAsia="宋体" w:cs="宋体"/>
                <w:color w:val="000000"/>
                <w:kern w:val="0"/>
                <w:sz w:val="15"/>
                <w:szCs w:val="15"/>
                <w:lang w:val="en-US" w:eastAsia="zh-CN" w:bidi="ar-SA"/>
              </w:rPr>
            </w:pPr>
          </w:p>
        </w:tc>
        <w:tc>
          <w:tcPr>
            <w:tcW w:w="819" w:type="dxa"/>
            <w:shd w:val="clear" w:color="auto" w:fill="auto"/>
            <w:vAlign w:val="center"/>
          </w:tcPr>
          <w:p w14:paraId="64D98E82">
            <w:pPr>
              <w:widowControl/>
              <w:jc w:val="center"/>
              <w:rPr>
                <w:rFonts w:hint="default" w:ascii="宋体" w:hAnsi="宋体" w:eastAsia="宋体" w:cs="宋体"/>
                <w:color w:val="000000"/>
                <w:kern w:val="0"/>
                <w:sz w:val="15"/>
                <w:szCs w:val="15"/>
                <w:lang w:val="en-US" w:eastAsia="zh-CN" w:bidi="ar-SA"/>
              </w:rPr>
            </w:pPr>
          </w:p>
        </w:tc>
        <w:tc>
          <w:tcPr>
            <w:tcW w:w="975" w:type="dxa"/>
            <w:shd w:val="clear" w:color="auto" w:fill="auto"/>
            <w:vAlign w:val="center"/>
          </w:tcPr>
          <w:p w14:paraId="122E98DD">
            <w:pPr>
              <w:widowControl/>
              <w:jc w:val="center"/>
              <w:rPr>
                <w:rFonts w:hint="default" w:ascii="宋体" w:hAnsi="宋体" w:eastAsia="宋体" w:cs="宋体"/>
                <w:color w:val="000000"/>
                <w:kern w:val="0"/>
                <w:sz w:val="15"/>
                <w:szCs w:val="15"/>
                <w:lang w:val="en-US" w:eastAsia="zh-CN" w:bidi="ar-SA"/>
              </w:rPr>
            </w:pPr>
            <w:r>
              <w:rPr>
                <w:rFonts w:hint="eastAsia" w:ascii="宋体" w:hAnsi="宋体" w:eastAsia="宋体" w:cs="宋体"/>
                <w:color w:val="000000"/>
                <w:kern w:val="0"/>
                <w:sz w:val="15"/>
                <w:szCs w:val="15"/>
                <w:lang w:val="en-US" w:eastAsia="zh-CN"/>
              </w:rPr>
              <w:t>4</w:t>
            </w:r>
          </w:p>
        </w:tc>
        <w:tc>
          <w:tcPr>
            <w:tcW w:w="852" w:type="dxa"/>
            <w:shd w:val="clear" w:color="auto" w:fill="auto"/>
            <w:vAlign w:val="center"/>
          </w:tcPr>
          <w:p w14:paraId="5375887B">
            <w:pPr>
              <w:widowControl/>
              <w:jc w:val="center"/>
              <w:rPr>
                <w:rFonts w:ascii="宋体" w:hAnsi="宋体" w:eastAsia="宋体" w:cs="宋体"/>
                <w:color w:val="000000"/>
                <w:kern w:val="0"/>
                <w:sz w:val="15"/>
                <w:szCs w:val="15"/>
                <w:lang w:val="en-US" w:eastAsia="zh-CN" w:bidi="ar-SA"/>
              </w:rPr>
            </w:pPr>
          </w:p>
        </w:tc>
        <w:tc>
          <w:tcPr>
            <w:tcW w:w="564" w:type="dxa"/>
            <w:shd w:val="clear" w:color="auto" w:fill="auto"/>
            <w:vAlign w:val="center"/>
          </w:tcPr>
          <w:p w14:paraId="52CCEB6A">
            <w:pPr>
              <w:widowControl/>
              <w:jc w:val="center"/>
              <w:rPr>
                <w:rFonts w:ascii="宋体" w:hAnsi="宋体" w:eastAsia="宋体" w:cs="宋体"/>
                <w:color w:val="000000"/>
                <w:kern w:val="0"/>
                <w:sz w:val="15"/>
                <w:szCs w:val="15"/>
                <w:lang w:val="en-US" w:eastAsia="zh-CN" w:bidi="ar-SA"/>
              </w:rPr>
            </w:pPr>
          </w:p>
        </w:tc>
        <w:tc>
          <w:tcPr>
            <w:tcW w:w="528" w:type="dxa"/>
            <w:shd w:val="clear" w:color="auto" w:fill="auto"/>
            <w:vAlign w:val="center"/>
          </w:tcPr>
          <w:p w14:paraId="5BEB24CB">
            <w:pPr>
              <w:widowControl/>
              <w:jc w:val="center"/>
              <w:rPr>
                <w:rFonts w:ascii="宋体" w:hAnsi="宋体" w:eastAsia="宋体" w:cs="宋体"/>
                <w:color w:val="000000"/>
                <w:kern w:val="0"/>
                <w:sz w:val="15"/>
                <w:szCs w:val="15"/>
              </w:rPr>
            </w:pPr>
          </w:p>
        </w:tc>
        <w:tc>
          <w:tcPr>
            <w:tcW w:w="1611" w:type="dxa"/>
            <w:shd w:val="clear" w:color="auto" w:fill="auto"/>
            <w:vAlign w:val="center"/>
          </w:tcPr>
          <w:p w14:paraId="30D2CC61">
            <w:pPr>
              <w:widowControl/>
              <w:jc w:val="center"/>
              <w:rPr>
                <w:rFonts w:hint="eastAsia" w:ascii="宋体" w:hAnsi="宋体" w:eastAsia="宋体" w:cs="宋体"/>
                <w:color w:val="000000"/>
                <w:kern w:val="0"/>
                <w:sz w:val="15"/>
                <w:szCs w:val="15"/>
                <w:lang w:eastAsia="zh-CN"/>
              </w:rPr>
            </w:pPr>
          </w:p>
        </w:tc>
      </w:tr>
      <w:tr w14:paraId="19D12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337" w:type="dxa"/>
            <w:vMerge w:val="continue"/>
            <w:vAlign w:val="center"/>
          </w:tcPr>
          <w:p w14:paraId="7E3EE566">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hAnsi="宋体" w:eastAsia="宋体" w:cs="宋体"/>
                <w:kern w:val="0"/>
                <w:sz w:val="15"/>
                <w:szCs w:val="15"/>
              </w:rPr>
            </w:pPr>
          </w:p>
        </w:tc>
        <w:tc>
          <w:tcPr>
            <w:tcW w:w="337" w:type="dxa"/>
            <w:vMerge w:val="continue"/>
            <w:vAlign w:val="center"/>
          </w:tcPr>
          <w:p w14:paraId="59DCC75B">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hAnsi="宋体" w:eastAsia="宋体" w:cs="宋体"/>
                <w:color w:val="000000"/>
                <w:kern w:val="0"/>
                <w:sz w:val="15"/>
                <w:szCs w:val="15"/>
              </w:rPr>
            </w:pPr>
          </w:p>
        </w:tc>
        <w:tc>
          <w:tcPr>
            <w:tcW w:w="409" w:type="dxa"/>
            <w:shd w:val="clear" w:color="auto" w:fill="FFFFFF" w:themeFill="background1"/>
            <w:vAlign w:val="center"/>
          </w:tcPr>
          <w:p w14:paraId="374801F8">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eastAsia="宋体" w:cs="宋体"/>
                <w:color w:val="00B0F0"/>
                <w:kern w:val="0"/>
                <w:sz w:val="15"/>
                <w:szCs w:val="15"/>
                <w:lang w:val="en-US" w:eastAsia="zh-CN" w:bidi="ar-SA"/>
              </w:rPr>
            </w:pPr>
            <w:r>
              <w:rPr>
                <w:rFonts w:hint="eastAsia" w:ascii="宋体" w:hAnsi="宋体" w:eastAsia="宋体" w:cs="宋体"/>
                <w:color w:val="auto"/>
                <w:kern w:val="0"/>
                <w:sz w:val="15"/>
                <w:szCs w:val="15"/>
                <w:lang w:val="en-US" w:eastAsia="zh-CN"/>
              </w:rPr>
              <w:t>6</w:t>
            </w:r>
          </w:p>
        </w:tc>
        <w:tc>
          <w:tcPr>
            <w:tcW w:w="1332" w:type="dxa"/>
            <w:gridSpan w:val="2"/>
            <w:shd w:val="clear" w:color="auto" w:fill="FFFFFF" w:themeFill="background1"/>
            <w:vAlign w:val="center"/>
          </w:tcPr>
          <w:p w14:paraId="1650F97E">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宋体" w:hAnsi="宋体" w:eastAsia="宋体" w:cs="宋体"/>
                <w:color w:val="auto"/>
                <w:kern w:val="0"/>
                <w:sz w:val="15"/>
                <w:szCs w:val="15"/>
                <w:lang w:val="en-US" w:eastAsia="zh-CN" w:bidi="ar-SA"/>
              </w:rPr>
            </w:pPr>
            <w:r>
              <w:rPr>
                <w:rFonts w:hint="eastAsia" w:ascii="宋体" w:hAnsi="宋体" w:eastAsia="宋体" w:cs="宋体"/>
                <w:color w:val="auto"/>
                <w:kern w:val="0"/>
                <w:sz w:val="15"/>
                <w:szCs w:val="15"/>
                <w:lang w:val="en-US" w:eastAsia="zh-CN" w:bidi="ar-SA"/>
              </w:rPr>
              <w:t>研学旅行课程设计与实施</w:t>
            </w:r>
          </w:p>
          <w:p w14:paraId="7098B917">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宋体" w:hAnsi="宋体" w:eastAsia="宋体" w:cs="宋体"/>
                <w:color w:val="00B0F0"/>
                <w:kern w:val="0"/>
                <w:sz w:val="15"/>
                <w:szCs w:val="15"/>
                <w:lang w:val="en-US" w:eastAsia="zh-CN" w:bidi="ar-SA"/>
              </w:rPr>
            </w:pPr>
            <w:r>
              <w:rPr>
                <w:rFonts w:hint="eastAsia" w:ascii="宋体" w:hAnsi="宋体" w:eastAsia="宋体" w:cs="宋体"/>
                <w:color w:val="auto"/>
                <w:kern w:val="0"/>
                <w:sz w:val="15"/>
                <w:szCs w:val="15"/>
                <w:lang w:val="en-US" w:eastAsia="zh-CN" w:bidi="ar-SA"/>
              </w:rPr>
              <w:t>（</w:t>
            </w:r>
            <w:r>
              <w:rPr>
                <w:rFonts w:hint="eastAsia" w:ascii="宋体" w:hAnsi="宋体" w:eastAsia="宋体" w:cs="宋体"/>
                <w:b/>
                <w:bCs/>
                <w:color w:val="auto"/>
                <w:kern w:val="0"/>
                <w:sz w:val="15"/>
                <w:szCs w:val="15"/>
                <w:lang w:val="en-US" w:eastAsia="zh-CN" w:bidi="ar-SA"/>
              </w:rPr>
              <w:t>竞赛课程</w:t>
            </w:r>
            <w:r>
              <w:rPr>
                <w:rFonts w:hint="eastAsia" w:ascii="宋体" w:hAnsi="宋体" w:eastAsia="宋体" w:cs="宋体"/>
                <w:color w:val="auto"/>
                <w:kern w:val="0"/>
                <w:sz w:val="15"/>
                <w:szCs w:val="15"/>
                <w:lang w:val="en-US" w:eastAsia="zh-CN" w:bidi="ar-SA"/>
              </w:rPr>
              <w:t>）</w:t>
            </w:r>
          </w:p>
        </w:tc>
        <w:tc>
          <w:tcPr>
            <w:tcW w:w="732" w:type="dxa"/>
            <w:shd w:val="clear" w:color="auto" w:fill="FFFFFF" w:themeFill="background1"/>
            <w:vAlign w:val="center"/>
          </w:tcPr>
          <w:p w14:paraId="769875F3">
            <w:pPr>
              <w:widowControl/>
              <w:jc w:val="center"/>
              <w:rPr>
                <w:rFonts w:hint="default" w:ascii="宋体" w:hAnsi="宋体" w:eastAsia="宋体" w:cs="宋体"/>
                <w:color w:val="000000" w:themeColor="text1"/>
                <w:kern w:val="0"/>
                <w:sz w:val="15"/>
                <w:szCs w:val="15"/>
                <w:lang w:val="en-US" w:eastAsia="zh-CN" w:bidi="ar-SA"/>
                <w14:textFill>
                  <w14:solidFill>
                    <w14:schemeClr w14:val="tx1"/>
                  </w14:solidFill>
                </w14:textFill>
              </w:rPr>
            </w:pPr>
            <w:r>
              <w:rPr>
                <w:rFonts w:hint="eastAsia" w:ascii="宋体" w:hAnsi="宋体" w:eastAsia="宋体" w:cs="宋体"/>
                <w:color w:val="000000" w:themeColor="text1"/>
                <w:kern w:val="0"/>
                <w:sz w:val="15"/>
                <w:szCs w:val="15"/>
                <w:lang w:val="en-US" w:eastAsia="zh-CN" w:bidi="ar-SA"/>
                <w14:textFill>
                  <w14:solidFill>
                    <w14:schemeClr w14:val="tx1"/>
                  </w14:solidFill>
                </w14:textFill>
              </w:rPr>
              <w:t>72</w:t>
            </w:r>
          </w:p>
        </w:tc>
        <w:tc>
          <w:tcPr>
            <w:tcW w:w="536" w:type="dxa"/>
            <w:shd w:val="clear" w:color="auto" w:fill="FFFFFF" w:themeFill="background1"/>
            <w:vAlign w:val="center"/>
          </w:tcPr>
          <w:p w14:paraId="141C111A">
            <w:pPr>
              <w:widowControl/>
              <w:jc w:val="center"/>
              <w:rPr>
                <w:rFonts w:hint="default" w:ascii="宋体" w:hAnsi="宋体" w:eastAsia="宋体" w:cs="宋体"/>
                <w:color w:val="000000" w:themeColor="text1"/>
                <w:kern w:val="0"/>
                <w:sz w:val="15"/>
                <w:szCs w:val="15"/>
                <w:lang w:val="en-US" w:eastAsia="zh-CN" w:bidi="ar-SA"/>
                <w14:textFill>
                  <w14:solidFill>
                    <w14:schemeClr w14:val="tx1"/>
                  </w14:solidFill>
                </w14:textFill>
              </w:rPr>
            </w:pPr>
            <w:r>
              <w:rPr>
                <w:rFonts w:hint="eastAsia" w:ascii="宋体" w:hAnsi="宋体" w:eastAsia="宋体" w:cs="宋体"/>
                <w:color w:val="000000" w:themeColor="text1"/>
                <w:kern w:val="0"/>
                <w:sz w:val="15"/>
                <w:szCs w:val="15"/>
                <w:lang w:val="en-US" w:eastAsia="zh-CN" w:bidi="ar-SA"/>
                <w14:textFill>
                  <w14:solidFill>
                    <w14:schemeClr w14:val="tx1"/>
                  </w14:solidFill>
                </w14:textFill>
              </w:rPr>
              <w:t>36</w:t>
            </w:r>
          </w:p>
        </w:tc>
        <w:tc>
          <w:tcPr>
            <w:tcW w:w="577" w:type="dxa"/>
            <w:shd w:val="clear" w:color="auto" w:fill="FFFFFF" w:themeFill="background1"/>
            <w:vAlign w:val="center"/>
          </w:tcPr>
          <w:p w14:paraId="37060C2F">
            <w:pPr>
              <w:widowControl/>
              <w:jc w:val="center"/>
              <w:rPr>
                <w:rFonts w:hint="default" w:ascii="宋体" w:hAnsi="宋体" w:eastAsia="宋体" w:cs="宋体"/>
                <w:color w:val="000000" w:themeColor="text1"/>
                <w:kern w:val="0"/>
                <w:sz w:val="15"/>
                <w:szCs w:val="15"/>
                <w:lang w:val="en-US" w:eastAsia="zh-CN" w:bidi="ar-SA"/>
                <w14:textFill>
                  <w14:solidFill>
                    <w14:schemeClr w14:val="tx1"/>
                  </w14:solidFill>
                </w14:textFill>
              </w:rPr>
            </w:pPr>
            <w:r>
              <w:rPr>
                <w:rFonts w:hint="eastAsia" w:ascii="宋体" w:hAnsi="宋体" w:eastAsia="宋体" w:cs="宋体"/>
                <w:color w:val="000000" w:themeColor="text1"/>
                <w:kern w:val="0"/>
                <w:sz w:val="15"/>
                <w:szCs w:val="15"/>
                <w:lang w:val="en-US" w:eastAsia="zh-CN" w:bidi="ar-SA"/>
                <w14:textFill>
                  <w14:solidFill>
                    <w14:schemeClr w14:val="tx1"/>
                  </w14:solidFill>
                </w14:textFill>
              </w:rPr>
              <w:t>36</w:t>
            </w:r>
          </w:p>
        </w:tc>
        <w:tc>
          <w:tcPr>
            <w:tcW w:w="585" w:type="dxa"/>
            <w:shd w:val="clear" w:color="auto" w:fill="FFFFFF" w:themeFill="background1"/>
            <w:vAlign w:val="center"/>
          </w:tcPr>
          <w:p w14:paraId="13AE3DAD">
            <w:pPr>
              <w:widowControl/>
              <w:jc w:val="center"/>
              <w:rPr>
                <w:rFonts w:hint="eastAsia" w:ascii="宋体" w:hAnsi="宋体" w:eastAsia="宋体" w:cs="宋体"/>
                <w:color w:val="000000" w:themeColor="text1"/>
                <w:kern w:val="0"/>
                <w:sz w:val="15"/>
                <w:szCs w:val="15"/>
                <w:lang w:val="en-US" w:eastAsia="zh-CN" w:bidi="ar-SA"/>
                <w14:textFill>
                  <w14:solidFill>
                    <w14:schemeClr w14:val="tx1"/>
                  </w14:solidFill>
                </w14:textFill>
              </w:rPr>
            </w:pPr>
            <w:r>
              <w:rPr>
                <w:rFonts w:hint="eastAsia" w:ascii="宋体" w:hAnsi="宋体" w:eastAsia="宋体" w:cs="宋体"/>
                <w:color w:val="000000" w:themeColor="text1"/>
                <w:kern w:val="0"/>
                <w:sz w:val="15"/>
                <w:szCs w:val="15"/>
                <w:lang w:val="en-US" w:eastAsia="zh-CN" w:bidi="ar-SA"/>
                <w14:textFill>
                  <w14:solidFill>
                    <w14:schemeClr w14:val="tx1"/>
                  </w14:solidFill>
                </w14:textFill>
              </w:rPr>
              <w:t>5</w:t>
            </w:r>
          </w:p>
        </w:tc>
        <w:tc>
          <w:tcPr>
            <w:tcW w:w="819" w:type="dxa"/>
            <w:shd w:val="clear" w:color="auto" w:fill="FFFFFF" w:themeFill="background1"/>
            <w:vAlign w:val="center"/>
          </w:tcPr>
          <w:p w14:paraId="54516FAD">
            <w:pPr>
              <w:widowControl/>
              <w:jc w:val="center"/>
              <w:rPr>
                <w:rFonts w:ascii="宋体" w:hAnsi="宋体" w:eastAsia="宋体" w:cs="宋体"/>
                <w:color w:val="00B0F0"/>
                <w:kern w:val="0"/>
                <w:sz w:val="15"/>
                <w:szCs w:val="15"/>
                <w:lang w:val="en-US" w:eastAsia="zh-CN" w:bidi="ar-SA"/>
              </w:rPr>
            </w:pPr>
          </w:p>
        </w:tc>
        <w:tc>
          <w:tcPr>
            <w:tcW w:w="819" w:type="dxa"/>
            <w:shd w:val="clear" w:color="auto" w:fill="FFFFFF" w:themeFill="background1"/>
            <w:vAlign w:val="center"/>
          </w:tcPr>
          <w:p w14:paraId="2A0349E6">
            <w:pPr>
              <w:widowControl/>
              <w:jc w:val="center"/>
              <w:rPr>
                <w:rFonts w:hint="eastAsia" w:ascii="宋体" w:hAnsi="宋体" w:eastAsia="宋体" w:cs="宋体"/>
                <w:color w:val="00B0F0"/>
                <w:kern w:val="0"/>
                <w:sz w:val="15"/>
                <w:szCs w:val="15"/>
                <w:lang w:val="en-US" w:eastAsia="zh-CN" w:bidi="ar-SA"/>
              </w:rPr>
            </w:pPr>
          </w:p>
        </w:tc>
        <w:tc>
          <w:tcPr>
            <w:tcW w:w="975" w:type="dxa"/>
            <w:shd w:val="clear" w:color="auto" w:fill="FFFFFF" w:themeFill="background1"/>
            <w:vAlign w:val="center"/>
          </w:tcPr>
          <w:p w14:paraId="3EAB02E9">
            <w:pPr>
              <w:widowControl/>
              <w:jc w:val="center"/>
              <w:rPr>
                <w:rFonts w:hint="default" w:ascii="宋体" w:hAnsi="宋体" w:eastAsia="宋体" w:cs="宋体"/>
                <w:color w:val="00B0F0"/>
                <w:kern w:val="0"/>
                <w:sz w:val="15"/>
                <w:szCs w:val="15"/>
                <w:lang w:val="en-US" w:eastAsia="zh-CN" w:bidi="ar-SA"/>
              </w:rPr>
            </w:pPr>
            <w:r>
              <w:rPr>
                <w:rFonts w:hint="eastAsia" w:ascii="宋体" w:hAnsi="宋体" w:eastAsia="宋体" w:cs="宋体"/>
                <w:color w:val="auto"/>
                <w:kern w:val="0"/>
                <w:sz w:val="15"/>
                <w:szCs w:val="15"/>
                <w:lang w:val="en-US" w:eastAsia="zh-CN" w:bidi="ar-SA"/>
              </w:rPr>
              <w:t>4</w:t>
            </w:r>
          </w:p>
        </w:tc>
        <w:tc>
          <w:tcPr>
            <w:tcW w:w="852" w:type="dxa"/>
            <w:shd w:val="clear" w:color="auto" w:fill="FFFFFF" w:themeFill="background1"/>
            <w:vAlign w:val="center"/>
          </w:tcPr>
          <w:p w14:paraId="1A4BF485">
            <w:pPr>
              <w:widowControl/>
              <w:jc w:val="center"/>
              <w:rPr>
                <w:rFonts w:hint="default" w:ascii="宋体" w:hAnsi="宋体" w:eastAsia="宋体" w:cs="宋体"/>
                <w:color w:val="00B0F0"/>
                <w:kern w:val="0"/>
                <w:sz w:val="15"/>
                <w:szCs w:val="15"/>
                <w:lang w:val="en-US" w:eastAsia="zh-CN" w:bidi="ar-SA"/>
              </w:rPr>
            </w:pPr>
          </w:p>
        </w:tc>
        <w:tc>
          <w:tcPr>
            <w:tcW w:w="564" w:type="dxa"/>
            <w:shd w:val="clear" w:color="auto" w:fill="FFFFFF" w:themeFill="background1"/>
            <w:vAlign w:val="center"/>
          </w:tcPr>
          <w:p w14:paraId="0F511225">
            <w:pPr>
              <w:widowControl/>
              <w:jc w:val="center"/>
              <w:rPr>
                <w:rFonts w:ascii="宋体" w:hAnsi="宋体" w:eastAsia="宋体" w:cs="宋体"/>
                <w:color w:val="00B0F0"/>
                <w:kern w:val="0"/>
                <w:sz w:val="15"/>
                <w:szCs w:val="15"/>
                <w:lang w:val="en-US" w:eastAsia="zh-CN" w:bidi="ar-SA"/>
              </w:rPr>
            </w:pPr>
          </w:p>
        </w:tc>
        <w:tc>
          <w:tcPr>
            <w:tcW w:w="528" w:type="dxa"/>
            <w:shd w:val="clear" w:color="auto" w:fill="FFFFFF" w:themeFill="background1"/>
            <w:vAlign w:val="center"/>
          </w:tcPr>
          <w:p w14:paraId="00A0271C">
            <w:pPr>
              <w:widowControl/>
              <w:jc w:val="center"/>
              <w:rPr>
                <w:rFonts w:ascii="宋体" w:hAnsi="宋体" w:eastAsia="宋体" w:cs="宋体"/>
                <w:color w:val="00B0F0"/>
                <w:kern w:val="0"/>
                <w:sz w:val="15"/>
                <w:szCs w:val="15"/>
              </w:rPr>
            </w:pPr>
          </w:p>
        </w:tc>
        <w:tc>
          <w:tcPr>
            <w:tcW w:w="1611" w:type="dxa"/>
            <w:shd w:val="clear" w:color="auto" w:fill="FFFFFF" w:themeFill="background1"/>
            <w:vAlign w:val="center"/>
          </w:tcPr>
          <w:p w14:paraId="73FC14CE">
            <w:pPr>
              <w:widowControl/>
              <w:jc w:val="center"/>
              <w:rPr>
                <w:rFonts w:ascii="宋体" w:hAnsi="宋体" w:eastAsia="宋体" w:cs="宋体"/>
                <w:color w:val="00B0F0"/>
                <w:kern w:val="0"/>
                <w:sz w:val="15"/>
                <w:szCs w:val="15"/>
              </w:rPr>
            </w:pPr>
          </w:p>
        </w:tc>
      </w:tr>
      <w:tr w14:paraId="7DCD4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337" w:type="dxa"/>
            <w:vMerge w:val="continue"/>
            <w:vAlign w:val="center"/>
          </w:tcPr>
          <w:p w14:paraId="756F679C">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hAnsi="宋体" w:eastAsia="宋体" w:cs="宋体"/>
                <w:kern w:val="0"/>
                <w:sz w:val="15"/>
                <w:szCs w:val="15"/>
              </w:rPr>
            </w:pPr>
          </w:p>
        </w:tc>
        <w:tc>
          <w:tcPr>
            <w:tcW w:w="337" w:type="dxa"/>
            <w:vMerge w:val="continue"/>
            <w:vAlign w:val="center"/>
          </w:tcPr>
          <w:p w14:paraId="71BE9E2E">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hAnsi="宋体" w:eastAsia="宋体" w:cs="宋体"/>
                <w:color w:val="000000"/>
                <w:kern w:val="0"/>
                <w:sz w:val="15"/>
                <w:szCs w:val="15"/>
              </w:rPr>
            </w:pPr>
          </w:p>
        </w:tc>
        <w:tc>
          <w:tcPr>
            <w:tcW w:w="409" w:type="dxa"/>
            <w:shd w:val="clear" w:color="auto" w:fill="auto"/>
            <w:vAlign w:val="center"/>
          </w:tcPr>
          <w:p w14:paraId="623A2D9B">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eastAsia="宋体" w:cs="宋体"/>
                <w:color w:val="000000"/>
                <w:kern w:val="0"/>
                <w:sz w:val="15"/>
                <w:szCs w:val="15"/>
                <w:lang w:val="en-US" w:eastAsia="zh-CN" w:bidi="ar-SA"/>
              </w:rPr>
            </w:pPr>
            <w:r>
              <w:rPr>
                <w:rFonts w:hint="eastAsia" w:ascii="宋体" w:hAnsi="宋体" w:eastAsia="宋体" w:cs="宋体"/>
                <w:color w:val="000000"/>
                <w:kern w:val="0"/>
                <w:sz w:val="15"/>
                <w:szCs w:val="15"/>
                <w:lang w:val="en-US" w:eastAsia="zh-CN"/>
              </w:rPr>
              <w:t>7</w:t>
            </w:r>
          </w:p>
        </w:tc>
        <w:tc>
          <w:tcPr>
            <w:tcW w:w="1332" w:type="dxa"/>
            <w:gridSpan w:val="2"/>
            <w:shd w:val="clear" w:color="auto" w:fill="auto"/>
            <w:vAlign w:val="center"/>
          </w:tcPr>
          <w:p w14:paraId="0093A629">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eastAsia="宋体" w:cs="宋体"/>
                <w:color w:val="000000"/>
                <w:kern w:val="0"/>
                <w:sz w:val="15"/>
                <w:szCs w:val="15"/>
                <w:lang w:val="en-US" w:eastAsia="zh-CN" w:bidi="ar-SA"/>
              </w:rPr>
            </w:pPr>
            <w:r>
              <w:rPr>
                <w:rFonts w:hint="eastAsia" w:ascii="宋体" w:hAnsi="宋体" w:eastAsia="宋体" w:cs="宋体"/>
                <w:color w:val="000000"/>
                <w:kern w:val="0"/>
                <w:sz w:val="15"/>
                <w:szCs w:val="15"/>
                <w:lang w:val="en-US" w:eastAsia="zh-CN" w:bidi="ar-SA"/>
              </w:rPr>
              <w:t>研学旅行基地运营与管理</w:t>
            </w:r>
          </w:p>
        </w:tc>
        <w:tc>
          <w:tcPr>
            <w:tcW w:w="732" w:type="dxa"/>
            <w:shd w:val="clear" w:color="auto" w:fill="auto"/>
            <w:vAlign w:val="center"/>
          </w:tcPr>
          <w:p w14:paraId="6846DC7C">
            <w:pPr>
              <w:widowControl/>
              <w:jc w:val="center"/>
              <w:rPr>
                <w:rFonts w:hint="default" w:ascii="宋体" w:hAnsi="宋体" w:eastAsia="宋体" w:cs="宋体"/>
                <w:color w:val="000000"/>
                <w:kern w:val="0"/>
                <w:sz w:val="15"/>
                <w:szCs w:val="15"/>
                <w:lang w:val="en-US" w:eastAsia="zh-CN" w:bidi="ar-SA"/>
              </w:rPr>
            </w:pPr>
            <w:r>
              <w:rPr>
                <w:rFonts w:hint="eastAsia" w:ascii="宋体" w:hAnsi="宋体" w:eastAsia="宋体" w:cs="宋体"/>
                <w:color w:val="000000"/>
                <w:kern w:val="0"/>
                <w:sz w:val="15"/>
                <w:szCs w:val="15"/>
                <w:lang w:val="en-US" w:eastAsia="zh-CN" w:bidi="ar-SA"/>
              </w:rPr>
              <w:t>52</w:t>
            </w:r>
          </w:p>
        </w:tc>
        <w:tc>
          <w:tcPr>
            <w:tcW w:w="536" w:type="dxa"/>
            <w:shd w:val="clear" w:color="auto" w:fill="auto"/>
            <w:vAlign w:val="center"/>
          </w:tcPr>
          <w:p w14:paraId="463625B7">
            <w:pPr>
              <w:widowControl/>
              <w:jc w:val="center"/>
              <w:rPr>
                <w:rFonts w:hint="default" w:ascii="宋体" w:hAnsi="宋体" w:eastAsia="宋体" w:cs="宋体"/>
                <w:color w:val="000000"/>
                <w:kern w:val="0"/>
                <w:sz w:val="15"/>
                <w:szCs w:val="15"/>
                <w:lang w:val="en-US" w:eastAsia="zh-CN" w:bidi="ar-SA"/>
              </w:rPr>
            </w:pPr>
            <w:r>
              <w:rPr>
                <w:rFonts w:hint="eastAsia" w:ascii="宋体" w:hAnsi="宋体" w:eastAsia="宋体" w:cs="宋体"/>
                <w:color w:val="000000"/>
                <w:kern w:val="0"/>
                <w:sz w:val="15"/>
                <w:szCs w:val="15"/>
                <w:lang w:val="en-US" w:eastAsia="zh-CN" w:bidi="ar-SA"/>
              </w:rPr>
              <w:t>20</w:t>
            </w:r>
          </w:p>
        </w:tc>
        <w:tc>
          <w:tcPr>
            <w:tcW w:w="577" w:type="dxa"/>
            <w:shd w:val="clear" w:color="auto" w:fill="auto"/>
            <w:vAlign w:val="center"/>
          </w:tcPr>
          <w:p w14:paraId="081F8396">
            <w:pPr>
              <w:widowControl/>
              <w:jc w:val="center"/>
              <w:rPr>
                <w:rFonts w:hint="default" w:ascii="宋体" w:hAnsi="宋体" w:eastAsia="宋体" w:cs="宋体"/>
                <w:color w:val="000000"/>
                <w:kern w:val="0"/>
                <w:sz w:val="15"/>
                <w:szCs w:val="15"/>
                <w:lang w:val="en-US" w:eastAsia="zh-CN" w:bidi="ar-SA"/>
              </w:rPr>
            </w:pPr>
            <w:r>
              <w:rPr>
                <w:rFonts w:hint="eastAsia" w:ascii="宋体" w:hAnsi="宋体" w:eastAsia="宋体" w:cs="宋体"/>
                <w:color w:val="000000"/>
                <w:kern w:val="0"/>
                <w:sz w:val="15"/>
                <w:szCs w:val="15"/>
                <w:lang w:val="en-US" w:eastAsia="zh-CN" w:bidi="ar-SA"/>
              </w:rPr>
              <w:t>32</w:t>
            </w:r>
          </w:p>
        </w:tc>
        <w:tc>
          <w:tcPr>
            <w:tcW w:w="585" w:type="dxa"/>
            <w:shd w:val="clear" w:color="auto" w:fill="auto"/>
            <w:vAlign w:val="center"/>
          </w:tcPr>
          <w:p w14:paraId="4DC30924">
            <w:pPr>
              <w:widowControl/>
              <w:jc w:val="center"/>
              <w:rPr>
                <w:rFonts w:hint="default" w:ascii="宋体" w:hAnsi="宋体" w:eastAsia="宋体" w:cs="宋体"/>
                <w:color w:val="000000"/>
                <w:kern w:val="0"/>
                <w:sz w:val="15"/>
                <w:szCs w:val="15"/>
                <w:lang w:val="en-US" w:eastAsia="zh-CN" w:bidi="ar-SA"/>
              </w:rPr>
            </w:pPr>
            <w:r>
              <w:rPr>
                <w:rFonts w:hint="eastAsia" w:ascii="宋体" w:hAnsi="宋体" w:eastAsia="宋体" w:cs="宋体"/>
                <w:color w:val="000000"/>
                <w:kern w:val="0"/>
                <w:sz w:val="15"/>
                <w:szCs w:val="15"/>
                <w:lang w:val="en-US" w:eastAsia="zh-CN"/>
              </w:rPr>
              <w:t>4</w:t>
            </w:r>
          </w:p>
        </w:tc>
        <w:tc>
          <w:tcPr>
            <w:tcW w:w="819" w:type="dxa"/>
            <w:shd w:val="clear" w:color="auto" w:fill="auto"/>
            <w:vAlign w:val="center"/>
          </w:tcPr>
          <w:p w14:paraId="56CC2FCB">
            <w:pPr>
              <w:widowControl/>
              <w:jc w:val="center"/>
              <w:rPr>
                <w:rFonts w:ascii="宋体" w:hAnsi="宋体" w:eastAsia="宋体" w:cs="宋体"/>
                <w:color w:val="000000"/>
                <w:kern w:val="0"/>
                <w:sz w:val="15"/>
                <w:szCs w:val="15"/>
                <w:lang w:val="en-US" w:eastAsia="zh-CN" w:bidi="ar-SA"/>
              </w:rPr>
            </w:pPr>
          </w:p>
        </w:tc>
        <w:tc>
          <w:tcPr>
            <w:tcW w:w="819" w:type="dxa"/>
            <w:shd w:val="clear" w:color="auto" w:fill="auto"/>
            <w:vAlign w:val="center"/>
          </w:tcPr>
          <w:p w14:paraId="242DD1AD">
            <w:pPr>
              <w:widowControl/>
              <w:jc w:val="center"/>
              <w:rPr>
                <w:rFonts w:hint="eastAsia" w:ascii="宋体" w:hAnsi="宋体" w:eastAsia="宋体" w:cs="宋体"/>
                <w:color w:val="000000"/>
                <w:kern w:val="0"/>
                <w:sz w:val="15"/>
                <w:szCs w:val="15"/>
                <w:lang w:val="en-US" w:eastAsia="zh-CN" w:bidi="ar-SA"/>
              </w:rPr>
            </w:pPr>
          </w:p>
        </w:tc>
        <w:tc>
          <w:tcPr>
            <w:tcW w:w="975" w:type="dxa"/>
            <w:shd w:val="clear" w:color="auto" w:fill="auto"/>
            <w:vAlign w:val="center"/>
          </w:tcPr>
          <w:p w14:paraId="51D16CE7">
            <w:pPr>
              <w:widowControl/>
              <w:jc w:val="center"/>
              <w:rPr>
                <w:rFonts w:hint="default" w:ascii="宋体" w:hAnsi="宋体" w:eastAsia="宋体" w:cs="宋体"/>
                <w:color w:val="000000"/>
                <w:kern w:val="0"/>
                <w:sz w:val="15"/>
                <w:szCs w:val="15"/>
                <w:lang w:val="en-US" w:eastAsia="zh-CN" w:bidi="ar-SA"/>
              </w:rPr>
            </w:pPr>
            <w:r>
              <w:rPr>
                <w:rFonts w:hint="eastAsia" w:ascii="宋体" w:hAnsi="宋体" w:eastAsia="宋体" w:cs="宋体"/>
                <w:color w:val="000000"/>
                <w:kern w:val="0"/>
                <w:sz w:val="15"/>
                <w:szCs w:val="15"/>
                <w:lang w:val="en-US" w:eastAsia="zh-CN" w:bidi="ar-SA"/>
              </w:rPr>
              <w:t>4</w:t>
            </w:r>
          </w:p>
        </w:tc>
        <w:tc>
          <w:tcPr>
            <w:tcW w:w="852" w:type="dxa"/>
            <w:shd w:val="clear" w:color="auto" w:fill="auto"/>
            <w:vAlign w:val="center"/>
          </w:tcPr>
          <w:p w14:paraId="60898F72">
            <w:pPr>
              <w:widowControl/>
              <w:jc w:val="center"/>
              <w:rPr>
                <w:rFonts w:hint="default" w:ascii="宋体" w:hAnsi="宋体" w:eastAsia="宋体" w:cs="宋体"/>
                <w:color w:val="000000"/>
                <w:kern w:val="0"/>
                <w:sz w:val="15"/>
                <w:szCs w:val="15"/>
                <w:lang w:val="en-US" w:eastAsia="zh-CN" w:bidi="ar-SA"/>
              </w:rPr>
            </w:pPr>
          </w:p>
        </w:tc>
        <w:tc>
          <w:tcPr>
            <w:tcW w:w="564" w:type="dxa"/>
            <w:shd w:val="clear" w:color="auto" w:fill="auto"/>
            <w:vAlign w:val="center"/>
          </w:tcPr>
          <w:p w14:paraId="1F09269A">
            <w:pPr>
              <w:widowControl/>
              <w:jc w:val="center"/>
              <w:rPr>
                <w:rFonts w:ascii="宋体" w:hAnsi="宋体" w:eastAsia="宋体" w:cs="宋体"/>
                <w:color w:val="000000"/>
                <w:kern w:val="0"/>
                <w:sz w:val="15"/>
                <w:szCs w:val="15"/>
                <w:lang w:val="en-US" w:eastAsia="zh-CN" w:bidi="ar-SA"/>
              </w:rPr>
            </w:pPr>
          </w:p>
        </w:tc>
        <w:tc>
          <w:tcPr>
            <w:tcW w:w="528" w:type="dxa"/>
            <w:shd w:val="clear" w:color="auto" w:fill="auto"/>
            <w:vAlign w:val="center"/>
          </w:tcPr>
          <w:p w14:paraId="38CF14CE">
            <w:pPr>
              <w:widowControl/>
              <w:jc w:val="center"/>
              <w:rPr>
                <w:rFonts w:ascii="宋体" w:hAnsi="宋体" w:eastAsia="宋体" w:cs="宋体"/>
                <w:color w:val="000000"/>
                <w:kern w:val="0"/>
                <w:sz w:val="15"/>
                <w:szCs w:val="15"/>
              </w:rPr>
            </w:pPr>
          </w:p>
        </w:tc>
        <w:tc>
          <w:tcPr>
            <w:tcW w:w="1611" w:type="dxa"/>
            <w:shd w:val="clear" w:color="auto" w:fill="auto"/>
            <w:vAlign w:val="center"/>
          </w:tcPr>
          <w:p w14:paraId="6BE206A1">
            <w:pPr>
              <w:widowControl/>
              <w:jc w:val="center"/>
              <w:rPr>
                <w:rFonts w:hint="eastAsia" w:ascii="宋体" w:hAnsi="宋体" w:eastAsia="宋体" w:cs="宋体"/>
                <w:color w:val="000000"/>
                <w:kern w:val="0"/>
                <w:sz w:val="15"/>
                <w:szCs w:val="15"/>
                <w:lang w:eastAsia="zh-CN"/>
              </w:rPr>
            </w:pPr>
          </w:p>
        </w:tc>
      </w:tr>
      <w:tr w14:paraId="206BC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337" w:type="dxa"/>
            <w:vMerge w:val="continue"/>
            <w:vAlign w:val="center"/>
          </w:tcPr>
          <w:p w14:paraId="24973570">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hAnsi="宋体" w:eastAsia="宋体" w:cs="宋体"/>
                <w:kern w:val="0"/>
                <w:sz w:val="15"/>
                <w:szCs w:val="15"/>
              </w:rPr>
            </w:pPr>
          </w:p>
        </w:tc>
        <w:tc>
          <w:tcPr>
            <w:tcW w:w="337" w:type="dxa"/>
            <w:vMerge w:val="continue"/>
            <w:vAlign w:val="center"/>
          </w:tcPr>
          <w:p w14:paraId="07D9E6BB">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hAnsi="宋体" w:eastAsia="宋体" w:cs="宋体"/>
                <w:color w:val="000000"/>
                <w:kern w:val="0"/>
                <w:sz w:val="15"/>
                <w:szCs w:val="15"/>
              </w:rPr>
            </w:pPr>
          </w:p>
        </w:tc>
        <w:tc>
          <w:tcPr>
            <w:tcW w:w="409" w:type="dxa"/>
            <w:shd w:val="clear" w:color="auto" w:fill="auto"/>
            <w:vAlign w:val="center"/>
          </w:tcPr>
          <w:p w14:paraId="4D667CBB">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宋体" w:hAnsi="宋体" w:eastAsia="宋体" w:cs="宋体"/>
                <w:color w:val="000000"/>
                <w:kern w:val="0"/>
                <w:sz w:val="15"/>
                <w:szCs w:val="15"/>
                <w:lang w:val="en-US" w:eastAsia="zh-CN"/>
              </w:rPr>
            </w:pPr>
            <w:r>
              <w:rPr>
                <w:rFonts w:hint="eastAsia" w:ascii="宋体" w:hAnsi="宋体" w:eastAsia="宋体" w:cs="宋体"/>
                <w:color w:val="000000"/>
                <w:kern w:val="0"/>
                <w:sz w:val="15"/>
                <w:szCs w:val="15"/>
                <w:lang w:val="en-US" w:eastAsia="zh-CN"/>
              </w:rPr>
              <w:t>8</w:t>
            </w:r>
          </w:p>
        </w:tc>
        <w:tc>
          <w:tcPr>
            <w:tcW w:w="1332" w:type="dxa"/>
            <w:gridSpan w:val="2"/>
            <w:shd w:val="clear" w:color="auto" w:fill="auto"/>
            <w:vAlign w:val="center"/>
          </w:tcPr>
          <w:p w14:paraId="232C01E3">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宋体" w:hAnsi="宋体" w:eastAsia="宋体" w:cs="宋体"/>
                <w:color w:val="000000"/>
                <w:kern w:val="0"/>
                <w:sz w:val="15"/>
                <w:szCs w:val="15"/>
                <w:lang w:val="en-US" w:eastAsia="zh-CN"/>
              </w:rPr>
            </w:pPr>
            <w:r>
              <w:rPr>
                <w:rFonts w:hint="eastAsia" w:ascii="宋体" w:hAnsi="宋体" w:eastAsia="宋体" w:cs="宋体"/>
                <w:color w:val="000000"/>
                <w:kern w:val="0"/>
                <w:sz w:val="15"/>
                <w:szCs w:val="15"/>
                <w:lang w:val="en-US" w:eastAsia="zh-CN"/>
              </w:rPr>
              <w:t>中国旅游地理</w:t>
            </w:r>
          </w:p>
        </w:tc>
        <w:tc>
          <w:tcPr>
            <w:tcW w:w="732" w:type="dxa"/>
            <w:shd w:val="clear" w:color="auto" w:fill="auto"/>
            <w:vAlign w:val="center"/>
          </w:tcPr>
          <w:p w14:paraId="78C99BBC">
            <w:pPr>
              <w:widowControl/>
              <w:jc w:val="center"/>
              <w:rPr>
                <w:rFonts w:hint="default" w:ascii="宋体" w:hAnsi="宋体" w:eastAsia="宋体" w:cs="宋体"/>
                <w:color w:val="000000"/>
                <w:kern w:val="0"/>
                <w:sz w:val="15"/>
                <w:szCs w:val="15"/>
                <w:lang w:val="en-US" w:eastAsia="zh-CN"/>
              </w:rPr>
            </w:pPr>
            <w:r>
              <w:rPr>
                <w:rFonts w:hint="eastAsia" w:ascii="宋体" w:hAnsi="宋体" w:eastAsia="宋体" w:cs="宋体"/>
                <w:color w:val="000000"/>
                <w:kern w:val="0"/>
                <w:sz w:val="15"/>
                <w:szCs w:val="15"/>
                <w:lang w:val="en-US" w:eastAsia="zh-CN"/>
              </w:rPr>
              <w:t>56</w:t>
            </w:r>
          </w:p>
        </w:tc>
        <w:tc>
          <w:tcPr>
            <w:tcW w:w="536" w:type="dxa"/>
            <w:shd w:val="clear" w:color="auto" w:fill="auto"/>
            <w:vAlign w:val="center"/>
          </w:tcPr>
          <w:p w14:paraId="5BE31E52">
            <w:pPr>
              <w:widowControl/>
              <w:jc w:val="center"/>
              <w:rPr>
                <w:rFonts w:hint="default" w:ascii="宋体" w:hAnsi="宋体" w:eastAsia="宋体" w:cs="宋体"/>
                <w:color w:val="000000"/>
                <w:kern w:val="0"/>
                <w:sz w:val="15"/>
                <w:szCs w:val="15"/>
                <w:lang w:val="en-US" w:eastAsia="zh-CN"/>
              </w:rPr>
            </w:pPr>
            <w:r>
              <w:rPr>
                <w:rFonts w:hint="eastAsia" w:ascii="宋体" w:hAnsi="宋体" w:eastAsia="宋体" w:cs="宋体"/>
                <w:color w:val="000000"/>
                <w:kern w:val="0"/>
                <w:sz w:val="15"/>
                <w:szCs w:val="15"/>
                <w:lang w:val="en-US" w:eastAsia="zh-CN"/>
              </w:rPr>
              <w:t>20</w:t>
            </w:r>
          </w:p>
        </w:tc>
        <w:tc>
          <w:tcPr>
            <w:tcW w:w="577" w:type="dxa"/>
            <w:shd w:val="clear" w:color="auto" w:fill="auto"/>
            <w:vAlign w:val="center"/>
          </w:tcPr>
          <w:p w14:paraId="2C49EAD1">
            <w:pPr>
              <w:widowControl/>
              <w:jc w:val="center"/>
              <w:rPr>
                <w:rFonts w:hint="default" w:ascii="宋体" w:hAnsi="宋体" w:eastAsia="宋体" w:cs="宋体"/>
                <w:color w:val="000000"/>
                <w:kern w:val="0"/>
                <w:sz w:val="15"/>
                <w:szCs w:val="15"/>
                <w:lang w:val="en-US" w:eastAsia="zh-CN"/>
              </w:rPr>
            </w:pPr>
            <w:r>
              <w:rPr>
                <w:rFonts w:hint="eastAsia" w:ascii="宋体" w:hAnsi="宋体" w:eastAsia="宋体" w:cs="宋体"/>
                <w:color w:val="000000"/>
                <w:kern w:val="0"/>
                <w:sz w:val="15"/>
                <w:szCs w:val="15"/>
                <w:lang w:val="en-US" w:eastAsia="zh-CN"/>
              </w:rPr>
              <w:t>36</w:t>
            </w:r>
          </w:p>
        </w:tc>
        <w:tc>
          <w:tcPr>
            <w:tcW w:w="585" w:type="dxa"/>
            <w:shd w:val="clear" w:color="auto" w:fill="auto"/>
            <w:vAlign w:val="center"/>
          </w:tcPr>
          <w:p w14:paraId="1700CCDD">
            <w:pPr>
              <w:widowControl/>
              <w:jc w:val="center"/>
              <w:rPr>
                <w:rFonts w:hint="default" w:ascii="宋体" w:hAnsi="宋体" w:eastAsia="宋体" w:cs="宋体"/>
                <w:color w:val="000000"/>
                <w:kern w:val="0"/>
                <w:sz w:val="15"/>
                <w:szCs w:val="15"/>
                <w:lang w:val="en-US" w:eastAsia="zh-CN"/>
              </w:rPr>
            </w:pPr>
            <w:r>
              <w:rPr>
                <w:rFonts w:hint="eastAsia" w:ascii="宋体" w:hAnsi="宋体" w:eastAsia="宋体" w:cs="宋体"/>
                <w:color w:val="000000"/>
                <w:kern w:val="0"/>
                <w:sz w:val="15"/>
                <w:szCs w:val="15"/>
                <w:lang w:val="en-US" w:eastAsia="zh-CN"/>
              </w:rPr>
              <w:t>3</w:t>
            </w:r>
          </w:p>
        </w:tc>
        <w:tc>
          <w:tcPr>
            <w:tcW w:w="819" w:type="dxa"/>
            <w:shd w:val="clear" w:color="auto" w:fill="auto"/>
            <w:vAlign w:val="center"/>
          </w:tcPr>
          <w:p w14:paraId="74EEE9A5">
            <w:pPr>
              <w:widowControl/>
              <w:jc w:val="center"/>
              <w:rPr>
                <w:rFonts w:ascii="宋体" w:hAnsi="宋体" w:eastAsia="宋体" w:cs="宋体"/>
                <w:color w:val="000000"/>
                <w:kern w:val="0"/>
                <w:sz w:val="15"/>
                <w:szCs w:val="15"/>
              </w:rPr>
            </w:pPr>
          </w:p>
        </w:tc>
        <w:tc>
          <w:tcPr>
            <w:tcW w:w="819" w:type="dxa"/>
            <w:shd w:val="clear" w:color="auto" w:fill="auto"/>
            <w:vAlign w:val="center"/>
          </w:tcPr>
          <w:p w14:paraId="2483795A">
            <w:pPr>
              <w:widowControl/>
              <w:jc w:val="center"/>
              <w:rPr>
                <w:rFonts w:hint="eastAsia" w:ascii="宋体" w:hAnsi="宋体" w:eastAsia="宋体" w:cs="宋体"/>
                <w:color w:val="000000"/>
                <w:kern w:val="0"/>
                <w:sz w:val="15"/>
                <w:szCs w:val="15"/>
                <w:lang w:val="en-US" w:eastAsia="zh-CN"/>
              </w:rPr>
            </w:pPr>
            <w:r>
              <w:rPr>
                <w:rFonts w:hint="eastAsia" w:ascii="宋体" w:hAnsi="宋体" w:eastAsia="宋体" w:cs="宋体"/>
                <w:color w:val="000000"/>
                <w:kern w:val="0"/>
                <w:sz w:val="15"/>
                <w:szCs w:val="15"/>
                <w:lang w:val="en-US" w:eastAsia="zh-CN"/>
              </w:rPr>
              <w:t>4</w:t>
            </w:r>
          </w:p>
        </w:tc>
        <w:tc>
          <w:tcPr>
            <w:tcW w:w="975" w:type="dxa"/>
            <w:shd w:val="clear" w:color="auto" w:fill="auto"/>
            <w:vAlign w:val="center"/>
          </w:tcPr>
          <w:p w14:paraId="2AEBC848">
            <w:pPr>
              <w:widowControl/>
              <w:jc w:val="center"/>
              <w:rPr>
                <w:rFonts w:hint="eastAsia" w:ascii="宋体" w:hAnsi="宋体" w:eastAsia="宋体" w:cs="宋体"/>
                <w:color w:val="000000"/>
                <w:kern w:val="0"/>
                <w:sz w:val="15"/>
                <w:szCs w:val="15"/>
                <w:lang w:val="en-US" w:eastAsia="zh-CN"/>
              </w:rPr>
            </w:pPr>
          </w:p>
        </w:tc>
        <w:tc>
          <w:tcPr>
            <w:tcW w:w="852" w:type="dxa"/>
            <w:shd w:val="clear" w:color="auto" w:fill="auto"/>
            <w:vAlign w:val="center"/>
          </w:tcPr>
          <w:p w14:paraId="3BF0FB8C">
            <w:pPr>
              <w:widowControl/>
              <w:jc w:val="center"/>
              <w:rPr>
                <w:rFonts w:hint="default" w:ascii="宋体" w:hAnsi="宋体" w:eastAsia="宋体" w:cs="宋体"/>
                <w:color w:val="000000"/>
                <w:kern w:val="0"/>
                <w:sz w:val="15"/>
                <w:szCs w:val="15"/>
                <w:lang w:val="en-US" w:eastAsia="zh-CN" w:bidi="ar-SA"/>
              </w:rPr>
            </w:pPr>
          </w:p>
        </w:tc>
        <w:tc>
          <w:tcPr>
            <w:tcW w:w="564" w:type="dxa"/>
            <w:shd w:val="clear" w:color="auto" w:fill="auto"/>
            <w:vAlign w:val="center"/>
          </w:tcPr>
          <w:p w14:paraId="6369DD42">
            <w:pPr>
              <w:widowControl/>
              <w:jc w:val="center"/>
              <w:rPr>
                <w:rFonts w:ascii="宋体" w:hAnsi="宋体" w:eastAsia="宋体" w:cs="宋体"/>
                <w:color w:val="000000"/>
                <w:kern w:val="0"/>
                <w:sz w:val="15"/>
                <w:szCs w:val="15"/>
              </w:rPr>
            </w:pPr>
          </w:p>
        </w:tc>
        <w:tc>
          <w:tcPr>
            <w:tcW w:w="528" w:type="dxa"/>
            <w:shd w:val="clear" w:color="auto" w:fill="auto"/>
            <w:vAlign w:val="center"/>
          </w:tcPr>
          <w:p w14:paraId="4365D3CF">
            <w:pPr>
              <w:widowControl/>
              <w:jc w:val="center"/>
              <w:rPr>
                <w:rFonts w:ascii="宋体" w:hAnsi="宋体" w:eastAsia="宋体" w:cs="宋体"/>
                <w:color w:val="000000"/>
                <w:kern w:val="0"/>
                <w:sz w:val="15"/>
                <w:szCs w:val="15"/>
              </w:rPr>
            </w:pPr>
          </w:p>
        </w:tc>
        <w:tc>
          <w:tcPr>
            <w:tcW w:w="1611" w:type="dxa"/>
            <w:shd w:val="clear" w:color="auto" w:fill="auto"/>
            <w:vAlign w:val="center"/>
          </w:tcPr>
          <w:p w14:paraId="52E2CF4A">
            <w:pPr>
              <w:widowControl/>
              <w:jc w:val="center"/>
              <w:rPr>
                <w:rFonts w:ascii="宋体" w:hAnsi="宋体" w:eastAsia="宋体" w:cs="宋体"/>
                <w:color w:val="000000"/>
                <w:kern w:val="0"/>
                <w:sz w:val="15"/>
                <w:szCs w:val="15"/>
              </w:rPr>
            </w:pPr>
          </w:p>
        </w:tc>
      </w:tr>
      <w:tr w14:paraId="0C933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337" w:type="dxa"/>
            <w:vMerge w:val="continue"/>
            <w:vAlign w:val="center"/>
          </w:tcPr>
          <w:p w14:paraId="73089BBD">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hAnsi="宋体" w:eastAsia="宋体" w:cs="宋体"/>
                <w:kern w:val="0"/>
                <w:sz w:val="15"/>
                <w:szCs w:val="15"/>
              </w:rPr>
            </w:pPr>
          </w:p>
        </w:tc>
        <w:tc>
          <w:tcPr>
            <w:tcW w:w="337" w:type="dxa"/>
            <w:vMerge w:val="continue"/>
            <w:vAlign w:val="center"/>
          </w:tcPr>
          <w:p w14:paraId="2CE17C55">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hAnsi="宋体" w:eastAsia="宋体" w:cs="宋体"/>
                <w:color w:val="000000"/>
                <w:kern w:val="0"/>
                <w:sz w:val="15"/>
                <w:szCs w:val="15"/>
              </w:rPr>
            </w:pPr>
          </w:p>
        </w:tc>
        <w:tc>
          <w:tcPr>
            <w:tcW w:w="1741" w:type="dxa"/>
            <w:gridSpan w:val="3"/>
            <w:shd w:val="clear" w:color="auto" w:fill="auto"/>
            <w:vAlign w:val="center"/>
          </w:tcPr>
          <w:p w14:paraId="685964D8">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宋体" w:hAnsi="宋体" w:eastAsia="宋体" w:cs="宋体"/>
                <w:color w:val="000000"/>
                <w:kern w:val="0"/>
                <w:sz w:val="15"/>
                <w:szCs w:val="15"/>
                <w:lang w:val="en-US" w:eastAsia="zh-CN" w:bidi="ar-SA"/>
              </w:rPr>
            </w:pPr>
            <w:r>
              <w:rPr>
                <w:rFonts w:hint="eastAsia" w:ascii="宋体" w:hAnsi="宋体" w:eastAsia="宋体" w:cs="宋体"/>
                <w:color w:val="000000"/>
                <w:kern w:val="0"/>
                <w:sz w:val="15"/>
                <w:szCs w:val="15"/>
                <w:lang w:val="en-US" w:eastAsia="zh-CN" w:bidi="ar-SA"/>
              </w:rPr>
              <w:t>研学课程设计实操</w:t>
            </w:r>
          </w:p>
        </w:tc>
        <w:tc>
          <w:tcPr>
            <w:tcW w:w="732" w:type="dxa"/>
            <w:shd w:val="clear" w:color="auto" w:fill="auto"/>
            <w:vAlign w:val="center"/>
          </w:tcPr>
          <w:p w14:paraId="0FDA8164">
            <w:pPr>
              <w:widowControl/>
              <w:jc w:val="center"/>
              <w:rPr>
                <w:rFonts w:ascii="宋体" w:hAnsi="宋体" w:eastAsia="宋体" w:cs="宋体"/>
                <w:color w:val="000000"/>
                <w:kern w:val="0"/>
                <w:sz w:val="15"/>
                <w:szCs w:val="15"/>
                <w:lang w:val="en-US" w:eastAsia="zh-CN" w:bidi="ar-SA"/>
              </w:rPr>
            </w:pPr>
            <w:r>
              <w:rPr>
                <w:rFonts w:hint="eastAsia" w:ascii="宋体" w:hAnsi="宋体" w:eastAsia="宋体" w:cs="宋体"/>
                <w:color w:val="000000"/>
                <w:kern w:val="0"/>
                <w:sz w:val="15"/>
                <w:szCs w:val="15"/>
                <w:lang w:val="en-US" w:eastAsia="zh-CN"/>
              </w:rPr>
              <w:t>120</w:t>
            </w:r>
            <w:r>
              <w:rPr>
                <w:rFonts w:hint="eastAsia" w:ascii="宋体" w:hAnsi="宋体" w:eastAsia="宋体" w:cs="宋体"/>
                <w:color w:val="000000"/>
                <w:kern w:val="0"/>
                <w:sz w:val="15"/>
                <w:szCs w:val="15"/>
              </w:rPr>
              <w:t>　</w:t>
            </w:r>
          </w:p>
        </w:tc>
        <w:tc>
          <w:tcPr>
            <w:tcW w:w="536" w:type="dxa"/>
            <w:shd w:val="clear" w:color="auto" w:fill="auto"/>
            <w:vAlign w:val="center"/>
          </w:tcPr>
          <w:p w14:paraId="3A8F253D">
            <w:pPr>
              <w:widowControl/>
              <w:jc w:val="center"/>
              <w:rPr>
                <w:rFonts w:ascii="宋体" w:hAnsi="宋体" w:eastAsia="宋体" w:cs="宋体"/>
                <w:color w:val="000000"/>
                <w:kern w:val="0"/>
                <w:sz w:val="15"/>
                <w:szCs w:val="15"/>
                <w:lang w:val="en-US" w:eastAsia="zh-CN" w:bidi="ar-SA"/>
              </w:rPr>
            </w:pPr>
            <w:r>
              <w:rPr>
                <w:rFonts w:hint="eastAsia" w:ascii="宋体" w:hAnsi="宋体" w:eastAsia="宋体" w:cs="宋体"/>
                <w:color w:val="000000"/>
                <w:kern w:val="0"/>
                <w:sz w:val="15"/>
                <w:szCs w:val="15"/>
                <w:lang w:val="en-US" w:eastAsia="zh-CN"/>
              </w:rPr>
              <w:t>0</w:t>
            </w:r>
            <w:r>
              <w:rPr>
                <w:rFonts w:hint="eastAsia" w:ascii="宋体" w:hAnsi="宋体" w:eastAsia="宋体" w:cs="宋体"/>
                <w:color w:val="000000"/>
                <w:kern w:val="0"/>
                <w:sz w:val="15"/>
                <w:szCs w:val="15"/>
              </w:rPr>
              <w:t>　</w:t>
            </w:r>
          </w:p>
        </w:tc>
        <w:tc>
          <w:tcPr>
            <w:tcW w:w="577" w:type="dxa"/>
            <w:shd w:val="clear" w:color="auto" w:fill="auto"/>
            <w:vAlign w:val="center"/>
          </w:tcPr>
          <w:p w14:paraId="430C6B37">
            <w:pPr>
              <w:widowControl/>
              <w:jc w:val="center"/>
              <w:rPr>
                <w:rFonts w:ascii="宋体" w:hAnsi="宋体" w:eastAsia="宋体" w:cs="宋体"/>
                <w:color w:val="000000"/>
                <w:kern w:val="0"/>
                <w:sz w:val="15"/>
                <w:szCs w:val="15"/>
                <w:lang w:val="en-US" w:eastAsia="zh-CN" w:bidi="ar-SA"/>
              </w:rPr>
            </w:pPr>
            <w:r>
              <w:rPr>
                <w:rFonts w:hint="eastAsia" w:ascii="宋体" w:hAnsi="宋体" w:eastAsia="宋体" w:cs="宋体"/>
                <w:color w:val="000000"/>
                <w:kern w:val="0"/>
                <w:sz w:val="15"/>
                <w:szCs w:val="15"/>
                <w:lang w:val="en-US" w:eastAsia="zh-CN"/>
              </w:rPr>
              <w:t>120</w:t>
            </w:r>
            <w:r>
              <w:rPr>
                <w:rFonts w:hint="eastAsia" w:ascii="宋体" w:hAnsi="宋体" w:eastAsia="宋体" w:cs="宋体"/>
                <w:color w:val="000000"/>
                <w:kern w:val="0"/>
                <w:sz w:val="15"/>
                <w:szCs w:val="15"/>
              </w:rPr>
              <w:t>　</w:t>
            </w:r>
          </w:p>
        </w:tc>
        <w:tc>
          <w:tcPr>
            <w:tcW w:w="585" w:type="dxa"/>
            <w:shd w:val="clear" w:color="auto" w:fill="auto"/>
            <w:vAlign w:val="center"/>
          </w:tcPr>
          <w:p w14:paraId="33C10DAB">
            <w:pPr>
              <w:widowControl/>
              <w:jc w:val="center"/>
              <w:rPr>
                <w:rFonts w:hint="eastAsia" w:ascii="宋体" w:hAnsi="宋体" w:eastAsia="宋体" w:cs="宋体"/>
                <w:color w:val="000000"/>
                <w:kern w:val="0"/>
                <w:sz w:val="15"/>
                <w:szCs w:val="15"/>
                <w:lang w:val="en-US" w:eastAsia="zh-CN" w:bidi="ar-SA"/>
              </w:rPr>
            </w:pPr>
            <w:r>
              <w:rPr>
                <w:rFonts w:hint="eastAsia" w:ascii="宋体" w:hAnsi="宋体" w:eastAsia="宋体" w:cs="宋体"/>
                <w:color w:val="000000"/>
                <w:kern w:val="0"/>
                <w:sz w:val="15"/>
                <w:szCs w:val="15"/>
                <w:lang w:val="en-US" w:eastAsia="zh-CN"/>
              </w:rPr>
              <w:t>4</w:t>
            </w:r>
          </w:p>
        </w:tc>
        <w:tc>
          <w:tcPr>
            <w:tcW w:w="819" w:type="dxa"/>
            <w:shd w:val="clear" w:color="auto" w:fill="auto"/>
            <w:vAlign w:val="center"/>
          </w:tcPr>
          <w:p w14:paraId="27F8824E">
            <w:pPr>
              <w:widowControl/>
              <w:jc w:val="center"/>
              <w:rPr>
                <w:rFonts w:ascii="宋体" w:hAnsi="宋体" w:eastAsia="宋体" w:cs="宋体"/>
                <w:color w:val="000000"/>
                <w:kern w:val="0"/>
                <w:sz w:val="15"/>
                <w:szCs w:val="15"/>
                <w:lang w:val="en-US" w:eastAsia="zh-CN" w:bidi="ar-SA"/>
              </w:rPr>
            </w:pPr>
          </w:p>
        </w:tc>
        <w:tc>
          <w:tcPr>
            <w:tcW w:w="819" w:type="dxa"/>
            <w:shd w:val="clear" w:color="auto" w:fill="auto"/>
            <w:vAlign w:val="center"/>
          </w:tcPr>
          <w:p w14:paraId="7F7821FA">
            <w:pPr>
              <w:widowControl/>
              <w:jc w:val="center"/>
              <w:rPr>
                <w:rFonts w:hint="default" w:ascii="宋体" w:hAnsi="宋体" w:eastAsia="宋体" w:cs="宋体"/>
                <w:color w:val="000000"/>
                <w:kern w:val="0"/>
                <w:sz w:val="15"/>
                <w:szCs w:val="15"/>
                <w:lang w:val="en-US" w:eastAsia="zh-CN" w:bidi="ar-SA"/>
              </w:rPr>
            </w:pPr>
          </w:p>
        </w:tc>
        <w:tc>
          <w:tcPr>
            <w:tcW w:w="975" w:type="dxa"/>
            <w:shd w:val="clear" w:color="auto" w:fill="auto"/>
            <w:vAlign w:val="center"/>
          </w:tcPr>
          <w:p w14:paraId="46E5C95D">
            <w:pPr>
              <w:widowControl/>
              <w:jc w:val="center"/>
              <w:rPr>
                <w:rFonts w:hint="default" w:ascii="宋体" w:hAnsi="宋体" w:eastAsia="宋体" w:cs="宋体"/>
                <w:color w:val="000000"/>
                <w:kern w:val="0"/>
                <w:sz w:val="15"/>
                <w:szCs w:val="15"/>
                <w:lang w:val="en-US" w:eastAsia="zh-CN"/>
              </w:rPr>
            </w:pPr>
          </w:p>
        </w:tc>
        <w:tc>
          <w:tcPr>
            <w:tcW w:w="852" w:type="dxa"/>
            <w:shd w:val="clear" w:color="auto" w:fill="auto"/>
            <w:vAlign w:val="center"/>
          </w:tcPr>
          <w:p w14:paraId="680BD734">
            <w:pPr>
              <w:widowControl/>
              <w:jc w:val="center"/>
              <w:rPr>
                <w:rFonts w:hint="default" w:ascii="宋体" w:hAnsi="宋体" w:eastAsia="宋体" w:cs="宋体"/>
                <w:color w:val="000000"/>
                <w:kern w:val="0"/>
                <w:sz w:val="15"/>
                <w:szCs w:val="15"/>
                <w:lang w:val="en-US" w:eastAsia="zh-CN"/>
              </w:rPr>
            </w:pPr>
            <w:r>
              <w:rPr>
                <w:rFonts w:hint="eastAsia" w:ascii="宋体" w:hAnsi="宋体" w:eastAsia="宋体" w:cs="宋体"/>
                <w:color w:val="000000"/>
                <w:kern w:val="0"/>
                <w:sz w:val="15"/>
                <w:szCs w:val="15"/>
                <w:lang w:val="en-US" w:eastAsia="zh-CN"/>
              </w:rPr>
              <w:t>4周</w:t>
            </w:r>
          </w:p>
        </w:tc>
        <w:tc>
          <w:tcPr>
            <w:tcW w:w="564" w:type="dxa"/>
            <w:shd w:val="clear" w:color="auto" w:fill="auto"/>
            <w:vAlign w:val="center"/>
          </w:tcPr>
          <w:p w14:paraId="22D0F249">
            <w:pPr>
              <w:widowControl/>
              <w:jc w:val="center"/>
              <w:rPr>
                <w:rFonts w:ascii="宋体" w:hAnsi="宋体" w:eastAsia="宋体" w:cs="宋体"/>
                <w:color w:val="000000"/>
                <w:kern w:val="0"/>
                <w:sz w:val="15"/>
                <w:szCs w:val="15"/>
              </w:rPr>
            </w:pPr>
          </w:p>
        </w:tc>
        <w:tc>
          <w:tcPr>
            <w:tcW w:w="528" w:type="dxa"/>
            <w:shd w:val="clear" w:color="auto" w:fill="auto"/>
            <w:vAlign w:val="center"/>
          </w:tcPr>
          <w:p w14:paraId="316B2874">
            <w:pPr>
              <w:widowControl/>
              <w:jc w:val="center"/>
              <w:rPr>
                <w:rFonts w:ascii="宋体" w:hAnsi="宋体" w:eastAsia="宋体" w:cs="宋体"/>
                <w:color w:val="000000"/>
                <w:kern w:val="0"/>
                <w:sz w:val="15"/>
                <w:szCs w:val="15"/>
              </w:rPr>
            </w:pPr>
          </w:p>
        </w:tc>
        <w:tc>
          <w:tcPr>
            <w:tcW w:w="1611" w:type="dxa"/>
            <w:shd w:val="clear" w:color="auto" w:fill="auto"/>
            <w:vAlign w:val="center"/>
          </w:tcPr>
          <w:p w14:paraId="1753AAFE">
            <w:pPr>
              <w:widowControl/>
              <w:jc w:val="center"/>
              <w:rPr>
                <w:rFonts w:hint="eastAsia" w:ascii="宋体" w:hAnsi="宋体" w:eastAsia="宋体" w:cs="宋体"/>
                <w:color w:val="000000"/>
                <w:kern w:val="0"/>
                <w:sz w:val="15"/>
                <w:szCs w:val="15"/>
                <w:lang w:eastAsia="zh-CN"/>
              </w:rPr>
            </w:pPr>
            <w:r>
              <w:rPr>
                <w:rFonts w:hint="eastAsia" w:ascii="宋体" w:hAnsi="宋体" w:eastAsia="宋体" w:cs="宋体"/>
                <w:color w:val="000000"/>
                <w:kern w:val="0"/>
                <w:sz w:val="15"/>
                <w:szCs w:val="15"/>
                <w:lang w:eastAsia="zh-CN"/>
              </w:rPr>
              <w:t>单列</w:t>
            </w:r>
          </w:p>
        </w:tc>
      </w:tr>
      <w:tr w14:paraId="1581B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337" w:type="dxa"/>
            <w:vMerge w:val="continue"/>
            <w:vAlign w:val="center"/>
          </w:tcPr>
          <w:p w14:paraId="4EAF63FD">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hAnsi="宋体" w:eastAsia="宋体" w:cs="宋体"/>
                <w:kern w:val="0"/>
                <w:sz w:val="15"/>
                <w:szCs w:val="15"/>
              </w:rPr>
            </w:pPr>
          </w:p>
        </w:tc>
        <w:tc>
          <w:tcPr>
            <w:tcW w:w="337" w:type="dxa"/>
            <w:vMerge w:val="continue"/>
            <w:vAlign w:val="center"/>
          </w:tcPr>
          <w:p w14:paraId="325086C9">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hAnsi="宋体" w:eastAsia="宋体" w:cs="宋体"/>
                <w:color w:val="000000"/>
                <w:kern w:val="0"/>
                <w:sz w:val="15"/>
                <w:szCs w:val="15"/>
              </w:rPr>
            </w:pPr>
          </w:p>
        </w:tc>
        <w:tc>
          <w:tcPr>
            <w:tcW w:w="1741" w:type="dxa"/>
            <w:gridSpan w:val="3"/>
            <w:shd w:val="clear" w:color="auto" w:fill="auto"/>
            <w:vAlign w:val="center"/>
          </w:tcPr>
          <w:p w14:paraId="61D383DD">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宋体"/>
                <w:b/>
                <w:bCs/>
                <w:color w:val="000000"/>
                <w:kern w:val="0"/>
                <w:sz w:val="15"/>
                <w:szCs w:val="15"/>
              </w:rPr>
            </w:pPr>
            <w:r>
              <w:rPr>
                <w:rFonts w:hint="eastAsia" w:ascii="宋体" w:hAnsi="宋体" w:eastAsia="宋体" w:cs="宋体"/>
                <w:b/>
                <w:bCs/>
                <w:color w:val="000000"/>
                <w:kern w:val="0"/>
                <w:sz w:val="15"/>
                <w:szCs w:val="15"/>
              </w:rPr>
              <w:t>小计</w:t>
            </w:r>
          </w:p>
        </w:tc>
        <w:tc>
          <w:tcPr>
            <w:tcW w:w="732" w:type="dxa"/>
            <w:shd w:val="clear" w:color="auto" w:fill="auto"/>
            <w:vAlign w:val="center"/>
          </w:tcPr>
          <w:p w14:paraId="48664905">
            <w:pPr>
              <w:widowControl/>
              <w:jc w:val="center"/>
              <w:rPr>
                <w:rFonts w:hint="default" w:ascii="黑体" w:hAnsi="黑体" w:eastAsia="黑体" w:cs="宋体"/>
                <w:b/>
                <w:bCs/>
                <w:color w:val="000000"/>
                <w:kern w:val="0"/>
                <w:sz w:val="15"/>
                <w:szCs w:val="15"/>
                <w:lang w:val="en-US" w:eastAsia="zh-CN"/>
              </w:rPr>
            </w:pPr>
            <w:r>
              <w:rPr>
                <w:rFonts w:hint="eastAsia" w:ascii="黑体" w:hAnsi="黑体" w:eastAsia="黑体" w:cs="宋体"/>
                <w:b/>
                <w:bCs/>
                <w:color w:val="000000"/>
                <w:kern w:val="0"/>
                <w:sz w:val="15"/>
                <w:szCs w:val="15"/>
                <w:lang w:val="en-US" w:eastAsia="zh-CN"/>
              </w:rPr>
              <w:t>568</w:t>
            </w:r>
          </w:p>
        </w:tc>
        <w:tc>
          <w:tcPr>
            <w:tcW w:w="536" w:type="dxa"/>
            <w:shd w:val="clear" w:color="auto" w:fill="auto"/>
            <w:vAlign w:val="center"/>
          </w:tcPr>
          <w:p w14:paraId="0B10E79E">
            <w:pPr>
              <w:widowControl/>
              <w:jc w:val="center"/>
              <w:rPr>
                <w:rFonts w:hint="default" w:ascii="黑体" w:hAnsi="黑体" w:eastAsia="黑体" w:cs="宋体"/>
                <w:b/>
                <w:bCs/>
                <w:color w:val="000000"/>
                <w:kern w:val="0"/>
                <w:sz w:val="15"/>
                <w:szCs w:val="15"/>
                <w:lang w:val="en-US" w:eastAsia="zh-CN"/>
              </w:rPr>
            </w:pPr>
            <w:r>
              <w:rPr>
                <w:rFonts w:hint="eastAsia" w:ascii="黑体" w:hAnsi="黑体" w:eastAsia="黑体" w:cs="宋体"/>
                <w:b/>
                <w:bCs/>
                <w:color w:val="000000"/>
                <w:kern w:val="0"/>
                <w:sz w:val="15"/>
                <w:szCs w:val="15"/>
                <w:lang w:val="en-US" w:eastAsia="zh-CN"/>
              </w:rPr>
              <w:t>151</w:t>
            </w:r>
          </w:p>
        </w:tc>
        <w:tc>
          <w:tcPr>
            <w:tcW w:w="577" w:type="dxa"/>
            <w:shd w:val="clear" w:color="auto" w:fill="auto"/>
            <w:vAlign w:val="center"/>
          </w:tcPr>
          <w:p w14:paraId="62C0F5A0">
            <w:pPr>
              <w:widowControl/>
              <w:jc w:val="center"/>
              <w:rPr>
                <w:rFonts w:hint="default" w:ascii="黑体" w:hAnsi="黑体" w:eastAsia="黑体" w:cs="宋体"/>
                <w:b/>
                <w:bCs/>
                <w:color w:val="000000"/>
                <w:kern w:val="0"/>
                <w:sz w:val="15"/>
                <w:szCs w:val="15"/>
                <w:lang w:val="en-US" w:eastAsia="zh-CN"/>
              </w:rPr>
            </w:pPr>
            <w:r>
              <w:rPr>
                <w:rFonts w:hint="eastAsia" w:ascii="黑体" w:hAnsi="黑体" w:eastAsia="黑体" w:cs="宋体"/>
                <w:b/>
                <w:bCs/>
                <w:color w:val="000000"/>
                <w:kern w:val="0"/>
                <w:sz w:val="15"/>
                <w:szCs w:val="15"/>
                <w:lang w:val="en-US" w:eastAsia="zh-CN"/>
              </w:rPr>
              <w:t>417</w:t>
            </w:r>
          </w:p>
        </w:tc>
        <w:tc>
          <w:tcPr>
            <w:tcW w:w="585" w:type="dxa"/>
            <w:shd w:val="clear" w:color="auto" w:fill="auto"/>
            <w:vAlign w:val="center"/>
          </w:tcPr>
          <w:p w14:paraId="65BEF561">
            <w:pPr>
              <w:widowControl/>
              <w:jc w:val="center"/>
              <w:rPr>
                <w:rFonts w:hint="default" w:ascii="黑体" w:hAnsi="黑体" w:eastAsia="黑体" w:cs="宋体"/>
                <w:b/>
                <w:bCs/>
                <w:color w:val="000000"/>
                <w:kern w:val="0"/>
                <w:sz w:val="15"/>
                <w:szCs w:val="15"/>
                <w:lang w:val="en-US" w:eastAsia="zh-CN"/>
              </w:rPr>
            </w:pPr>
            <w:r>
              <w:rPr>
                <w:rFonts w:hint="eastAsia" w:ascii="黑体" w:hAnsi="黑体" w:eastAsia="黑体" w:cs="宋体"/>
                <w:b/>
                <w:bCs/>
                <w:color w:val="000000"/>
                <w:kern w:val="0"/>
                <w:sz w:val="15"/>
                <w:szCs w:val="15"/>
                <w:lang w:val="en-US" w:eastAsia="zh-CN"/>
              </w:rPr>
              <w:t>35</w:t>
            </w:r>
          </w:p>
        </w:tc>
        <w:tc>
          <w:tcPr>
            <w:tcW w:w="819" w:type="dxa"/>
            <w:shd w:val="clear" w:color="auto" w:fill="auto"/>
            <w:vAlign w:val="center"/>
          </w:tcPr>
          <w:p w14:paraId="1DB16CCB">
            <w:pPr>
              <w:widowControl/>
              <w:jc w:val="center"/>
              <w:rPr>
                <w:rFonts w:ascii="黑体" w:hAnsi="黑体" w:eastAsia="黑体" w:cs="宋体"/>
                <w:b/>
                <w:bCs/>
                <w:color w:val="000000"/>
                <w:kern w:val="0"/>
                <w:sz w:val="15"/>
                <w:szCs w:val="15"/>
              </w:rPr>
            </w:pPr>
          </w:p>
        </w:tc>
        <w:tc>
          <w:tcPr>
            <w:tcW w:w="819" w:type="dxa"/>
            <w:shd w:val="clear" w:color="auto" w:fill="auto"/>
            <w:vAlign w:val="center"/>
          </w:tcPr>
          <w:p w14:paraId="11219817">
            <w:pPr>
              <w:widowControl/>
              <w:jc w:val="center"/>
              <w:rPr>
                <w:rFonts w:ascii="黑体" w:hAnsi="黑体" w:eastAsia="黑体" w:cs="宋体"/>
                <w:b/>
                <w:bCs/>
                <w:color w:val="000000"/>
                <w:kern w:val="0"/>
                <w:sz w:val="15"/>
                <w:szCs w:val="15"/>
              </w:rPr>
            </w:pPr>
          </w:p>
        </w:tc>
        <w:tc>
          <w:tcPr>
            <w:tcW w:w="975" w:type="dxa"/>
            <w:shd w:val="clear" w:color="auto" w:fill="auto"/>
            <w:vAlign w:val="center"/>
          </w:tcPr>
          <w:p w14:paraId="04E20925">
            <w:pPr>
              <w:widowControl/>
              <w:jc w:val="center"/>
              <w:rPr>
                <w:rFonts w:ascii="黑体" w:hAnsi="黑体" w:eastAsia="黑体" w:cs="宋体"/>
                <w:b/>
                <w:bCs/>
                <w:color w:val="000000"/>
                <w:kern w:val="0"/>
                <w:sz w:val="15"/>
                <w:szCs w:val="15"/>
              </w:rPr>
            </w:pPr>
          </w:p>
        </w:tc>
        <w:tc>
          <w:tcPr>
            <w:tcW w:w="852" w:type="dxa"/>
            <w:shd w:val="clear" w:color="auto" w:fill="auto"/>
            <w:vAlign w:val="center"/>
          </w:tcPr>
          <w:p w14:paraId="0A3DB7D5">
            <w:pPr>
              <w:widowControl/>
              <w:jc w:val="center"/>
              <w:rPr>
                <w:rFonts w:ascii="黑体" w:hAnsi="黑体" w:eastAsia="黑体" w:cs="宋体"/>
                <w:b/>
                <w:bCs/>
                <w:color w:val="000000"/>
                <w:kern w:val="0"/>
                <w:sz w:val="15"/>
                <w:szCs w:val="15"/>
              </w:rPr>
            </w:pPr>
          </w:p>
        </w:tc>
        <w:tc>
          <w:tcPr>
            <w:tcW w:w="564" w:type="dxa"/>
            <w:shd w:val="clear" w:color="auto" w:fill="auto"/>
            <w:vAlign w:val="center"/>
          </w:tcPr>
          <w:p w14:paraId="76F541DC">
            <w:pPr>
              <w:widowControl/>
              <w:jc w:val="center"/>
              <w:rPr>
                <w:rFonts w:ascii="黑体" w:hAnsi="黑体" w:eastAsia="黑体" w:cs="宋体"/>
                <w:b/>
                <w:bCs/>
                <w:color w:val="000000"/>
                <w:kern w:val="0"/>
                <w:sz w:val="15"/>
                <w:szCs w:val="15"/>
              </w:rPr>
            </w:pPr>
          </w:p>
        </w:tc>
        <w:tc>
          <w:tcPr>
            <w:tcW w:w="528" w:type="dxa"/>
            <w:shd w:val="clear" w:color="auto" w:fill="auto"/>
            <w:vAlign w:val="center"/>
          </w:tcPr>
          <w:p w14:paraId="56FDD42F">
            <w:pPr>
              <w:widowControl/>
              <w:jc w:val="center"/>
              <w:rPr>
                <w:rFonts w:ascii="宋体" w:hAnsi="宋体" w:eastAsia="宋体" w:cs="宋体"/>
                <w:b/>
                <w:bCs/>
                <w:color w:val="000000"/>
                <w:kern w:val="0"/>
                <w:sz w:val="15"/>
                <w:szCs w:val="15"/>
              </w:rPr>
            </w:pPr>
          </w:p>
        </w:tc>
        <w:tc>
          <w:tcPr>
            <w:tcW w:w="1611" w:type="dxa"/>
            <w:shd w:val="clear" w:color="auto" w:fill="auto"/>
            <w:vAlign w:val="center"/>
          </w:tcPr>
          <w:p w14:paraId="60530788">
            <w:pPr>
              <w:widowControl/>
              <w:jc w:val="center"/>
              <w:rPr>
                <w:rFonts w:ascii="宋体" w:hAnsi="宋体" w:eastAsia="宋体" w:cs="宋体"/>
                <w:b/>
                <w:bCs/>
                <w:color w:val="000000"/>
                <w:kern w:val="0"/>
                <w:sz w:val="15"/>
                <w:szCs w:val="15"/>
              </w:rPr>
            </w:pPr>
          </w:p>
        </w:tc>
      </w:tr>
      <w:tr w14:paraId="5ABFE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337" w:type="dxa"/>
            <w:vMerge w:val="continue"/>
            <w:vAlign w:val="center"/>
          </w:tcPr>
          <w:p w14:paraId="73872AE4">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hAnsi="宋体" w:eastAsia="宋体" w:cs="宋体"/>
                <w:kern w:val="0"/>
                <w:sz w:val="15"/>
                <w:szCs w:val="15"/>
              </w:rPr>
            </w:pPr>
          </w:p>
        </w:tc>
        <w:tc>
          <w:tcPr>
            <w:tcW w:w="337" w:type="dxa"/>
            <w:vAlign w:val="center"/>
          </w:tcPr>
          <w:p w14:paraId="4FA0B7E6">
            <w:pPr>
              <w:widowControl/>
              <w:jc w:val="left"/>
              <w:rPr>
                <w:rFonts w:ascii="宋体" w:hAnsi="宋体" w:eastAsia="宋体" w:cs="宋体"/>
                <w:color w:val="000000"/>
                <w:kern w:val="0"/>
                <w:sz w:val="15"/>
                <w:szCs w:val="15"/>
              </w:rPr>
            </w:pPr>
          </w:p>
        </w:tc>
        <w:tc>
          <w:tcPr>
            <w:tcW w:w="1741" w:type="dxa"/>
            <w:gridSpan w:val="3"/>
            <w:shd w:val="clear" w:color="auto" w:fill="auto"/>
            <w:vAlign w:val="center"/>
          </w:tcPr>
          <w:p w14:paraId="76F5A215">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eastAsia="宋体" w:cs="宋体"/>
                <w:color w:val="000000"/>
                <w:kern w:val="0"/>
                <w:sz w:val="15"/>
                <w:szCs w:val="15"/>
                <w:lang w:val="en-US" w:eastAsia="zh-CN" w:bidi="ar-SA"/>
              </w:rPr>
            </w:pPr>
            <w:r>
              <w:rPr>
                <w:rFonts w:hint="eastAsia" w:ascii="宋体" w:hAnsi="宋体" w:eastAsia="宋体" w:cs="宋体"/>
                <w:color w:val="000000"/>
                <w:kern w:val="0"/>
                <w:sz w:val="15"/>
                <w:szCs w:val="15"/>
                <w:lang w:val="en-US" w:eastAsia="zh-CN" w:bidi="ar-SA"/>
              </w:rPr>
              <w:t>企业授课（必修）</w:t>
            </w:r>
          </w:p>
        </w:tc>
        <w:tc>
          <w:tcPr>
            <w:tcW w:w="732" w:type="dxa"/>
            <w:shd w:val="clear" w:color="auto" w:fill="auto"/>
            <w:vAlign w:val="center"/>
          </w:tcPr>
          <w:p w14:paraId="265C0CF6">
            <w:pPr>
              <w:widowControl/>
              <w:jc w:val="center"/>
              <w:rPr>
                <w:rFonts w:hint="eastAsia" w:ascii="黑体" w:hAnsi="黑体" w:eastAsia="黑体" w:cs="宋体"/>
                <w:b/>
                <w:bCs/>
                <w:color w:val="000000"/>
                <w:kern w:val="0"/>
                <w:sz w:val="15"/>
                <w:szCs w:val="15"/>
                <w:lang w:val="en-US" w:eastAsia="zh-CN"/>
              </w:rPr>
            </w:pPr>
            <w:r>
              <w:rPr>
                <w:rFonts w:hint="eastAsia" w:ascii="黑体" w:hAnsi="黑体" w:eastAsia="黑体" w:cs="宋体"/>
                <w:color w:val="000000"/>
                <w:kern w:val="0"/>
                <w:sz w:val="15"/>
                <w:szCs w:val="15"/>
              </w:rPr>
              <w:t>32</w:t>
            </w:r>
          </w:p>
        </w:tc>
        <w:tc>
          <w:tcPr>
            <w:tcW w:w="536" w:type="dxa"/>
            <w:shd w:val="clear" w:color="auto" w:fill="auto"/>
            <w:vAlign w:val="center"/>
          </w:tcPr>
          <w:p w14:paraId="75DF839B">
            <w:pPr>
              <w:widowControl/>
              <w:jc w:val="center"/>
              <w:rPr>
                <w:rFonts w:hint="eastAsia" w:ascii="黑体" w:hAnsi="黑体" w:eastAsia="黑体" w:cs="宋体"/>
                <w:b/>
                <w:bCs/>
                <w:color w:val="000000"/>
                <w:kern w:val="0"/>
                <w:sz w:val="15"/>
                <w:szCs w:val="15"/>
                <w:lang w:val="en-US" w:eastAsia="zh-CN"/>
              </w:rPr>
            </w:pPr>
            <w:r>
              <w:rPr>
                <w:rFonts w:hint="eastAsia" w:ascii="黑体" w:hAnsi="黑体" w:eastAsia="黑体" w:cs="宋体"/>
                <w:color w:val="000000"/>
                <w:kern w:val="0"/>
                <w:sz w:val="15"/>
                <w:szCs w:val="15"/>
              </w:rPr>
              <w:t>16</w:t>
            </w:r>
          </w:p>
        </w:tc>
        <w:tc>
          <w:tcPr>
            <w:tcW w:w="577" w:type="dxa"/>
            <w:shd w:val="clear" w:color="auto" w:fill="auto"/>
            <w:vAlign w:val="center"/>
          </w:tcPr>
          <w:p w14:paraId="3E0FA795">
            <w:pPr>
              <w:widowControl/>
              <w:jc w:val="center"/>
              <w:rPr>
                <w:rFonts w:hint="eastAsia" w:ascii="黑体" w:hAnsi="黑体" w:eastAsia="黑体" w:cs="宋体"/>
                <w:b/>
                <w:bCs/>
                <w:color w:val="000000"/>
                <w:kern w:val="0"/>
                <w:sz w:val="15"/>
                <w:szCs w:val="15"/>
                <w:lang w:val="en-US" w:eastAsia="zh-CN"/>
              </w:rPr>
            </w:pPr>
            <w:r>
              <w:rPr>
                <w:rFonts w:hint="eastAsia" w:ascii="黑体" w:hAnsi="黑体" w:eastAsia="黑体" w:cs="宋体"/>
                <w:color w:val="000000"/>
                <w:kern w:val="0"/>
                <w:sz w:val="15"/>
                <w:szCs w:val="15"/>
              </w:rPr>
              <w:t>16</w:t>
            </w:r>
          </w:p>
        </w:tc>
        <w:tc>
          <w:tcPr>
            <w:tcW w:w="585" w:type="dxa"/>
            <w:shd w:val="clear" w:color="auto" w:fill="auto"/>
            <w:vAlign w:val="center"/>
          </w:tcPr>
          <w:p w14:paraId="452815B2">
            <w:pPr>
              <w:widowControl/>
              <w:jc w:val="center"/>
              <w:rPr>
                <w:rFonts w:hint="eastAsia" w:ascii="黑体" w:hAnsi="黑体" w:eastAsia="黑体" w:cs="宋体"/>
                <w:b/>
                <w:bCs/>
                <w:color w:val="000000"/>
                <w:kern w:val="0"/>
                <w:sz w:val="15"/>
                <w:szCs w:val="15"/>
                <w:lang w:val="en-US" w:eastAsia="zh-CN"/>
              </w:rPr>
            </w:pPr>
            <w:r>
              <w:rPr>
                <w:rFonts w:hint="eastAsia" w:ascii="黑体" w:hAnsi="黑体" w:eastAsia="黑体" w:cs="宋体"/>
                <w:color w:val="000000"/>
                <w:kern w:val="0"/>
                <w:sz w:val="15"/>
                <w:szCs w:val="15"/>
                <w:lang w:val="en-US" w:eastAsia="zh-CN"/>
              </w:rPr>
              <w:t>2</w:t>
            </w:r>
          </w:p>
        </w:tc>
        <w:tc>
          <w:tcPr>
            <w:tcW w:w="819" w:type="dxa"/>
            <w:shd w:val="clear" w:color="auto" w:fill="auto"/>
            <w:vAlign w:val="center"/>
          </w:tcPr>
          <w:p w14:paraId="48E346CF">
            <w:pPr>
              <w:widowControl/>
              <w:jc w:val="center"/>
              <w:rPr>
                <w:rFonts w:ascii="黑体" w:hAnsi="黑体" w:eastAsia="黑体" w:cs="宋体"/>
                <w:b/>
                <w:bCs/>
                <w:color w:val="000000"/>
                <w:kern w:val="0"/>
                <w:sz w:val="15"/>
                <w:szCs w:val="15"/>
              </w:rPr>
            </w:pPr>
            <w:r>
              <w:rPr>
                <w:rFonts w:hint="eastAsia" w:ascii="黑体" w:hAnsi="黑体" w:eastAsia="黑体" w:cs="宋体"/>
                <w:color w:val="000000"/>
                <w:kern w:val="0"/>
                <w:sz w:val="15"/>
                <w:szCs w:val="15"/>
              </w:rPr>
              <w:t>8学时</w:t>
            </w:r>
          </w:p>
        </w:tc>
        <w:tc>
          <w:tcPr>
            <w:tcW w:w="819" w:type="dxa"/>
            <w:shd w:val="clear" w:color="auto" w:fill="auto"/>
            <w:vAlign w:val="center"/>
          </w:tcPr>
          <w:p w14:paraId="7733CE14">
            <w:pPr>
              <w:widowControl/>
              <w:jc w:val="center"/>
              <w:rPr>
                <w:rFonts w:ascii="黑体" w:hAnsi="黑体" w:eastAsia="黑体" w:cs="宋体"/>
                <w:b/>
                <w:bCs/>
                <w:color w:val="000000"/>
                <w:kern w:val="0"/>
                <w:sz w:val="15"/>
                <w:szCs w:val="15"/>
              </w:rPr>
            </w:pPr>
            <w:r>
              <w:rPr>
                <w:rFonts w:hint="eastAsia" w:ascii="黑体" w:hAnsi="黑体" w:eastAsia="黑体" w:cs="宋体"/>
                <w:color w:val="000000"/>
                <w:kern w:val="0"/>
                <w:sz w:val="15"/>
                <w:szCs w:val="15"/>
              </w:rPr>
              <w:t>8学时</w:t>
            </w:r>
          </w:p>
        </w:tc>
        <w:tc>
          <w:tcPr>
            <w:tcW w:w="975" w:type="dxa"/>
            <w:shd w:val="clear" w:color="auto" w:fill="auto"/>
            <w:vAlign w:val="center"/>
          </w:tcPr>
          <w:p w14:paraId="29D4460A">
            <w:pPr>
              <w:widowControl/>
              <w:jc w:val="center"/>
              <w:rPr>
                <w:rFonts w:ascii="黑体" w:hAnsi="黑体" w:eastAsia="黑体" w:cs="宋体"/>
                <w:b/>
                <w:bCs/>
                <w:color w:val="000000"/>
                <w:kern w:val="0"/>
                <w:sz w:val="15"/>
                <w:szCs w:val="15"/>
              </w:rPr>
            </w:pPr>
            <w:r>
              <w:rPr>
                <w:rFonts w:hint="eastAsia" w:ascii="黑体" w:hAnsi="黑体" w:eastAsia="黑体" w:cs="宋体"/>
                <w:color w:val="000000"/>
                <w:kern w:val="0"/>
                <w:sz w:val="15"/>
                <w:szCs w:val="15"/>
              </w:rPr>
              <w:t>8学时</w:t>
            </w:r>
          </w:p>
        </w:tc>
        <w:tc>
          <w:tcPr>
            <w:tcW w:w="852" w:type="dxa"/>
            <w:shd w:val="clear" w:color="auto" w:fill="auto"/>
            <w:vAlign w:val="center"/>
          </w:tcPr>
          <w:p w14:paraId="3FFB2F25">
            <w:pPr>
              <w:widowControl/>
              <w:jc w:val="center"/>
              <w:rPr>
                <w:rFonts w:ascii="黑体" w:hAnsi="黑体" w:eastAsia="黑体" w:cs="宋体"/>
                <w:b/>
                <w:bCs/>
                <w:color w:val="000000"/>
                <w:kern w:val="0"/>
                <w:sz w:val="15"/>
                <w:szCs w:val="15"/>
              </w:rPr>
            </w:pPr>
            <w:r>
              <w:rPr>
                <w:rFonts w:hint="eastAsia" w:ascii="黑体" w:hAnsi="黑体" w:eastAsia="黑体" w:cs="宋体"/>
                <w:color w:val="000000"/>
                <w:kern w:val="0"/>
                <w:sz w:val="15"/>
                <w:szCs w:val="15"/>
              </w:rPr>
              <w:t>8学时</w:t>
            </w:r>
          </w:p>
        </w:tc>
        <w:tc>
          <w:tcPr>
            <w:tcW w:w="564" w:type="dxa"/>
            <w:shd w:val="clear" w:color="auto" w:fill="auto"/>
            <w:vAlign w:val="center"/>
          </w:tcPr>
          <w:p w14:paraId="644E4B3A">
            <w:pPr>
              <w:widowControl/>
              <w:jc w:val="center"/>
              <w:rPr>
                <w:rFonts w:ascii="黑体" w:hAnsi="黑体" w:eastAsia="黑体" w:cs="宋体"/>
                <w:b/>
                <w:bCs/>
                <w:color w:val="000000"/>
                <w:kern w:val="0"/>
                <w:sz w:val="15"/>
                <w:szCs w:val="15"/>
              </w:rPr>
            </w:pPr>
          </w:p>
        </w:tc>
        <w:tc>
          <w:tcPr>
            <w:tcW w:w="528" w:type="dxa"/>
            <w:shd w:val="clear" w:color="auto" w:fill="auto"/>
            <w:vAlign w:val="center"/>
          </w:tcPr>
          <w:p w14:paraId="0AC9A9E4">
            <w:pPr>
              <w:widowControl/>
              <w:jc w:val="center"/>
              <w:rPr>
                <w:rFonts w:ascii="宋体" w:hAnsi="宋体" w:eastAsia="宋体" w:cs="宋体"/>
                <w:b/>
                <w:bCs/>
                <w:color w:val="000000"/>
                <w:kern w:val="0"/>
                <w:sz w:val="15"/>
                <w:szCs w:val="15"/>
              </w:rPr>
            </w:pPr>
          </w:p>
        </w:tc>
        <w:tc>
          <w:tcPr>
            <w:tcW w:w="1611" w:type="dxa"/>
            <w:shd w:val="clear" w:color="auto" w:fill="auto"/>
            <w:vAlign w:val="center"/>
          </w:tcPr>
          <w:p w14:paraId="585F0A3C">
            <w:pPr>
              <w:widowControl/>
              <w:jc w:val="center"/>
              <w:rPr>
                <w:rFonts w:ascii="宋体" w:hAnsi="宋体" w:eastAsia="宋体" w:cs="宋体"/>
                <w:b/>
                <w:bCs/>
                <w:color w:val="000000"/>
                <w:kern w:val="0"/>
                <w:sz w:val="15"/>
                <w:szCs w:val="15"/>
              </w:rPr>
            </w:pPr>
          </w:p>
        </w:tc>
      </w:tr>
      <w:tr w14:paraId="66266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337" w:type="dxa"/>
            <w:vMerge w:val="continue"/>
            <w:vAlign w:val="center"/>
          </w:tcPr>
          <w:p w14:paraId="387C3425">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hAnsi="宋体" w:eastAsia="宋体" w:cs="宋体"/>
                <w:kern w:val="0"/>
                <w:sz w:val="15"/>
                <w:szCs w:val="15"/>
              </w:rPr>
            </w:pPr>
          </w:p>
        </w:tc>
        <w:tc>
          <w:tcPr>
            <w:tcW w:w="337" w:type="dxa"/>
            <w:vAlign w:val="center"/>
          </w:tcPr>
          <w:p w14:paraId="2650CC10">
            <w:pPr>
              <w:widowControl/>
              <w:jc w:val="left"/>
              <w:rPr>
                <w:rFonts w:ascii="宋体" w:hAnsi="宋体" w:eastAsia="宋体" w:cs="宋体"/>
                <w:color w:val="000000"/>
                <w:kern w:val="0"/>
                <w:sz w:val="15"/>
                <w:szCs w:val="15"/>
              </w:rPr>
            </w:pPr>
          </w:p>
        </w:tc>
        <w:tc>
          <w:tcPr>
            <w:tcW w:w="1741" w:type="dxa"/>
            <w:gridSpan w:val="3"/>
            <w:shd w:val="clear" w:color="auto" w:fill="auto"/>
            <w:vAlign w:val="center"/>
          </w:tcPr>
          <w:p w14:paraId="7B401D48">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eastAsia="宋体" w:cs="宋体"/>
                <w:color w:val="000000"/>
                <w:kern w:val="0"/>
                <w:sz w:val="15"/>
                <w:szCs w:val="15"/>
                <w:lang w:val="en-US" w:eastAsia="zh-CN" w:bidi="ar-SA"/>
              </w:rPr>
            </w:pPr>
            <w:r>
              <w:rPr>
                <w:rFonts w:hint="eastAsia" w:ascii="宋体" w:hAnsi="宋体" w:eastAsia="宋体" w:cs="宋体"/>
                <w:color w:val="000000"/>
                <w:kern w:val="0"/>
                <w:sz w:val="15"/>
                <w:szCs w:val="15"/>
                <w:lang w:val="en-US" w:eastAsia="zh-CN" w:bidi="ar-SA"/>
              </w:rPr>
              <w:t>岗位实习（必修）</w:t>
            </w:r>
          </w:p>
        </w:tc>
        <w:tc>
          <w:tcPr>
            <w:tcW w:w="732" w:type="dxa"/>
            <w:shd w:val="clear" w:color="auto" w:fill="auto"/>
            <w:vAlign w:val="center"/>
          </w:tcPr>
          <w:p w14:paraId="3345D27F">
            <w:pPr>
              <w:widowControl/>
              <w:jc w:val="center"/>
              <w:rPr>
                <w:rFonts w:hint="eastAsia" w:ascii="黑体" w:hAnsi="黑体" w:eastAsia="黑体" w:cs="宋体"/>
                <w:b/>
                <w:bCs/>
                <w:color w:val="000000"/>
                <w:kern w:val="0"/>
                <w:sz w:val="15"/>
                <w:szCs w:val="15"/>
                <w:lang w:val="en-US" w:eastAsia="zh-CN"/>
              </w:rPr>
            </w:pPr>
            <w:r>
              <w:rPr>
                <w:rFonts w:hint="eastAsia" w:ascii="黑体" w:hAnsi="黑体" w:eastAsia="黑体" w:cs="宋体"/>
                <w:color w:val="000000"/>
                <w:kern w:val="0"/>
                <w:sz w:val="15"/>
                <w:szCs w:val="15"/>
                <w:lang w:val="en-US" w:eastAsia="zh-CN"/>
              </w:rPr>
              <w:t>576</w:t>
            </w:r>
          </w:p>
        </w:tc>
        <w:tc>
          <w:tcPr>
            <w:tcW w:w="536" w:type="dxa"/>
            <w:shd w:val="clear" w:color="auto" w:fill="auto"/>
            <w:vAlign w:val="center"/>
          </w:tcPr>
          <w:p w14:paraId="5E206209">
            <w:pPr>
              <w:widowControl/>
              <w:jc w:val="center"/>
              <w:rPr>
                <w:rFonts w:hint="eastAsia" w:ascii="黑体" w:hAnsi="黑体" w:eastAsia="黑体" w:cs="宋体"/>
                <w:b/>
                <w:bCs/>
                <w:color w:val="000000"/>
                <w:kern w:val="0"/>
                <w:sz w:val="15"/>
                <w:szCs w:val="15"/>
                <w:lang w:val="en-US" w:eastAsia="zh-CN"/>
              </w:rPr>
            </w:pPr>
            <w:r>
              <w:rPr>
                <w:rFonts w:hint="eastAsia" w:ascii="黑体" w:hAnsi="黑体" w:eastAsia="黑体" w:cs="宋体"/>
                <w:color w:val="000000"/>
                <w:kern w:val="0"/>
                <w:sz w:val="15"/>
                <w:szCs w:val="15"/>
              </w:rPr>
              <w:t>0</w:t>
            </w:r>
          </w:p>
        </w:tc>
        <w:tc>
          <w:tcPr>
            <w:tcW w:w="577" w:type="dxa"/>
            <w:shd w:val="clear" w:color="auto" w:fill="auto"/>
            <w:vAlign w:val="center"/>
          </w:tcPr>
          <w:p w14:paraId="7942348C">
            <w:pPr>
              <w:widowControl/>
              <w:jc w:val="center"/>
              <w:rPr>
                <w:rFonts w:hint="eastAsia" w:ascii="黑体" w:hAnsi="黑体" w:eastAsia="黑体" w:cs="宋体"/>
                <w:b/>
                <w:bCs/>
                <w:color w:val="000000"/>
                <w:kern w:val="0"/>
                <w:sz w:val="15"/>
                <w:szCs w:val="15"/>
                <w:lang w:val="en-US" w:eastAsia="zh-CN"/>
              </w:rPr>
            </w:pPr>
            <w:r>
              <w:rPr>
                <w:rFonts w:hint="eastAsia" w:ascii="黑体" w:hAnsi="黑体" w:eastAsia="黑体" w:cs="宋体"/>
                <w:color w:val="000000"/>
                <w:kern w:val="0"/>
                <w:sz w:val="15"/>
                <w:szCs w:val="15"/>
                <w:lang w:val="en-US" w:eastAsia="zh-CN"/>
              </w:rPr>
              <w:t>576</w:t>
            </w:r>
          </w:p>
        </w:tc>
        <w:tc>
          <w:tcPr>
            <w:tcW w:w="585" w:type="dxa"/>
            <w:shd w:val="clear" w:color="auto" w:fill="auto"/>
            <w:vAlign w:val="center"/>
          </w:tcPr>
          <w:p w14:paraId="4AFD9D28">
            <w:pPr>
              <w:widowControl/>
              <w:jc w:val="center"/>
              <w:rPr>
                <w:rFonts w:hint="eastAsia" w:ascii="黑体" w:hAnsi="黑体" w:eastAsia="黑体" w:cs="宋体"/>
                <w:b/>
                <w:bCs/>
                <w:color w:val="000000"/>
                <w:kern w:val="0"/>
                <w:sz w:val="15"/>
                <w:szCs w:val="15"/>
                <w:lang w:val="en-US" w:eastAsia="zh-CN"/>
              </w:rPr>
            </w:pPr>
            <w:r>
              <w:rPr>
                <w:rFonts w:hint="eastAsia" w:ascii="黑体" w:hAnsi="黑体" w:eastAsia="黑体" w:cs="宋体"/>
                <w:color w:val="000000"/>
                <w:kern w:val="0"/>
                <w:sz w:val="15"/>
                <w:szCs w:val="15"/>
              </w:rPr>
              <w:t>6</w:t>
            </w:r>
          </w:p>
        </w:tc>
        <w:tc>
          <w:tcPr>
            <w:tcW w:w="819" w:type="dxa"/>
            <w:shd w:val="clear" w:color="auto" w:fill="auto"/>
            <w:vAlign w:val="center"/>
          </w:tcPr>
          <w:p w14:paraId="69970A18">
            <w:pPr>
              <w:widowControl/>
              <w:jc w:val="center"/>
              <w:rPr>
                <w:rFonts w:ascii="黑体" w:hAnsi="黑体" w:eastAsia="黑体" w:cs="宋体"/>
                <w:b/>
                <w:bCs/>
                <w:color w:val="000000"/>
                <w:kern w:val="0"/>
                <w:sz w:val="15"/>
                <w:szCs w:val="15"/>
              </w:rPr>
            </w:pPr>
          </w:p>
        </w:tc>
        <w:tc>
          <w:tcPr>
            <w:tcW w:w="819" w:type="dxa"/>
            <w:shd w:val="clear" w:color="auto" w:fill="auto"/>
            <w:vAlign w:val="center"/>
          </w:tcPr>
          <w:p w14:paraId="4A865A93">
            <w:pPr>
              <w:widowControl/>
              <w:jc w:val="center"/>
              <w:rPr>
                <w:rFonts w:ascii="黑体" w:hAnsi="黑体" w:eastAsia="黑体" w:cs="宋体"/>
                <w:b/>
                <w:bCs/>
                <w:color w:val="000000"/>
                <w:kern w:val="0"/>
                <w:sz w:val="15"/>
                <w:szCs w:val="15"/>
              </w:rPr>
            </w:pPr>
          </w:p>
        </w:tc>
        <w:tc>
          <w:tcPr>
            <w:tcW w:w="975" w:type="dxa"/>
            <w:shd w:val="clear" w:color="auto" w:fill="auto"/>
            <w:vAlign w:val="center"/>
          </w:tcPr>
          <w:p w14:paraId="05E4BC3E">
            <w:pPr>
              <w:widowControl/>
              <w:jc w:val="center"/>
              <w:rPr>
                <w:rFonts w:ascii="黑体" w:hAnsi="黑体" w:eastAsia="黑体" w:cs="宋体"/>
                <w:b/>
                <w:bCs/>
                <w:color w:val="000000"/>
                <w:kern w:val="0"/>
                <w:sz w:val="15"/>
                <w:szCs w:val="15"/>
              </w:rPr>
            </w:pPr>
          </w:p>
        </w:tc>
        <w:tc>
          <w:tcPr>
            <w:tcW w:w="852" w:type="dxa"/>
            <w:shd w:val="clear" w:color="auto" w:fill="auto"/>
            <w:vAlign w:val="center"/>
          </w:tcPr>
          <w:p w14:paraId="708688A2">
            <w:pPr>
              <w:widowControl/>
              <w:jc w:val="center"/>
              <w:rPr>
                <w:rFonts w:ascii="黑体" w:hAnsi="黑体" w:eastAsia="黑体" w:cs="宋体"/>
                <w:b/>
                <w:bCs/>
                <w:color w:val="000000"/>
                <w:kern w:val="0"/>
                <w:sz w:val="15"/>
                <w:szCs w:val="15"/>
              </w:rPr>
            </w:pPr>
          </w:p>
        </w:tc>
        <w:tc>
          <w:tcPr>
            <w:tcW w:w="564" w:type="dxa"/>
            <w:shd w:val="clear" w:color="auto" w:fill="auto"/>
            <w:vAlign w:val="center"/>
          </w:tcPr>
          <w:p w14:paraId="1D6FC0D9">
            <w:pPr>
              <w:widowControl/>
              <w:jc w:val="center"/>
              <w:rPr>
                <w:rFonts w:ascii="黑体" w:hAnsi="黑体" w:eastAsia="黑体" w:cs="宋体"/>
                <w:b/>
                <w:bCs/>
                <w:color w:val="000000"/>
                <w:kern w:val="0"/>
                <w:sz w:val="15"/>
                <w:szCs w:val="15"/>
              </w:rPr>
            </w:pPr>
            <w:r>
              <w:rPr>
                <w:rFonts w:hint="eastAsia" w:ascii="黑体" w:hAnsi="黑体" w:eastAsia="黑体" w:cs="宋体"/>
                <w:color w:val="000000"/>
                <w:kern w:val="0"/>
                <w:sz w:val="15"/>
                <w:szCs w:val="15"/>
              </w:rPr>
              <w:t>16</w:t>
            </w:r>
            <w:r>
              <w:rPr>
                <w:rFonts w:hint="eastAsia" w:ascii="黑体" w:hAnsi="黑体" w:eastAsia="黑体" w:cs="宋体"/>
                <w:color w:val="000000"/>
                <w:kern w:val="0"/>
                <w:sz w:val="15"/>
                <w:szCs w:val="15"/>
                <w:lang w:eastAsia="zh-CN"/>
              </w:rPr>
              <w:t>周</w:t>
            </w:r>
          </w:p>
        </w:tc>
        <w:tc>
          <w:tcPr>
            <w:tcW w:w="528" w:type="dxa"/>
            <w:shd w:val="clear" w:color="auto" w:fill="auto"/>
            <w:vAlign w:val="center"/>
          </w:tcPr>
          <w:p w14:paraId="4827AA18">
            <w:pPr>
              <w:widowControl/>
              <w:jc w:val="center"/>
              <w:rPr>
                <w:rFonts w:ascii="宋体" w:hAnsi="宋体" w:eastAsia="宋体" w:cs="宋体"/>
                <w:b/>
                <w:bCs/>
                <w:color w:val="000000"/>
                <w:kern w:val="0"/>
                <w:sz w:val="15"/>
                <w:szCs w:val="15"/>
              </w:rPr>
            </w:pPr>
            <w:r>
              <w:rPr>
                <w:rFonts w:hint="eastAsia" w:ascii="黑体" w:hAnsi="黑体" w:eastAsia="黑体" w:cs="宋体"/>
                <w:color w:val="000000"/>
                <w:kern w:val="0"/>
                <w:sz w:val="15"/>
                <w:szCs w:val="15"/>
              </w:rPr>
              <w:t>8</w:t>
            </w:r>
            <w:r>
              <w:rPr>
                <w:rFonts w:hint="eastAsia" w:ascii="黑体" w:hAnsi="黑体" w:eastAsia="黑体" w:cs="宋体"/>
                <w:color w:val="000000"/>
                <w:kern w:val="0"/>
                <w:sz w:val="15"/>
                <w:szCs w:val="15"/>
                <w:lang w:eastAsia="zh-CN"/>
              </w:rPr>
              <w:t>周</w:t>
            </w:r>
          </w:p>
        </w:tc>
        <w:tc>
          <w:tcPr>
            <w:tcW w:w="1611" w:type="dxa"/>
            <w:shd w:val="clear" w:color="auto" w:fill="auto"/>
            <w:vAlign w:val="center"/>
          </w:tcPr>
          <w:p w14:paraId="0E112C67">
            <w:pPr>
              <w:widowControl/>
              <w:jc w:val="center"/>
              <w:rPr>
                <w:rFonts w:ascii="宋体" w:hAnsi="宋体" w:eastAsia="宋体" w:cs="宋体"/>
                <w:b/>
                <w:bCs/>
                <w:color w:val="000000"/>
                <w:kern w:val="0"/>
                <w:sz w:val="15"/>
                <w:szCs w:val="15"/>
              </w:rPr>
            </w:pPr>
            <w:r>
              <w:rPr>
                <w:rFonts w:hint="eastAsia" w:ascii="黑体" w:hAnsi="黑体" w:eastAsia="黑体" w:cs="宋体"/>
                <w:color w:val="000000"/>
                <w:kern w:val="0"/>
                <w:sz w:val="15"/>
                <w:szCs w:val="15"/>
                <w:lang w:eastAsia="zh-CN"/>
              </w:rPr>
              <w:t>周</w:t>
            </w:r>
            <w:r>
              <w:rPr>
                <w:rFonts w:hint="eastAsia" w:ascii="黑体" w:hAnsi="黑体" w:eastAsia="黑体" w:cs="宋体"/>
                <w:color w:val="000000"/>
                <w:kern w:val="0"/>
                <w:sz w:val="15"/>
                <w:szCs w:val="15"/>
                <w:lang w:val="en-US" w:eastAsia="zh-CN"/>
              </w:rPr>
              <w:t>24学时</w:t>
            </w:r>
          </w:p>
        </w:tc>
      </w:tr>
      <w:tr w14:paraId="7251D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337" w:type="dxa"/>
            <w:vMerge w:val="continue"/>
            <w:vAlign w:val="center"/>
          </w:tcPr>
          <w:p w14:paraId="7210547B">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hAnsi="宋体" w:eastAsia="宋体" w:cs="宋体"/>
                <w:kern w:val="0"/>
                <w:sz w:val="15"/>
                <w:szCs w:val="15"/>
              </w:rPr>
            </w:pPr>
          </w:p>
        </w:tc>
        <w:tc>
          <w:tcPr>
            <w:tcW w:w="337" w:type="dxa"/>
            <w:vAlign w:val="center"/>
          </w:tcPr>
          <w:p w14:paraId="1EEB4FB0">
            <w:pPr>
              <w:widowControl/>
              <w:jc w:val="left"/>
              <w:rPr>
                <w:rFonts w:ascii="宋体" w:hAnsi="宋体" w:eastAsia="宋体" w:cs="宋体"/>
                <w:color w:val="000000"/>
                <w:kern w:val="0"/>
                <w:sz w:val="15"/>
                <w:szCs w:val="15"/>
              </w:rPr>
            </w:pPr>
          </w:p>
        </w:tc>
        <w:tc>
          <w:tcPr>
            <w:tcW w:w="1741" w:type="dxa"/>
            <w:gridSpan w:val="3"/>
            <w:shd w:val="clear" w:color="auto" w:fill="auto"/>
            <w:vAlign w:val="center"/>
          </w:tcPr>
          <w:p w14:paraId="4F488A3C">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eastAsia="宋体" w:cs="宋体"/>
                <w:color w:val="000000"/>
                <w:kern w:val="0"/>
                <w:sz w:val="15"/>
                <w:szCs w:val="15"/>
                <w:lang w:val="en-US" w:eastAsia="zh-CN" w:bidi="ar-SA"/>
              </w:rPr>
            </w:pPr>
            <w:r>
              <w:rPr>
                <w:rFonts w:hint="eastAsia" w:ascii="宋体" w:hAnsi="宋体" w:eastAsia="宋体" w:cs="宋体"/>
                <w:color w:val="000000"/>
                <w:kern w:val="0"/>
                <w:sz w:val="15"/>
                <w:szCs w:val="15"/>
                <w:lang w:val="en-US" w:eastAsia="zh-CN" w:bidi="ar-SA"/>
              </w:rPr>
              <w:t>毕业设计（必修）</w:t>
            </w:r>
          </w:p>
        </w:tc>
        <w:tc>
          <w:tcPr>
            <w:tcW w:w="732" w:type="dxa"/>
            <w:shd w:val="clear" w:color="auto" w:fill="auto"/>
            <w:vAlign w:val="center"/>
          </w:tcPr>
          <w:p w14:paraId="62CD6473">
            <w:pPr>
              <w:widowControl/>
              <w:jc w:val="center"/>
              <w:rPr>
                <w:rFonts w:hint="eastAsia" w:ascii="黑体" w:hAnsi="黑体" w:eastAsia="黑体" w:cs="宋体"/>
                <w:b/>
                <w:bCs/>
                <w:color w:val="000000"/>
                <w:kern w:val="0"/>
                <w:sz w:val="15"/>
                <w:szCs w:val="15"/>
                <w:lang w:val="en-US" w:eastAsia="zh-CN"/>
              </w:rPr>
            </w:pPr>
            <w:r>
              <w:rPr>
                <w:rFonts w:hint="eastAsia" w:ascii="黑体" w:hAnsi="黑体" w:eastAsia="黑体" w:cs="宋体"/>
                <w:color w:val="000000"/>
                <w:kern w:val="0"/>
                <w:sz w:val="15"/>
                <w:szCs w:val="15"/>
              </w:rPr>
              <w:t>30</w:t>
            </w:r>
          </w:p>
        </w:tc>
        <w:tc>
          <w:tcPr>
            <w:tcW w:w="536" w:type="dxa"/>
            <w:shd w:val="clear" w:color="auto" w:fill="auto"/>
            <w:vAlign w:val="center"/>
          </w:tcPr>
          <w:p w14:paraId="5217BB39">
            <w:pPr>
              <w:widowControl/>
              <w:jc w:val="center"/>
              <w:rPr>
                <w:rFonts w:hint="eastAsia" w:ascii="黑体" w:hAnsi="黑体" w:eastAsia="黑体" w:cs="宋体"/>
                <w:b/>
                <w:bCs/>
                <w:color w:val="000000"/>
                <w:kern w:val="0"/>
                <w:sz w:val="15"/>
                <w:szCs w:val="15"/>
                <w:lang w:val="en-US" w:eastAsia="zh-CN"/>
              </w:rPr>
            </w:pPr>
            <w:r>
              <w:rPr>
                <w:rFonts w:hint="eastAsia" w:ascii="黑体" w:hAnsi="黑体" w:eastAsia="黑体" w:cs="宋体"/>
                <w:color w:val="000000"/>
                <w:kern w:val="0"/>
                <w:sz w:val="15"/>
                <w:szCs w:val="15"/>
              </w:rPr>
              <w:t>0</w:t>
            </w:r>
          </w:p>
        </w:tc>
        <w:tc>
          <w:tcPr>
            <w:tcW w:w="577" w:type="dxa"/>
            <w:shd w:val="clear" w:color="auto" w:fill="auto"/>
            <w:vAlign w:val="center"/>
          </w:tcPr>
          <w:p w14:paraId="3EF4D68A">
            <w:pPr>
              <w:widowControl/>
              <w:jc w:val="center"/>
              <w:rPr>
                <w:rFonts w:hint="eastAsia" w:ascii="黑体" w:hAnsi="黑体" w:eastAsia="黑体" w:cs="宋体"/>
                <w:b/>
                <w:bCs/>
                <w:color w:val="000000"/>
                <w:kern w:val="0"/>
                <w:sz w:val="15"/>
                <w:szCs w:val="15"/>
                <w:lang w:val="en-US" w:eastAsia="zh-CN"/>
              </w:rPr>
            </w:pPr>
            <w:r>
              <w:rPr>
                <w:rFonts w:hint="eastAsia" w:ascii="黑体" w:hAnsi="黑体" w:eastAsia="黑体" w:cs="宋体"/>
                <w:color w:val="000000"/>
                <w:kern w:val="0"/>
                <w:sz w:val="15"/>
                <w:szCs w:val="15"/>
              </w:rPr>
              <w:t>30</w:t>
            </w:r>
          </w:p>
        </w:tc>
        <w:tc>
          <w:tcPr>
            <w:tcW w:w="585" w:type="dxa"/>
            <w:shd w:val="clear" w:color="auto" w:fill="auto"/>
            <w:vAlign w:val="center"/>
          </w:tcPr>
          <w:p w14:paraId="2D4EC9AC">
            <w:pPr>
              <w:widowControl/>
              <w:jc w:val="center"/>
              <w:rPr>
                <w:rFonts w:hint="eastAsia" w:ascii="黑体" w:hAnsi="黑体" w:eastAsia="黑体" w:cs="宋体"/>
                <w:b/>
                <w:bCs/>
                <w:color w:val="000000"/>
                <w:kern w:val="0"/>
                <w:sz w:val="15"/>
                <w:szCs w:val="15"/>
                <w:lang w:val="en-US" w:eastAsia="zh-CN"/>
              </w:rPr>
            </w:pPr>
            <w:r>
              <w:rPr>
                <w:rFonts w:hint="eastAsia" w:ascii="黑体" w:hAnsi="黑体" w:eastAsia="黑体" w:cs="宋体"/>
                <w:color w:val="000000"/>
                <w:kern w:val="0"/>
                <w:sz w:val="15"/>
                <w:szCs w:val="15"/>
              </w:rPr>
              <w:t>2</w:t>
            </w:r>
          </w:p>
        </w:tc>
        <w:tc>
          <w:tcPr>
            <w:tcW w:w="819" w:type="dxa"/>
            <w:shd w:val="clear" w:color="auto" w:fill="auto"/>
            <w:vAlign w:val="center"/>
          </w:tcPr>
          <w:p w14:paraId="714197CB">
            <w:pPr>
              <w:widowControl/>
              <w:jc w:val="center"/>
              <w:rPr>
                <w:rFonts w:ascii="黑体" w:hAnsi="黑体" w:eastAsia="黑体" w:cs="宋体"/>
                <w:b/>
                <w:bCs/>
                <w:color w:val="000000"/>
                <w:kern w:val="0"/>
                <w:sz w:val="15"/>
                <w:szCs w:val="15"/>
              </w:rPr>
            </w:pPr>
          </w:p>
        </w:tc>
        <w:tc>
          <w:tcPr>
            <w:tcW w:w="819" w:type="dxa"/>
            <w:shd w:val="clear" w:color="auto" w:fill="auto"/>
            <w:vAlign w:val="center"/>
          </w:tcPr>
          <w:p w14:paraId="4ADFDE82">
            <w:pPr>
              <w:widowControl/>
              <w:jc w:val="center"/>
              <w:rPr>
                <w:rFonts w:ascii="黑体" w:hAnsi="黑体" w:eastAsia="黑体" w:cs="宋体"/>
                <w:b/>
                <w:bCs/>
                <w:color w:val="000000"/>
                <w:kern w:val="0"/>
                <w:sz w:val="15"/>
                <w:szCs w:val="15"/>
              </w:rPr>
            </w:pPr>
          </w:p>
        </w:tc>
        <w:tc>
          <w:tcPr>
            <w:tcW w:w="975" w:type="dxa"/>
            <w:shd w:val="clear" w:color="auto" w:fill="auto"/>
            <w:vAlign w:val="center"/>
          </w:tcPr>
          <w:p w14:paraId="2B798014">
            <w:pPr>
              <w:widowControl/>
              <w:jc w:val="center"/>
              <w:rPr>
                <w:rFonts w:ascii="黑体" w:hAnsi="黑体" w:eastAsia="黑体" w:cs="宋体"/>
                <w:b/>
                <w:bCs/>
                <w:color w:val="000000"/>
                <w:kern w:val="0"/>
                <w:sz w:val="15"/>
                <w:szCs w:val="15"/>
              </w:rPr>
            </w:pPr>
          </w:p>
        </w:tc>
        <w:tc>
          <w:tcPr>
            <w:tcW w:w="852" w:type="dxa"/>
            <w:shd w:val="clear" w:color="auto" w:fill="auto"/>
            <w:vAlign w:val="center"/>
          </w:tcPr>
          <w:p w14:paraId="7D1D0DE3">
            <w:pPr>
              <w:widowControl/>
              <w:jc w:val="center"/>
              <w:rPr>
                <w:rFonts w:ascii="黑体" w:hAnsi="黑体" w:eastAsia="黑体" w:cs="宋体"/>
                <w:b/>
                <w:bCs/>
                <w:color w:val="000000"/>
                <w:kern w:val="0"/>
                <w:sz w:val="15"/>
                <w:szCs w:val="15"/>
              </w:rPr>
            </w:pPr>
          </w:p>
        </w:tc>
        <w:tc>
          <w:tcPr>
            <w:tcW w:w="564" w:type="dxa"/>
            <w:shd w:val="clear" w:color="auto" w:fill="auto"/>
            <w:vAlign w:val="center"/>
          </w:tcPr>
          <w:p w14:paraId="08A78B1F">
            <w:pPr>
              <w:widowControl/>
              <w:jc w:val="center"/>
              <w:rPr>
                <w:rFonts w:ascii="黑体" w:hAnsi="黑体" w:eastAsia="黑体" w:cs="宋体"/>
                <w:b/>
                <w:bCs/>
                <w:color w:val="000000"/>
                <w:kern w:val="0"/>
                <w:sz w:val="15"/>
                <w:szCs w:val="15"/>
              </w:rPr>
            </w:pPr>
          </w:p>
        </w:tc>
        <w:tc>
          <w:tcPr>
            <w:tcW w:w="528" w:type="dxa"/>
            <w:shd w:val="clear" w:color="auto" w:fill="auto"/>
            <w:vAlign w:val="center"/>
          </w:tcPr>
          <w:p w14:paraId="3131B89E">
            <w:pPr>
              <w:widowControl/>
              <w:jc w:val="center"/>
              <w:rPr>
                <w:rFonts w:ascii="宋体" w:hAnsi="宋体" w:eastAsia="宋体" w:cs="宋体"/>
                <w:b/>
                <w:bCs/>
                <w:color w:val="000000"/>
                <w:kern w:val="0"/>
                <w:sz w:val="15"/>
                <w:szCs w:val="15"/>
              </w:rPr>
            </w:pPr>
            <w:r>
              <w:rPr>
                <w:rFonts w:hint="eastAsia" w:ascii="黑体" w:hAnsi="黑体" w:eastAsia="黑体" w:cs="宋体"/>
                <w:color w:val="000000"/>
                <w:kern w:val="0"/>
                <w:sz w:val="15"/>
                <w:szCs w:val="15"/>
              </w:rPr>
              <w:t>1</w:t>
            </w:r>
            <w:r>
              <w:rPr>
                <w:rFonts w:hint="eastAsia" w:ascii="黑体" w:hAnsi="黑体" w:eastAsia="黑体" w:cs="宋体"/>
                <w:color w:val="000000"/>
                <w:kern w:val="0"/>
                <w:sz w:val="15"/>
                <w:szCs w:val="15"/>
                <w:lang w:eastAsia="zh-CN"/>
              </w:rPr>
              <w:t>周</w:t>
            </w:r>
          </w:p>
        </w:tc>
        <w:tc>
          <w:tcPr>
            <w:tcW w:w="1611" w:type="dxa"/>
            <w:shd w:val="clear" w:color="auto" w:fill="auto"/>
            <w:vAlign w:val="center"/>
          </w:tcPr>
          <w:p w14:paraId="2991C7E4">
            <w:pPr>
              <w:widowControl/>
              <w:jc w:val="center"/>
              <w:rPr>
                <w:rFonts w:ascii="宋体" w:hAnsi="宋体" w:eastAsia="宋体" w:cs="宋体"/>
                <w:b/>
                <w:bCs/>
                <w:color w:val="000000"/>
                <w:kern w:val="0"/>
                <w:sz w:val="15"/>
                <w:szCs w:val="15"/>
              </w:rPr>
            </w:pPr>
          </w:p>
        </w:tc>
      </w:tr>
      <w:tr w14:paraId="07045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7" w:type="dxa"/>
            <w:vMerge w:val="continue"/>
            <w:vAlign w:val="center"/>
          </w:tcPr>
          <w:p w14:paraId="23DDC1C7">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hAnsi="宋体" w:eastAsia="宋体" w:cs="宋体"/>
                <w:kern w:val="0"/>
                <w:sz w:val="15"/>
                <w:szCs w:val="15"/>
              </w:rPr>
            </w:pPr>
          </w:p>
        </w:tc>
        <w:tc>
          <w:tcPr>
            <w:tcW w:w="2078" w:type="dxa"/>
            <w:gridSpan w:val="4"/>
            <w:shd w:val="clear" w:color="auto" w:fill="auto"/>
            <w:vAlign w:val="center"/>
          </w:tcPr>
          <w:p w14:paraId="6AA4267A">
            <w:pPr>
              <w:widowControl/>
              <w:jc w:val="center"/>
              <w:rPr>
                <w:rFonts w:hint="eastAsia" w:ascii="黑体" w:hAnsi="黑体" w:eastAsia="黑体" w:cs="宋体"/>
                <w:b/>
                <w:bCs/>
                <w:color w:val="000000"/>
                <w:kern w:val="0"/>
                <w:sz w:val="15"/>
                <w:szCs w:val="15"/>
                <w:lang w:val="en-US" w:eastAsia="zh-CN"/>
              </w:rPr>
            </w:pPr>
            <w:r>
              <w:rPr>
                <w:rFonts w:hint="eastAsia" w:ascii="黑体" w:hAnsi="黑体" w:eastAsia="黑体" w:cs="宋体"/>
                <w:b/>
                <w:bCs/>
                <w:color w:val="000000"/>
                <w:kern w:val="0"/>
                <w:sz w:val="15"/>
                <w:szCs w:val="15"/>
                <w:lang w:val="en-US" w:eastAsia="zh-CN"/>
              </w:rPr>
              <w:t>必修课小计</w:t>
            </w:r>
          </w:p>
        </w:tc>
        <w:tc>
          <w:tcPr>
            <w:tcW w:w="732" w:type="dxa"/>
            <w:shd w:val="clear" w:color="auto" w:fill="auto"/>
            <w:vAlign w:val="center"/>
          </w:tcPr>
          <w:p w14:paraId="32117902">
            <w:pPr>
              <w:widowControl/>
              <w:jc w:val="center"/>
              <w:rPr>
                <w:rFonts w:hint="default" w:ascii="黑体" w:hAnsi="黑体" w:eastAsia="黑体" w:cs="宋体"/>
                <w:b/>
                <w:bCs/>
                <w:color w:val="000000"/>
                <w:kern w:val="0"/>
                <w:sz w:val="15"/>
                <w:szCs w:val="15"/>
                <w:lang w:val="en-US" w:eastAsia="zh-CN"/>
              </w:rPr>
            </w:pPr>
            <w:r>
              <w:rPr>
                <w:rFonts w:hint="eastAsia" w:ascii="黑体" w:hAnsi="黑体" w:eastAsia="黑体" w:cs="宋体"/>
                <w:b/>
                <w:bCs/>
                <w:color w:val="000000"/>
                <w:kern w:val="0"/>
                <w:sz w:val="15"/>
                <w:szCs w:val="15"/>
                <w:lang w:val="en-US" w:eastAsia="zh-CN"/>
              </w:rPr>
              <w:t>2206</w:t>
            </w:r>
          </w:p>
        </w:tc>
        <w:tc>
          <w:tcPr>
            <w:tcW w:w="536" w:type="dxa"/>
            <w:shd w:val="clear" w:color="auto" w:fill="auto"/>
            <w:vAlign w:val="center"/>
          </w:tcPr>
          <w:p w14:paraId="6C5467E0">
            <w:pPr>
              <w:widowControl/>
              <w:jc w:val="center"/>
              <w:rPr>
                <w:rFonts w:hint="default" w:ascii="黑体" w:hAnsi="黑体" w:eastAsia="黑体" w:cs="宋体"/>
                <w:b/>
                <w:bCs/>
                <w:color w:val="000000"/>
                <w:kern w:val="0"/>
                <w:sz w:val="15"/>
                <w:szCs w:val="15"/>
                <w:lang w:val="en-US" w:eastAsia="zh-CN"/>
              </w:rPr>
            </w:pPr>
            <w:r>
              <w:rPr>
                <w:rFonts w:hint="eastAsia" w:ascii="黑体" w:hAnsi="黑体" w:eastAsia="黑体" w:cs="宋体"/>
                <w:b/>
                <w:bCs/>
                <w:color w:val="000000"/>
                <w:kern w:val="0"/>
                <w:sz w:val="15"/>
                <w:szCs w:val="15"/>
                <w:lang w:val="en-US" w:eastAsia="zh-CN"/>
              </w:rPr>
              <w:t>611</w:t>
            </w:r>
          </w:p>
        </w:tc>
        <w:tc>
          <w:tcPr>
            <w:tcW w:w="577" w:type="dxa"/>
            <w:shd w:val="clear" w:color="auto" w:fill="auto"/>
            <w:vAlign w:val="center"/>
          </w:tcPr>
          <w:p w14:paraId="4962C0CF">
            <w:pPr>
              <w:widowControl/>
              <w:jc w:val="center"/>
              <w:rPr>
                <w:rFonts w:hint="default" w:ascii="黑体" w:hAnsi="黑体" w:eastAsia="黑体" w:cs="宋体"/>
                <w:b/>
                <w:bCs/>
                <w:color w:val="000000"/>
                <w:kern w:val="0"/>
                <w:sz w:val="15"/>
                <w:szCs w:val="15"/>
                <w:lang w:val="en-US" w:eastAsia="zh-CN"/>
              </w:rPr>
            </w:pPr>
            <w:r>
              <w:rPr>
                <w:rFonts w:hint="eastAsia" w:ascii="黑体" w:hAnsi="黑体" w:eastAsia="黑体" w:cs="宋体"/>
                <w:b/>
                <w:bCs/>
                <w:color w:val="000000"/>
                <w:kern w:val="0"/>
                <w:sz w:val="15"/>
                <w:szCs w:val="15"/>
                <w:lang w:val="en-US" w:eastAsia="zh-CN"/>
              </w:rPr>
              <w:t>1595</w:t>
            </w:r>
          </w:p>
        </w:tc>
        <w:tc>
          <w:tcPr>
            <w:tcW w:w="585" w:type="dxa"/>
            <w:shd w:val="clear" w:color="auto" w:fill="auto"/>
            <w:vAlign w:val="center"/>
          </w:tcPr>
          <w:p w14:paraId="1F0D3264">
            <w:pPr>
              <w:widowControl/>
              <w:jc w:val="center"/>
              <w:rPr>
                <w:rFonts w:hint="default" w:ascii="黑体" w:hAnsi="黑体" w:eastAsia="黑体" w:cs="宋体"/>
                <w:b/>
                <w:bCs/>
                <w:color w:val="000000"/>
                <w:kern w:val="0"/>
                <w:sz w:val="15"/>
                <w:szCs w:val="15"/>
                <w:lang w:val="en-US" w:eastAsia="zh-CN"/>
              </w:rPr>
            </w:pPr>
            <w:r>
              <w:rPr>
                <w:rFonts w:hint="eastAsia" w:ascii="黑体" w:hAnsi="黑体" w:eastAsia="黑体" w:cs="宋体"/>
                <w:b/>
                <w:bCs/>
                <w:color w:val="000000"/>
                <w:kern w:val="0"/>
                <w:sz w:val="15"/>
                <w:szCs w:val="15"/>
                <w:lang w:val="en-US" w:eastAsia="zh-CN"/>
              </w:rPr>
              <w:t>101</w:t>
            </w:r>
          </w:p>
        </w:tc>
        <w:tc>
          <w:tcPr>
            <w:tcW w:w="819" w:type="dxa"/>
            <w:shd w:val="clear" w:color="auto" w:fill="auto"/>
            <w:vAlign w:val="center"/>
          </w:tcPr>
          <w:p w14:paraId="75B9E6BE">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c>
          <w:tcPr>
            <w:tcW w:w="819" w:type="dxa"/>
            <w:shd w:val="clear" w:color="auto" w:fill="auto"/>
            <w:vAlign w:val="center"/>
          </w:tcPr>
          <w:p w14:paraId="716EEAF6">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c>
          <w:tcPr>
            <w:tcW w:w="975" w:type="dxa"/>
            <w:shd w:val="clear" w:color="auto" w:fill="auto"/>
            <w:vAlign w:val="center"/>
          </w:tcPr>
          <w:p w14:paraId="69480EEF">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c>
          <w:tcPr>
            <w:tcW w:w="852" w:type="dxa"/>
            <w:shd w:val="clear" w:color="auto" w:fill="auto"/>
            <w:vAlign w:val="center"/>
          </w:tcPr>
          <w:p w14:paraId="757A6E1D">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c>
          <w:tcPr>
            <w:tcW w:w="564" w:type="dxa"/>
            <w:shd w:val="clear" w:color="auto" w:fill="auto"/>
            <w:vAlign w:val="center"/>
          </w:tcPr>
          <w:p w14:paraId="146F6FAE">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c>
          <w:tcPr>
            <w:tcW w:w="528" w:type="dxa"/>
            <w:shd w:val="clear" w:color="auto" w:fill="auto"/>
            <w:vAlign w:val="center"/>
          </w:tcPr>
          <w:p w14:paraId="7A65C44C">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c>
          <w:tcPr>
            <w:tcW w:w="1611" w:type="dxa"/>
            <w:shd w:val="clear" w:color="auto" w:fill="auto"/>
            <w:vAlign w:val="center"/>
          </w:tcPr>
          <w:p w14:paraId="3D40B003">
            <w:pPr>
              <w:widowControl/>
              <w:jc w:val="center"/>
              <w:rPr>
                <w:rFonts w:hint="eastAsia" w:ascii="宋体" w:hAnsi="宋体" w:eastAsia="宋体" w:cs="宋体"/>
                <w:color w:val="000000"/>
                <w:kern w:val="0"/>
                <w:sz w:val="15"/>
                <w:szCs w:val="15"/>
              </w:rPr>
            </w:pPr>
          </w:p>
        </w:tc>
      </w:tr>
      <w:tr w14:paraId="334CB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337" w:type="dxa"/>
            <w:vMerge w:val="restart"/>
            <w:shd w:val="clear" w:color="auto" w:fill="auto"/>
            <w:vAlign w:val="center"/>
          </w:tcPr>
          <w:p w14:paraId="648F0764">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宋体"/>
                <w:kern w:val="0"/>
                <w:sz w:val="15"/>
                <w:szCs w:val="15"/>
              </w:rPr>
            </w:pPr>
            <w:r>
              <w:rPr>
                <w:rFonts w:hint="eastAsia" w:ascii="宋体" w:hAnsi="宋体" w:eastAsia="宋体" w:cs="宋体"/>
                <w:kern w:val="0"/>
                <w:sz w:val="15"/>
                <w:szCs w:val="15"/>
              </w:rPr>
              <w:t>选修课</w:t>
            </w:r>
          </w:p>
        </w:tc>
        <w:tc>
          <w:tcPr>
            <w:tcW w:w="337" w:type="dxa"/>
            <w:vMerge w:val="restart"/>
            <w:shd w:val="clear" w:color="auto" w:fill="auto"/>
            <w:vAlign w:val="center"/>
          </w:tcPr>
          <w:p w14:paraId="7C252B32">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宋体"/>
                <w:color w:val="000000"/>
                <w:kern w:val="0"/>
                <w:sz w:val="15"/>
                <w:szCs w:val="15"/>
              </w:rPr>
            </w:pPr>
            <w:r>
              <w:rPr>
                <w:rFonts w:hint="eastAsia" w:ascii="宋体" w:hAnsi="宋体" w:eastAsia="宋体" w:cs="宋体"/>
                <w:color w:val="000000"/>
                <w:kern w:val="0"/>
                <w:sz w:val="15"/>
                <w:szCs w:val="15"/>
              </w:rPr>
              <w:t>专业选修课</w:t>
            </w:r>
          </w:p>
        </w:tc>
        <w:tc>
          <w:tcPr>
            <w:tcW w:w="409" w:type="dxa"/>
            <w:shd w:val="clear" w:color="auto" w:fill="auto"/>
            <w:vAlign w:val="center"/>
          </w:tcPr>
          <w:p w14:paraId="13E76FF0">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宋体"/>
                <w:color w:val="000000"/>
                <w:kern w:val="0"/>
                <w:sz w:val="15"/>
                <w:szCs w:val="15"/>
              </w:rPr>
            </w:pPr>
            <w:r>
              <w:rPr>
                <w:rFonts w:hint="eastAsia" w:ascii="宋体" w:hAnsi="宋体" w:eastAsia="宋体" w:cs="宋体"/>
                <w:color w:val="000000"/>
                <w:kern w:val="0"/>
                <w:sz w:val="15"/>
                <w:szCs w:val="15"/>
              </w:rPr>
              <w:t>1</w:t>
            </w:r>
          </w:p>
        </w:tc>
        <w:tc>
          <w:tcPr>
            <w:tcW w:w="1332" w:type="dxa"/>
            <w:gridSpan w:val="2"/>
            <w:shd w:val="clear" w:color="auto" w:fill="auto"/>
            <w:vAlign w:val="center"/>
          </w:tcPr>
          <w:p w14:paraId="3C3FFBA6">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宋体" w:hAnsi="宋体" w:eastAsia="宋体" w:cs="宋体"/>
                <w:color w:val="000000"/>
                <w:kern w:val="0"/>
                <w:sz w:val="15"/>
                <w:szCs w:val="15"/>
                <w:lang w:val="en-US" w:eastAsia="zh-CN" w:bidi="ar-SA"/>
              </w:rPr>
            </w:pPr>
            <w:r>
              <w:rPr>
                <w:rFonts w:hint="eastAsia" w:ascii="宋体" w:hAnsi="宋体" w:eastAsia="宋体" w:cs="宋体"/>
                <w:color w:val="000000"/>
                <w:kern w:val="0"/>
                <w:sz w:val="15"/>
                <w:szCs w:val="15"/>
                <w:lang w:val="en-US" w:eastAsia="zh-CN" w:bidi="ar-SA"/>
              </w:rPr>
              <w:t>创意写作</w:t>
            </w:r>
          </w:p>
        </w:tc>
        <w:tc>
          <w:tcPr>
            <w:tcW w:w="732" w:type="dxa"/>
            <w:shd w:val="clear" w:color="auto" w:fill="auto"/>
            <w:vAlign w:val="center"/>
          </w:tcPr>
          <w:p w14:paraId="2159849D">
            <w:pPr>
              <w:widowControl/>
              <w:jc w:val="center"/>
              <w:rPr>
                <w:rFonts w:hint="default" w:ascii="宋体" w:hAnsi="宋体" w:eastAsia="宋体" w:cs="宋体"/>
                <w:color w:val="000000"/>
                <w:kern w:val="0"/>
                <w:sz w:val="15"/>
                <w:szCs w:val="15"/>
                <w:lang w:val="en-US" w:eastAsia="zh-CN" w:bidi="ar-SA"/>
              </w:rPr>
            </w:pPr>
            <w:r>
              <w:rPr>
                <w:rFonts w:hint="eastAsia" w:ascii="宋体" w:hAnsi="宋体" w:eastAsia="宋体" w:cs="宋体"/>
                <w:color w:val="000000"/>
                <w:kern w:val="0"/>
                <w:sz w:val="15"/>
                <w:szCs w:val="15"/>
                <w:lang w:val="en-US" w:eastAsia="zh-CN"/>
              </w:rPr>
              <w:t>32</w:t>
            </w:r>
          </w:p>
        </w:tc>
        <w:tc>
          <w:tcPr>
            <w:tcW w:w="536" w:type="dxa"/>
            <w:shd w:val="clear" w:color="auto" w:fill="auto"/>
            <w:vAlign w:val="center"/>
          </w:tcPr>
          <w:p w14:paraId="1215F94E">
            <w:pPr>
              <w:widowControl/>
              <w:jc w:val="center"/>
              <w:rPr>
                <w:rFonts w:ascii="宋体" w:hAnsi="宋体" w:eastAsia="宋体" w:cs="宋体"/>
                <w:color w:val="000000"/>
                <w:kern w:val="0"/>
                <w:sz w:val="15"/>
                <w:szCs w:val="15"/>
                <w:lang w:val="en-US" w:eastAsia="zh-CN" w:bidi="ar-SA"/>
              </w:rPr>
            </w:pPr>
            <w:r>
              <w:rPr>
                <w:rFonts w:hint="eastAsia" w:ascii="宋体" w:hAnsi="宋体" w:eastAsia="宋体" w:cs="宋体"/>
                <w:color w:val="000000"/>
                <w:kern w:val="0"/>
                <w:sz w:val="15"/>
                <w:szCs w:val="15"/>
              </w:rPr>
              <w:t>10</w:t>
            </w:r>
          </w:p>
        </w:tc>
        <w:tc>
          <w:tcPr>
            <w:tcW w:w="577" w:type="dxa"/>
            <w:shd w:val="clear" w:color="auto" w:fill="auto"/>
            <w:vAlign w:val="center"/>
          </w:tcPr>
          <w:p w14:paraId="020525E3">
            <w:pPr>
              <w:widowControl/>
              <w:jc w:val="center"/>
              <w:rPr>
                <w:rFonts w:hint="default" w:ascii="宋体" w:hAnsi="宋体" w:eastAsia="宋体" w:cs="宋体"/>
                <w:color w:val="000000"/>
                <w:kern w:val="0"/>
                <w:sz w:val="15"/>
                <w:szCs w:val="15"/>
                <w:lang w:val="en-US" w:eastAsia="zh-CN" w:bidi="ar-SA"/>
              </w:rPr>
            </w:pPr>
            <w:r>
              <w:rPr>
                <w:rFonts w:hint="eastAsia" w:ascii="宋体" w:hAnsi="宋体" w:eastAsia="宋体" w:cs="宋体"/>
                <w:color w:val="000000"/>
                <w:kern w:val="0"/>
                <w:sz w:val="15"/>
                <w:szCs w:val="15"/>
                <w:lang w:val="en-US" w:eastAsia="zh-CN"/>
              </w:rPr>
              <w:t>22</w:t>
            </w:r>
          </w:p>
        </w:tc>
        <w:tc>
          <w:tcPr>
            <w:tcW w:w="585" w:type="dxa"/>
            <w:shd w:val="clear" w:color="auto" w:fill="auto"/>
            <w:vAlign w:val="center"/>
          </w:tcPr>
          <w:p w14:paraId="3DDF4B25">
            <w:pPr>
              <w:widowControl/>
              <w:jc w:val="center"/>
              <w:rPr>
                <w:rFonts w:ascii="宋体" w:hAnsi="宋体" w:eastAsia="宋体" w:cs="宋体"/>
                <w:color w:val="000000"/>
                <w:kern w:val="0"/>
                <w:sz w:val="15"/>
                <w:szCs w:val="15"/>
                <w:lang w:val="en-US" w:eastAsia="zh-CN" w:bidi="ar-SA"/>
              </w:rPr>
            </w:pPr>
            <w:r>
              <w:rPr>
                <w:rFonts w:hint="eastAsia" w:ascii="宋体" w:hAnsi="宋体" w:eastAsia="宋体" w:cs="宋体"/>
                <w:color w:val="000000"/>
                <w:kern w:val="0"/>
                <w:sz w:val="15"/>
                <w:szCs w:val="15"/>
              </w:rPr>
              <w:t>2</w:t>
            </w:r>
          </w:p>
        </w:tc>
        <w:tc>
          <w:tcPr>
            <w:tcW w:w="819" w:type="dxa"/>
            <w:shd w:val="clear" w:color="auto" w:fill="auto"/>
            <w:vAlign w:val="center"/>
          </w:tcPr>
          <w:p w14:paraId="42B2D81E">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宋体" w:hAnsi="宋体" w:eastAsia="宋体" w:cs="宋体"/>
                <w:color w:val="000000"/>
                <w:kern w:val="0"/>
                <w:sz w:val="15"/>
                <w:szCs w:val="15"/>
                <w:lang w:val="en-US" w:eastAsia="zh-CN" w:bidi="ar-SA"/>
              </w:rPr>
            </w:pPr>
            <w:r>
              <w:rPr>
                <w:rFonts w:hint="eastAsia" w:ascii="宋体" w:hAnsi="宋体" w:eastAsia="宋体" w:cs="宋体"/>
                <w:color w:val="000000"/>
                <w:kern w:val="0"/>
                <w:sz w:val="15"/>
                <w:szCs w:val="15"/>
                <w:lang w:val="en-US" w:eastAsia="zh-CN" w:bidi="ar-SA"/>
              </w:rPr>
              <w:t>2</w:t>
            </w:r>
          </w:p>
        </w:tc>
        <w:tc>
          <w:tcPr>
            <w:tcW w:w="819" w:type="dxa"/>
            <w:shd w:val="clear" w:color="auto" w:fill="auto"/>
            <w:vAlign w:val="center"/>
          </w:tcPr>
          <w:p w14:paraId="243F6F6A">
            <w:pPr>
              <w:widowControl/>
              <w:jc w:val="center"/>
              <w:rPr>
                <w:rFonts w:ascii="宋体" w:hAnsi="宋体" w:eastAsia="宋体" w:cs="宋体"/>
                <w:color w:val="000000"/>
                <w:kern w:val="0"/>
                <w:sz w:val="15"/>
                <w:szCs w:val="15"/>
              </w:rPr>
            </w:pPr>
          </w:p>
        </w:tc>
        <w:tc>
          <w:tcPr>
            <w:tcW w:w="975" w:type="dxa"/>
            <w:shd w:val="clear" w:color="auto" w:fill="auto"/>
            <w:vAlign w:val="center"/>
          </w:tcPr>
          <w:p w14:paraId="64F15C44">
            <w:pPr>
              <w:widowControl/>
              <w:jc w:val="center"/>
              <w:rPr>
                <w:rFonts w:ascii="宋体" w:hAnsi="宋体" w:eastAsia="宋体" w:cs="宋体"/>
                <w:color w:val="000000"/>
                <w:kern w:val="0"/>
                <w:sz w:val="15"/>
                <w:szCs w:val="15"/>
              </w:rPr>
            </w:pPr>
          </w:p>
        </w:tc>
        <w:tc>
          <w:tcPr>
            <w:tcW w:w="852" w:type="dxa"/>
            <w:shd w:val="clear" w:color="auto" w:fill="auto"/>
            <w:vAlign w:val="center"/>
          </w:tcPr>
          <w:p w14:paraId="3BA92D89">
            <w:pPr>
              <w:widowControl/>
              <w:jc w:val="center"/>
              <w:rPr>
                <w:rFonts w:ascii="宋体" w:hAnsi="宋体" w:eastAsia="宋体" w:cs="宋体"/>
                <w:color w:val="000000"/>
                <w:kern w:val="0"/>
                <w:sz w:val="15"/>
                <w:szCs w:val="15"/>
              </w:rPr>
            </w:pPr>
          </w:p>
        </w:tc>
        <w:tc>
          <w:tcPr>
            <w:tcW w:w="564" w:type="dxa"/>
            <w:shd w:val="clear" w:color="auto" w:fill="auto"/>
            <w:vAlign w:val="center"/>
          </w:tcPr>
          <w:p w14:paraId="1F35003D">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c>
          <w:tcPr>
            <w:tcW w:w="528" w:type="dxa"/>
            <w:shd w:val="clear" w:color="auto" w:fill="auto"/>
            <w:vAlign w:val="center"/>
          </w:tcPr>
          <w:p w14:paraId="38B1E940">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c>
          <w:tcPr>
            <w:tcW w:w="1611" w:type="dxa"/>
            <w:shd w:val="clear" w:color="auto" w:fill="auto"/>
            <w:vAlign w:val="center"/>
          </w:tcPr>
          <w:p w14:paraId="409886D6">
            <w:pPr>
              <w:widowControl/>
              <w:jc w:val="center"/>
              <w:rPr>
                <w:rFonts w:hint="eastAsia" w:ascii="宋体" w:hAnsi="宋体" w:eastAsia="宋体" w:cs="宋体"/>
                <w:color w:val="000000"/>
                <w:kern w:val="0"/>
                <w:sz w:val="15"/>
                <w:szCs w:val="15"/>
                <w:lang w:val="en-US" w:eastAsia="zh-CN"/>
              </w:rPr>
            </w:pPr>
            <w:r>
              <w:rPr>
                <w:rFonts w:hint="eastAsia" w:ascii="宋体" w:hAnsi="宋体" w:eastAsia="宋体" w:cs="宋体"/>
                <w:b/>
                <w:bCs/>
                <w:color w:val="000000"/>
                <w:kern w:val="0"/>
                <w:sz w:val="15"/>
                <w:szCs w:val="15"/>
                <w:lang w:val="en-US" w:eastAsia="zh-CN"/>
              </w:rPr>
              <w:t>会写</w:t>
            </w:r>
          </w:p>
        </w:tc>
      </w:tr>
      <w:tr w14:paraId="34CC8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337" w:type="dxa"/>
            <w:vMerge w:val="continue"/>
            <w:shd w:val="clear" w:color="auto" w:fill="auto"/>
            <w:vAlign w:val="center"/>
          </w:tcPr>
          <w:p w14:paraId="55C81F63">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eastAsia="宋体" w:cs="宋体"/>
                <w:kern w:val="0"/>
                <w:sz w:val="15"/>
                <w:szCs w:val="15"/>
              </w:rPr>
            </w:pPr>
          </w:p>
        </w:tc>
        <w:tc>
          <w:tcPr>
            <w:tcW w:w="337" w:type="dxa"/>
            <w:vMerge w:val="continue"/>
            <w:shd w:val="clear" w:color="auto" w:fill="auto"/>
            <w:vAlign w:val="center"/>
          </w:tcPr>
          <w:p w14:paraId="2C073F0C">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eastAsia="宋体" w:cs="宋体"/>
                <w:color w:val="000000"/>
                <w:kern w:val="0"/>
                <w:sz w:val="15"/>
                <w:szCs w:val="15"/>
              </w:rPr>
            </w:pPr>
          </w:p>
        </w:tc>
        <w:tc>
          <w:tcPr>
            <w:tcW w:w="409" w:type="dxa"/>
            <w:shd w:val="clear" w:color="auto" w:fill="auto"/>
            <w:vAlign w:val="center"/>
          </w:tcPr>
          <w:p w14:paraId="33D35BD5">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eastAsia="宋体" w:cs="宋体"/>
                <w:color w:val="000000"/>
                <w:kern w:val="0"/>
                <w:sz w:val="15"/>
                <w:szCs w:val="15"/>
                <w:lang w:val="en-US" w:eastAsia="zh-CN"/>
              </w:rPr>
            </w:pPr>
            <w:r>
              <w:rPr>
                <w:rFonts w:hint="eastAsia" w:ascii="宋体" w:hAnsi="宋体" w:eastAsia="宋体" w:cs="宋体"/>
                <w:color w:val="000000"/>
                <w:kern w:val="0"/>
                <w:sz w:val="15"/>
                <w:szCs w:val="15"/>
                <w:lang w:val="en-US" w:eastAsia="zh-CN"/>
              </w:rPr>
              <w:t>2</w:t>
            </w:r>
          </w:p>
        </w:tc>
        <w:tc>
          <w:tcPr>
            <w:tcW w:w="1332" w:type="dxa"/>
            <w:gridSpan w:val="2"/>
            <w:shd w:val="clear" w:color="auto" w:fill="auto"/>
            <w:vAlign w:val="center"/>
          </w:tcPr>
          <w:p w14:paraId="7DBD09BF">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eastAsia="宋体" w:cs="宋体"/>
                <w:color w:val="000000"/>
                <w:kern w:val="0"/>
                <w:sz w:val="15"/>
                <w:szCs w:val="15"/>
                <w:lang w:eastAsia="zh-CN"/>
              </w:rPr>
            </w:pPr>
            <w:r>
              <w:rPr>
                <w:rFonts w:hint="eastAsia" w:ascii="宋体" w:hAnsi="宋体" w:eastAsia="宋体" w:cs="宋体"/>
                <w:color w:val="000000"/>
                <w:kern w:val="0"/>
                <w:sz w:val="15"/>
                <w:szCs w:val="15"/>
                <w:lang w:eastAsia="zh-CN"/>
              </w:rPr>
              <w:t>乡村自然教育</w:t>
            </w:r>
          </w:p>
        </w:tc>
        <w:tc>
          <w:tcPr>
            <w:tcW w:w="732" w:type="dxa"/>
            <w:shd w:val="clear" w:color="auto" w:fill="auto"/>
            <w:vAlign w:val="center"/>
          </w:tcPr>
          <w:p w14:paraId="4558166E">
            <w:pPr>
              <w:widowControl/>
              <w:jc w:val="center"/>
              <w:rPr>
                <w:rFonts w:hint="default" w:ascii="宋体" w:hAnsi="宋体" w:eastAsia="宋体" w:cs="宋体"/>
                <w:color w:val="000000"/>
                <w:kern w:val="0"/>
                <w:sz w:val="15"/>
                <w:szCs w:val="15"/>
                <w:lang w:val="en-US" w:eastAsia="zh-CN"/>
              </w:rPr>
            </w:pPr>
            <w:r>
              <w:rPr>
                <w:rFonts w:hint="eastAsia" w:ascii="宋体" w:hAnsi="宋体" w:eastAsia="宋体" w:cs="宋体"/>
                <w:color w:val="000000"/>
                <w:kern w:val="0"/>
                <w:sz w:val="15"/>
                <w:szCs w:val="15"/>
                <w:lang w:val="en-US" w:eastAsia="zh-CN"/>
              </w:rPr>
              <w:t>16</w:t>
            </w:r>
          </w:p>
        </w:tc>
        <w:tc>
          <w:tcPr>
            <w:tcW w:w="536" w:type="dxa"/>
            <w:shd w:val="clear" w:color="auto" w:fill="auto"/>
            <w:vAlign w:val="center"/>
          </w:tcPr>
          <w:p w14:paraId="7F825C42">
            <w:pPr>
              <w:widowControl/>
              <w:jc w:val="center"/>
              <w:rPr>
                <w:rFonts w:hint="eastAsia" w:ascii="宋体" w:hAnsi="宋体" w:eastAsia="宋体" w:cs="宋体"/>
                <w:color w:val="000000"/>
                <w:kern w:val="0"/>
                <w:sz w:val="15"/>
                <w:szCs w:val="15"/>
                <w:lang w:val="en-US" w:eastAsia="zh-CN"/>
              </w:rPr>
            </w:pPr>
            <w:r>
              <w:rPr>
                <w:rFonts w:hint="eastAsia" w:ascii="宋体" w:hAnsi="宋体" w:eastAsia="宋体" w:cs="宋体"/>
                <w:color w:val="000000"/>
                <w:kern w:val="0"/>
                <w:sz w:val="15"/>
                <w:szCs w:val="15"/>
                <w:lang w:val="en-US" w:eastAsia="zh-CN"/>
              </w:rPr>
              <w:t>0</w:t>
            </w:r>
          </w:p>
        </w:tc>
        <w:tc>
          <w:tcPr>
            <w:tcW w:w="577" w:type="dxa"/>
            <w:shd w:val="clear" w:color="auto" w:fill="auto"/>
            <w:vAlign w:val="center"/>
          </w:tcPr>
          <w:p w14:paraId="7B381043">
            <w:pPr>
              <w:widowControl/>
              <w:jc w:val="center"/>
              <w:rPr>
                <w:rFonts w:hint="default" w:ascii="宋体" w:hAnsi="宋体" w:eastAsia="宋体" w:cs="宋体"/>
                <w:color w:val="000000"/>
                <w:kern w:val="0"/>
                <w:sz w:val="15"/>
                <w:szCs w:val="15"/>
                <w:lang w:val="en-US" w:eastAsia="zh-CN"/>
              </w:rPr>
            </w:pPr>
            <w:r>
              <w:rPr>
                <w:rFonts w:hint="eastAsia" w:ascii="宋体" w:hAnsi="宋体" w:eastAsia="宋体" w:cs="宋体"/>
                <w:color w:val="000000"/>
                <w:kern w:val="0"/>
                <w:sz w:val="15"/>
                <w:szCs w:val="15"/>
                <w:lang w:val="en-US" w:eastAsia="zh-CN"/>
              </w:rPr>
              <w:t>16</w:t>
            </w:r>
          </w:p>
        </w:tc>
        <w:tc>
          <w:tcPr>
            <w:tcW w:w="585" w:type="dxa"/>
            <w:shd w:val="clear" w:color="auto" w:fill="auto"/>
            <w:vAlign w:val="center"/>
          </w:tcPr>
          <w:p w14:paraId="22614C66">
            <w:pPr>
              <w:widowControl/>
              <w:jc w:val="center"/>
              <w:rPr>
                <w:rFonts w:hint="eastAsia" w:ascii="宋体" w:hAnsi="宋体" w:eastAsia="宋体" w:cs="宋体"/>
                <w:color w:val="000000"/>
                <w:kern w:val="0"/>
                <w:sz w:val="15"/>
                <w:szCs w:val="15"/>
                <w:lang w:val="en-US" w:eastAsia="zh-CN"/>
              </w:rPr>
            </w:pPr>
            <w:r>
              <w:rPr>
                <w:rFonts w:hint="eastAsia" w:ascii="宋体" w:hAnsi="宋体" w:eastAsia="宋体" w:cs="宋体"/>
                <w:color w:val="000000"/>
                <w:kern w:val="0"/>
                <w:sz w:val="15"/>
                <w:szCs w:val="15"/>
                <w:lang w:val="en-US" w:eastAsia="zh-CN"/>
              </w:rPr>
              <w:t>1</w:t>
            </w:r>
          </w:p>
        </w:tc>
        <w:tc>
          <w:tcPr>
            <w:tcW w:w="819" w:type="dxa"/>
            <w:shd w:val="clear" w:color="auto" w:fill="auto"/>
            <w:vAlign w:val="center"/>
          </w:tcPr>
          <w:p w14:paraId="51282D0F">
            <w:pPr>
              <w:widowControl/>
              <w:jc w:val="center"/>
              <w:rPr>
                <w:rFonts w:hint="default" w:ascii="宋体" w:hAnsi="宋体" w:eastAsia="宋体" w:cs="宋体"/>
                <w:color w:val="000000"/>
                <w:kern w:val="0"/>
                <w:sz w:val="15"/>
                <w:szCs w:val="15"/>
                <w:lang w:val="en-US" w:eastAsia="zh-CN"/>
              </w:rPr>
            </w:pPr>
            <w:r>
              <w:rPr>
                <w:rFonts w:hint="eastAsia" w:ascii="宋体" w:hAnsi="宋体" w:eastAsia="宋体" w:cs="宋体"/>
                <w:color w:val="000000"/>
                <w:kern w:val="0"/>
                <w:sz w:val="15"/>
                <w:szCs w:val="15"/>
                <w:lang w:val="en-US" w:eastAsia="zh-CN"/>
              </w:rPr>
              <w:t>16学时</w:t>
            </w:r>
          </w:p>
        </w:tc>
        <w:tc>
          <w:tcPr>
            <w:tcW w:w="819" w:type="dxa"/>
            <w:shd w:val="clear" w:color="auto" w:fill="auto"/>
            <w:vAlign w:val="center"/>
          </w:tcPr>
          <w:p w14:paraId="03EB8AEE">
            <w:pPr>
              <w:widowControl/>
              <w:jc w:val="center"/>
              <w:rPr>
                <w:rFonts w:ascii="宋体" w:hAnsi="宋体" w:eastAsia="宋体" w:cs="宋体"/>
                <w:color w:val="000000"/>
                <w:kern w:val="0"/>
                <w:sz w:val="15"/>
                <w:szCs w:val="15"/>
              </w:rPr>
            </w:pPr>
          </w:p>
        </w:tc>
        <w:tc>
          <w:tcPr>
            <w:tcW w:w="975" w:type="dxa"/>
            <w:shd w:val="clear" w:color="auto" w:fill="auto"/>
            <w:vAlign w:val="center"/>
          </w:tcPr>
          <w:p w14:paraId="64449D93">
            <w:pPr>
              <w:widowControl/>
              <w:jc w:val="center"/>
              <w:rPr>
                <w:rFonts w:ascii="宋体" w:hAnsi="宋体" w:eastAsia="宋体" w:cs="宋体"/>
                <w:color w:val="000000"/>
                <w:kern w:val="0"/>
                <w:sz w:val="15"/>
                <w:szCs w:val="15"/>
              </w:rPr>
            </w:pPr>
          </w:p>
        </w:tc>
        <w:tc>
          <w:tcPr>
            <w:tcW w:w="852" w:type="dxa"/>
            <w:shd w:val="clear" w:color="auto" w:fill="auto"/>
            <w:vAlign w:val="center"/>
          </w:tcPr>
          <w:p w14:paraId="40534971">
            <w:pPr>
              <w:widowControl/>
              <w:jc w:val="center"/>
              <w:rPr>
                <w:rFonts w:ascii="宋体" w:hAnsi="宋体" w:eastAsia="宋体" w:cs="宋体"/>
                <w:color w:val="000000"/>
                <w:kern w:val="0"/>
                <w:sz w:val="15"/>
                <w:szCs w:val="15"/>
              </w:rPr>
            </w:pPr>
          </w:p>
        </w:tc>
        <w:tc>
          <w:tcPr>
            <w:tcW w:w="564" w:type="dxa"/>
            <w:shd w:val="clear" w:color="auto" w:fill="auto"/>
            <w:vAlign w:val="center"/>
          </w:tcPr>
          <w:p w14:paraId="179BB032">
            <w:pPr>
              <w:widowControl/>
              <w:jc w:val="center"/>
              <w:rPr>
                <w:rFonts w:hint="eastAsia" w:ascii="宋体" w:hAnsi="宋体" w:eastAsia="宋体" w:cs="宋体"/>
                <w:color w:val="000000"/>
                <w:kern w:val="0"/>
                <w:sz w:val="15"/>
                <w:szCs w:val="15"/>
              </w:rPr>
            </w:pPr>
          </w:p>
        </w:tc>
        <w:tc>
          <w:tcPr>
            <w:tcW w:w="528" w:type="dxa"/>
            <w:shd w:val="clear" w:color="auto" w:fill="auto"/>
            <w:vAlign w:val="center"/>
          </w:tcPr>
          <w:p w14:paraId="6C7735DA">
            <w:pPr>
              <w:widowControl/>
              <w:jc w:val="center"/>
              <w:rPr>
                <w:rFonts w:hint="eastAsia" w:ascii="宋体" w:hAnsi="宋体" w:eastAsia="宋体" w:cs="宋体"/>
                <w:color w:val="000000"/>
                <w:kern w:val="0"/>
                <w:sz w:val="15"/>
                <w:szCs w:val="15"/>
              </w:rPr>
            </w:pPr>
          </w:p>
        </w:tc>
        <w:tc>
          <w:tcPr>
            <w:tcW w:w="1611" w:type="dxa"/>
            <w:shd w:val="clear" w:color="auto" w:fill="auto"/>
            <w:vAlign w:val="center"/>
          </w:tcPr>
          <w:p w14:paraId="1F80C88C">
            <w:pPr>
              <w:widowControl/>
              <w:jc w:val="center"/>
              <w:rPr>
                <w:rFonts w:hint="eastAsia" w:ascii="宋体" w:hAnsi="宋体" w:eastAsia="宋体" w:cs="宋体"/>
                <w:color w:val="000000"/>
                <w:kern w:val="0"/>
                <w:sz w:val="15"/>
                <w:szCs w:val="15"/>
                <w:lang w:eastAsia="zh-CN"/>
              </w:rPr>
            </w:pPr>
            <w:r>
              <w:rPr>
                <w:rFonts w:hint="eastAsia" w:ascii="宋体" w:hAnsi="宋体" w:eastAsia="宋体" w:cs="宋体"/>
                <w:color w:val="000000"/>
                <w:kern w:val="0"/>
                <w:sz w:val="15"/>
                <w:szCs w:val="15"/>
                <w:lang w:eastAsia="zh-CN"/>
              </w:rPr>
              <w:t>课外实践</w:t>
            </w:r>
          </w:p>
        </w:tc>
      </w:tr>
      <w:tr w14:paraId="66061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337" w:type="dxa"/>
            <w:vMerge w:val="continue"/>
            <w:shd w:val="clear" w:color="auto" w:fill="auto"/>
            <w:vAlign w:val="center"/>
          </w:tcPr>
          <w:p w14:paraId="2D2CE24B">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eastAsia="宋体" w:cs="宋体"/>
                <w:kern w:val="0"/>
                <w:sz w:val="15"/>
                <w:szCs w:val="15"/>
              </w:rPr>
            </w:pPr>
          </w:p>
        </w:tc>
        <w:tc>
          <w:tcPr>
            <w:tcW w:w="337" w:type="dxa"/>
            <w:vMerge w:val="continue"/>
            <w:shd w:val="clear" w:color="auto" w:fill="auto"/>
            <w:vAlign w:val="center"/>
          </w:tcPr>
          <w:p w14:paraId="7ED4779B">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eastAsia="宋体" w:cs="宋体"/>
                <w:color w:val="000000"/>
                <w:kern w:val="0"/>
                <w:sz w:val="15"/>
                <w:szCs w:val="15"/>
              </w:rPr>
            </w:pPr>
          </w:p>
        </w:tc>
        <w:tc>
          <w:tcPr>
            <w:tcW w:w="409" w:type="dxa"/>
            <w:shd w:val="clear" w:color="auto" w:fill="auto"/>
            <w:vAlign w:val="center"/>
          </w:tcPr>
          <w:p w14:paraId="45204446">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eastAsia="宋体" w:cs="宋体"/>
                <w:color w:val="000000"/>
                <w:kern w:val="0"/>
                <w:sz w:val="15"/>
                <w:szCs w:val="15"/>
                <w:lang w:val="en-US" w:eastAsia="zh-CN"/>
              </w:rPr>
            </w:pPr>
            <w:r>
              <w:rPr>
                <w:rFonts w:hint="eastAsia" w:ascii="宋体" w:hAnsi="宋体" w:eastAsia="宋体" w:cs="宋体"/>
                <w:color w:val="000000"/>
                <w:kern w:val="0"/>
                <w:sz w:val="15"/>
                <w:szCs w:val="15"/>
                <w:lang w:val="en-US" w:eastAsia="zh-CN"/>
              </w:rPr>
              <w:t>3</w:t>
            </w:r>
          </w:p>
        </w:tc>
        <w:tc>
          <w:tcPr>
            <w:tcW w:w="1332" w:type="dxa"/>
            <w:gridSpan w:val="2"/>
            <w:shd w:val="clear" w:color="auto" w:fill="auto"/>
            <w:vAlign w:val="center"/>
          </w:tcPr>
          <w:p w14:paraId="0A50A529">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宋体" w:hAnsi="宋体" w:eastAsia="宋体" w:cs="宋体"/>
                <w:color w:val="000000"/>
                <w:kern w:val="0"/>
                <w:sz w:val="15"/>
                <w:szCs w:val="15"/>
                <w:lang w:val="en-US" w:eastAsia="zh-CN" w:bidi="ar-SA"/>
              </w:rPr>
            </w:pPr>
            <w:r>
              <w:rPr>
                <w:rFonts w:hint="eastAsia" w:ascii="宋体" w:hAnsi="宋体" w:eastAsia="宋体" w:cs="宋体"/>
                <w:color w:val="000000"/>
                <w:kern w:val="0"/>
                <w:sz w:val="15"/>
                <w:szCs w:val="15"/>
                <w:lang w:val="en-US" w:eastAsia="zh-CN" w:bidi="ar-SA"/>
              </w:rPr>
              <w:t>研学技能竞赛实训</w:t>
            </w:r>
          </w:p>
        </w:tc>
        <w:tc>
          <w:tcPr>
            <w:tcW w:w="732" w:type="dxa"/>
            <w:shd w:val="clear" w:color="auto" w:fill="auto"/>
            <w:vAlign w:val="center"/>
          </w:tcPr>
          <w:p w14:paraId="573B7D91">
            <w:pPr>
              <w:widowControl/>
              <w:jc w:val="center"/>
              <w:rPr>
                <w:rFonts w:hint="eastAsia" w:ascii="宋体" w:hAnsi="宋体" w:eastAsia="宋体" w:cs="宋体"/>
                <w:color w:val="000000"/>
                <w:kern w:val="0"/>
                <w:sz w:val="15"/>
                <w:szCs w:val="15"/>
                <w:lang w:val="en-US" w:eastAsia="zh-CN" w:bidi="ar-SA"/>
              </w:rPr>
            </w:pPr>
            <w:r>
              <w:rPr>
                <w:rFonts w:hint="eastAsia" w:ascii="宋体" w:hAnsi="宋体" w:eastAsia="宋体" w:cs="宋体"/>
                <w:color w:val="000000"/>
                <w:kern w:val="0"/>
                <w:sz w:val="15"/>
                <w:szCs w:val="15"/>
                <w:lang w:val="en-US" w:eastAsia="zh-CN"/>
              </w:rPr>
              <w:t>60</w:t>
            </w:r>
            <w:r>
              <w:rPr>
                <w:rFonts w:hint="eastAsia" w:ascii="宋体" w:hAnsi="宋体" w:eastAsia="宋体" w:cs="宋体"/>
                <w:color w:val="000000"/>
                <w:kern w:val="0"/>
                <w:sz w:val="15"/>
                <w:szCs w:val="15"/>
              </w:rPr>
              <w:t>　</w:t>
            </w:r>
          </w:p>
        </w:tc>
        <w:tc>
          <w:tcPr>
            <w:tcW w:w="536" w:type="dxa"/>
            <w:shd w:val="clear" w:color="auto" w:fill="auto"/>
            <w:vAlign w:val="center"/>
          </w:tcPr>
          <w:p w14:paraId="768EE538">
            <w:pPr>
              <w:widowControl/>
              <w:jc w:val="center"/>
              <w:rPr>
                <w:rFonts w:hint="default" w:ascii="宋体" w:hAnsi="宋体" w:eastAsia="宋体" w:cs="宋体"/>
                <w:color w:val="000000"/>
                <w:kern w:val="0"/>
                <w:sz w:val="15"/>
                <w:szCs w:val="15"/>
                <w:lang w:val="en-US" w:eastAsia="zh-CN" w:bidi="ar-SA"/>
              </w:rPr>
            </w:pPr>
            <w:r>
              <w:rPr>
                <w:rFonts w:hint="eastAsia" w:ascii="宋体" w:hAnsi="宋体" w:eastAsia="宋体" w:cs="宋体"/>
                <w:color w:val="000000"/>
                <w:kern w:val="0"/>
                <w:sz w:val="15"/>
                <w:szCs w:val="15"/>
                <w:lang w:val="en-US" w:eastAsia="zh-CN" w:bidi="ar-SA"/>
              </w:rPr>
              <w:t>12</w:t>
            </w:r>
          </w:p>
        </w:tc>
        <w:tc>
          <w:tcPr>
            <w:tcW w:w="577" w:type="dxa"/>
            <w:shd w:val="clear" w:color="auto" w:fill="auto"/>
            <w:vAlign w:val="center"/>
          </w:tcPr>
          <w:p w14:paraId="2D1F1972">
            <w:pPr>
              <w:widowControl/>
              <w:jc w:val="center"/>
              <w:rPr>
                <w:rFonts w:hint="eastAsia" w:ascii="宋体" w:hAnsi="宋体" w:eastAsia="宋体" w:cs="宋体"/>
                <w:color w:val="000000"/>
                <w:kern w:val="0"/>
                <w:sz w:val="15"/>
                <w:szCs w:val="15"/>
                <w:lang w:val="en-US" w:eastAsia="zh-CN" w:bidi="ar-SA"/>
              </w:rPr>
            </w:pPr>
            <w:r>
              <w:rPr>
                <w:rFonts w:hint="eastAsia" w:ascii="宋体" w:hAnsi="宋体" w:eastAsia="宋体" w:cs="宋体"/>
                <w:color w:val="000000"/>
                <w:kern w:val="0"/>
                <w:sz w:val="15"/>
                <w:szCs w:val="15"/>
                <w:lang w:val="en-US" w:eastAsia="zh-CN"/>
              </w:rPr>
              <w:t>48</w:t>
            </w:r>
            <w:r>
              <w:rPr>
                <w:rFonts w:hint="eastAsia" w:ascii="宋体" w:hAnsi="宋体" w:eastAsia="宋体" w:cs="宋体"/>
                <w:color w:val="000000"/>
                <w:kern w:val="0"/>
                <w:sz w:val="15"/>
                <w:szCs w:val="15"/>
              </w:rPr>
              <w:t>　</w:t>
            </w:r>
          </w:p>
        </w:tc>
        <w:tc>
          <w:tcPr>
            <w:tcW w:w="585" w:type="dxa"/>
            <w:shd w:val="clear" w:color="auto" w:fill="auto"/>
            <w:vAlign w:val="center"/>
          </w:tcPr>
          <w:p w14:paraId="6A7E24A2">
            <w:pPr>
              <w:widowControl/>
              <w:jc w:val="center"/>
              <w:rPr>
                <w:rFonts w:hint="default" w:ascii="宋体" w:hAnsi="宋体" w:eastAsia="宋体" w:cs="宋体"/>
                <w:color w:val="000000"/>
                <w:kern w:val="0"/>
                <w:sz w:val="15"/>
                <w:szCs w:val="15"/>
                <w:lang w:val="en-US" w:eastAsia="zh-CN" w:bidi="ar-SA"/>
              </w:rPr>
            </w:pPr>
            <w:r>
              <w:rPr>
                <w:rFonts w:hint="eastAsia" w:ascii="宋体" w:hAnsi="宋体" w:eastAsia="宋体" w:cs="宋体"/>
                <w:color w:val="000000"/>
                <w:kern w:val="0"/>
                <w:sz w:val="15"/>
                <w:szCs w:val="15"/>
                <w:lang w:val="en-US" w:eastAsia="zh-CN" w:bidi="ar-SA"/>
              </w:rPr>
              <w:t>2</w:t>
            </w:r>
          </w:p>
        </w:tc>
        <w:tc>
          <w:tcPr>
            <w:tcW w:w="819" w:type="dxa"/>
            <w:shd w:val="clear" w:color="auto" w:fill="auto"/>
            <w:vAlign w:val="center"/>
          </w:tcPr>
          <w:p w14:paraId="399E33EC">
            <w:pPr>
              <w:widowControl/>
              <w:jc w:val="center"/>
              <w:rPr>
                <w:rFonts w:hint="eastAsia" w:ascii="宋体" w:hAnsi="宋体" w:eastAsia="宋体" w:cs="宋体"/>
                <w:color w:val="000000"/>
                <w:kern w:val="0"/>
                <w:sz w:val="15"/>
                <w:szCs w:val="15"/>
                <w:lang w:val="en-US" w:eastAsia="zh-CN" w:bidi="ar-SA"/>
              </w:rPr>
            </w:pPr>
            <w:r>
              <w:rPr>
                <w:rFonts w:hint="eastAsia" w:ascii="宋体" w:hAnsi="宋体" w:eastAsia="宋体" w:cs="宋体"/>
                <w:color w:val="000000"/>
                <w:kern w:val="0"/>
                <w:sz w:val="15"/>
                <w:szCs w:val="15"/>
              </w:rPr>
              <w:t>　</w:t>
            </w:r>
          </w:p>
        </w:tc>
        <w:tc>
          <w:tcPr>
            <w:tcW w:w="819" w:type="dxa"/>
            <w:shd w:val="clear" w:color="auto" w:fill="auto"/>
            <w:vAlign w:val="center"/>
          </w:tcPr>
          <w:p w14:paraId="3727FBB1">
            <w:pPr>
              <w:widowControl/>
              <w:jc w:val="center"/>
              <w:rPr>
                <w:rFonts w:hint="eastAsia" w:ascii="宋体" w:hAnsi="宋体" w:eastAsia="宋体" w:cs="宋体"/>
                <w:color w:val="000000"/>
                <w:kern w:val="0"/>
                <w:sz w:val="15"/>
                <w:szCs w:val="15"/>
                <w:lang w:val="en-US" w:eastAsia="zh-CN" w:bidi="ar-SA"/>
              </w:rPr>
            </w:pPr>
            <w:r>
              <w:rPr>
                <w:rFonts w:hint="eastAsia" w:ascii="宋体" w:hAnsi="宋体" w:eastAsia="宋体" w:cs="宋体"/>
                <w:color w:val="auto"/>
                <w:kern w:val="0"/>
                <w:sz w:val="15"/>
                <w:szCs w:val="15"/>
                <w:lang w:val="en-US" w:eastAsia="zh-CN"/>
              </w:rPr>
              <w:t>2周</w:t>
            </w:r>
            <w:r>
              <w:rPr>
                <w:rFonts w:hint="eastAsia" w:ascii="宋体" w:hAnsi="宋体" w:eastAsia="宋体" w:cs="宋体"/>
                <w:color w:val="auto"/>
                <w:kern w:val="0"/>
                <w:sz w:val="15"/>
                <w:szCs w:val="15"/>
              </w:rPr>
              <w:t>　</w:t>
            </w:r>
            <w:r>
              <w:rPr>
                <w:rFonts w:hint="eastAsia" w:ascii="宋体" w:hAnsi="宋体" w:eastAsia="宋体" w:cs="宋体"/>
                <w:color w:val="000000"/>
                <w:kern w:val="0"/>
                <w:sz w:val="15"/>
                <w:szCs w:val="15"/>
              </w:rPr>
              <w:t>　</w:t>
            </w:r>
          </w:p>
        </w:tc>
        <w:tc>
          <w:tcPr>
            <w:tcW w:w="975" w:type="dxa"/>
            <w:shd w:val="clear" w:color="auto" w:fill="auto"/>
            <w:vAlign w:val="center"/>
          </w:tcPr>
          <w:p w14:paraId="1FC544CC">
            <w:pPr>
              <w:widowControl/>
              <w:jc w:val="center"/>
              <w:rPr>
                <w:rFonts w:hint="eastAsia" w:ascii="宋体" w:hAnsi="宋体" w:eastAsia="宋体" w:cs="宋体"/>
                <w:color w:val="000000"/>
                <w:kern w:val="0"/>
                <w:sz w:val="15"/>
                <w:szCs w:val="15"/>
                <w:lang w:val="en-US" w:eastAsia="zh-CN" w:bidi="ar-SA"/>
              </w:rPr>
            </w:pPr>
          </w:p>
        </w:tc>
        <w:tc>
          <w:tcPr>
            <w:tcW w:w="852" w:type="dxa"/>
            <w:shd w:val="clear" w:color="auto" w:fill="auto"/>
            <w:vAlign w:val="center"/>
          </w:tcPr>
          <w:p w14:paraId="33293F03">
            <w:pPr>
              <w:widowControl/>
              <w:jc w:val="center"/>
              <w:rPr>
                <w:rFonts w:hint="eastAsia" w:ascii="宋体" w:hAnsi="宋体" w:eastAsia="宋体" w:cs="宋体"/>
                <w:color w:val="000000"/>
                <w:kern w:val="0"/>
                <w:sz w:val="15"/>
                <w:szCs w:val="15"/>
                <w:lang w:val="en-US" w:eastAsia="zh-CN" w:bidi="ar-SA"/>
              </w:rPr>
            </w:pPr>
            <w:r>
              <w:rPr>
                <w:rFonts w:hint="eastAsia" w:ascii="宋体" w:hAnsi="宋体" w:eastAsia="宋体" w:cs="宋体"/>
                <w:color w:val="000000"/>
                <w:kern w:val="0"/>
                <w:sz w:val="15"/>
                <w:szCs w:val="15"/>
              </w:rPr>
              <w:t>　</w:t>
            </w:r>
          </w:p>
        </w:tc>
        <w:tc>
          <w:tcPr>
            <w:tcW w:w="564" w:type="dxa"/>
            <w:shd w:val="clear" w:color="auto" w:fill="auto"/>
            <w:vAlign w:val="center"/>
          </w:tcPr>
          <w:p w14:paraId="578E58AE">
            <w:pPr>
              <w:widowControl/>
              <w:jc w:val="center"/>
              <w:rPr>
                <w:rFonts w:hint="eastAsia" w:ascii="宋体" w:hAnsi="宋体" w:eastAsia="宋体" w:cs="宋体"/>
                <w:color w:val="000000"/>
                <w:kern w:val="0"/>
                <w:sz w:val="15"/>
                <w:szCs w:val="15"/>
              </w:rPr>
            </w:pPr>
          </w:p>
        </w:tc>
        <w:tc>
          <w:tcPr>
            <w:tcW w:w="528" w:type="dxa"/>
            <w:shd w:val="clear" w:color="auto" w:fill="auto"/>
            <w:vAlign w:val="center"/>
          </w:tcPr>
          <w:p w14:paraId="575D2780">
            <w:pPr>
              <w:widowControl/>
              <w:jc w:val="center"/>
              <w:rPr>
                <w:rFonts w:hint="eastAsia" w:ascii="宋体" w:hAnsi="宋体" w:eastAsia="宋体" w:cs="宋体"/>
                <w:color w:val="000000"/>
                <w:kern w:val="0"/>
                <w:sz w:val="15"/>
                <w:szCs w:val="15"/>
              </w:rPr>
            </w:pPr>
          </w:p>
        </w:tc>
        <w:tc>
          <w:tcPr>
            <w:tcW w:w="1611" w:type="dxa"/>
            <w:shd w:val="clear" w:color="auto" w:fill="auto"/>
            <w:vAlign w:val="center"/>
          </w:tcPr>
          <w:p w14:paraId="7A34A5DD">
            <w:pPr>
              <w:widowControl/>
              <w:jc w:val="center"/>
              <w:rPr>
                <w:rFonts w:hint="default" w:ascii="宋体" w:hAnsi="宋体" w:eastAsia="宋体" w:cs="宋体"/>
                <w:color w:val="000000"/>
                <w:kern w:val="0"/>
                <w:sz w:val="15"/>
                <w:szCs w:val="15"/>
                <w:lang w:val="en-US" w:eastAsia="zh-CN"/>
              </w:rPr>
            </w:pPr>
            <w:r>
              <w:rPr>
                <w:rFonts w:hint="eastAsia" w:ascii="宋体" w:hAnsi="宋体" w:eastAsia="宋体" w:cs="宋体"/>
                <w:color w:val="000000"/>
                <w:kern w:val="0"/>
                <w:sz w:val="15"/>
                <w:szCs w:val="15"/>
                <w:lang w:val="en-US" w:eastAsia="zh-CN"/>
              </w:rPr>
              <w:t>校企合作课外实践</w:t>
            </w:r>
          </w:p>
        </w:tc>
      </w:tr>
      <w:tr w14:paraId="4A2C2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337" w:type="dxa"/>
            <w:vMerge w:val="continue"/>
            <w:shd w:val="clear" w:color="auto" w:fill="auto"/>
            <w:vAlign w:val="center"/>
          </w:tcPr>
          <w:p w14:paraId="2635E6D4">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eastAsia="宋体" w:cs="宋体"/>
                <w:kern w:val="0"/>
                <w:sz w:val="15"/>
                <w:szCs w:val="15"/>
              </w:rPr>
            </w:pPr>
          </w:p>
        </w:tc>
        <w:tc>
          <w:tcPr>
            <w:tcW w:w="337" w:type="dxa"/>
            <w:vMerge w:val="continue"/>
            <w:shd w:val="clear" w:color="auto" w:fill="auto"/>
            <w:vAlign w:val="center"/>
          </w:tcPr>
          <w:p w14:paraId="71162732">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eastAsia="宋体" w:cs="宋体"/>
                <w:color w:val="000000"/>
                <w:kern w:val="0"/>
                <w:sz w:val="15"/>
                <w:szCs w:val="15"/>
              </w:rPr>
            </w:pPr>
          </w:p>
        </w:tc>
        <w:tc>
          <w:tcPr>
            <w:tcW w:w="409" w:type="dxa"/>
            <w:shd w:val="clear" w:color="auto" w:fill="auto"/>
            <w:vAlign w:val="center"/>
          </w:tcPr>
          <w:p w14:paraId="679F10EC">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宋体" w:hAnsi="宋体" w:eastAsia="宋体" w:cs="宋体"/>
                <w:color w:val="000000"/>
                <w:kern w:val="0"/>
                <w:sz w:val="15"/>
                <w:szCs w:val="15"/>
                <w:lang w:val="en-US" w:eastAsia="zh-CN"/>
              </w:rPr>
            </w:pPr>
            <w:r>
              <w:rPr>
                <w:rFonts w:hint="eastAsia" w:ascii="宋体" w:hAnsi="宋体" w:eastAsia="宋体" w:cs="宋体"/>
                <w:color w:val="000000"/>
                <w:kern w:val="0"/>
                <w:sz w:val="15"/>
                <w:szCs w:val="15"/>
                <w:lang w:val="en-US" w:eastAsia="zh-CN"/>
              </w:rPr>
              <w:t>4</w:t>
            </w:r>
          </w:p>
        </w:tc>
        <w:tc>
          <w:tcPr>
            <w:tcW w:w="1332" w:type="dxa"/>
            <w:gridSpan w:val="2"/>
            <w:shd w:val="clear" w:color="auto" w:fill="auto"/>
            <w:vAlign w:val="center"/>
          </w:tcPr>
          <w:p w14:paraId="52999813">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宋体" w:hAnsi="宋体" w:eastAsia="宋体" w:cs="宋体"/>
                <w:color w:val="000000"/>
                <w:kern w:val="0"/>
                <w:sz w:val="15"/>
                <w:szCs w:val="15"/>
                <w:lang w:val="en-US" w:eastAsia="zh-CN" w:bidi="ar-SA"/>
              </w:rPr>
            </w:pPr>
            <w:r>
              <w:rPr>
                <w:rFonts w:hint="eastAsia" w:ascii="宋体" w:hAnsi="宋体" w:eastAsia="宋体" w:cs="宋体"/>
                <w:color w:val="000000"/>
                <w:kern w:val="0"/>
                <w:sz w:val="15"/>
                <w:szCs w:val="15"/>
                <w:lang w:val="en-US" w:eastAsia="zh-CN" w:bidi="ar-SA"/>
              </w:rPr>
              <w:t>导游业务</w:t>
            </w:r>
          </w:p>
        </w:tc>
        <w:tc>
          <w:tcPr>
            <w:tcW w:w="732" w:type="dxa"/>
            <w:shd w:val="clear" w:color="auto" w:fill="auto"/>
            <w:vAlign w:val="center"/>
          </w:tcPr>
          <w:p w14:paraId="772A963C">
            <w:pPr>
              <w:widowControl/>
              <w:jc w:val="center"/>
              <w:rPr>
                <w:rFonts w:hint="default" w:ascii="宋体" w:hAnsi="宋体" w:eastAsia="宋体" w:cs="宋体"/>
                <w:color w:val="000000"/>
                <w:kern w:val="0"/>
                <w:sz w:val="15"/>
                <w:szCs w:val="15"/>
                <w:lang w:val="en-US" w:eastAsia="zh-CN"/>
              </w:rPr>
            </w:pPr>
            <w:r>
              <w:rPr>
                <w:rFonts w:hint="eastAsia" w:ascii="宋体" w:hAnsi="宋体" w:eastAsia="宋体" w:cs="宋体"/>
                <w:color w:val="000000"/>
                <w:kern w:val="0"/>
                <w:sz w:val="15"/>
                <w:szCs w:val="15"/>
                <w:lang w:val="en-US" w:eastAsia="zh-CN"/>
              </w:rPr>
              <w:t>56</w:t>
            </w:r>
          </w:p>
        </w:tc>
        <w:tc>
          <w:tcPr>
            <w:tcW w:w="536" w:type="dxa"/>
            <w:shd w:val="clear" w:color="auto" w:fill="auto"/>
            <w:vAlign w:val="center"/>
          </w:tcPr>
          <w:p w14:paraId="5DB39855">
            <w:pPr>
              <w:widowControl/>
              <w:jc w:val="center"/>
              <w:rPr>
                <w:rFonts w:hint="default" w:ascii="宋体" w:hAnsi="宋体" w:eastAsia="宋体" w:cs="宋体"/>
                <w:color w:val="000000"/>
                <w:kern w:val="0"/>
                <w:sz w:val="15"/>
                <w:szCs w:val="15"/>
                <w:lang w:val="en-US" w:eastAsia="zh-CN"/>
              </w:rPr>
            </w:pPr>
            <w:r>
              <w:rPr>
                <w:rFonts w:hint="eastAsia" w:ascii="宋体" w:hAnsi="宋体" w:eastAsia="宋体" w:cs="宋体"/>
                <w:color w:val="000000"/>
                <w:kern w:val="0"/>
                <w:sz w:val="15"/>
                <w:szCs w:val="15"/>
                <w:lang w:val="en-US" w:eastAsia="zh-CN"/>
              </w:rPr>
              <w:t>20</w:t>
            </w:r>
          </w:p>
        </w:tc>
        <w:tc>
          <w:tcPr>
            <w:tcW w:w="577" w:type="dxa"/>
            <w:shd w:val="clear" w:color="auto" w:fill="auto"/>
            <w:vAlign w:val="center"/>
          </w:tcPr>
          <w:p w14:paraId="65C718F1">
            <w:pPr>
              <w:widowControl/>
              <w:jc w:val="center"/>
              <w:rPr>
                <w:rFonts w:hint="default" w:ascii="宋体" w:hAnsi="宋体" w:eastAsia="宋体" w:cs="宋体"/>
                <w:color w:val="000000"/>
                <w:kern w:val="0"/>
                <w:sz w:val="15"/>
                <w:szCs w:val="15"/>
                <w:lang w:val="en-US" w:eastAsia="zh-CN"/>
              </w:rPr>
            </w:pPr>
            <w:r>
              <w:rPr>
                <w:rFonts w:hint="eastAsia" w:ascii="宋体" w:hAnsi="宋体" w:eastAsia="宋体" w:cs="宋体"/>
                <w:color w:val="000000"/>
                <w:kern w:val="0"/>
                <w:sz w:val="15"/>
                <w:szCs w:val="15"/>
                <w:lang w:val="en-US" w:eastAsia="zh-CN"/>
              </w:rPr>
              <w:t>36</w:t>
            </w:r>
          </w:p>
        </w:tc>
        <w:tc>
          <w:tcPr>
            <w:tcW w:w="585" w:type="dxa"/>
            <w:shd w:val="clear" w:color="auto" w:fill="auto"/>
            <w:vAlign w:val="center"/>
          </w:tcPr>
          <w:p w14:paraId="7EEF9168">
            <w:pPr>
              <w:widowControl/>
              <w:jc w:val="center"/>
              <w:rPr>
                <w:rFonts w:hint="eastAsia" w:ascii="宋体" w:hAnsi="宋体" w:eastAsia="宋体" w:cs="宋体"/>
                <w:color w:val="000000"/>
                <w:kern w:val="0"/>
                <w:sz w:val="15"/>
                <w:szCs w:val="15"/>
                <w:lang w:val="en-US" w:eastAsia="zh-CN"/>
              </w:rPr>
            </w:pPr>
            <w:r>
              <w:rPr>
                <w:rFonts w:hint="eastAsia" w:ascii="宋体" w:hAnsi="宋体" w:eastAsia="宋体" w:cs="宋体"/>
                <w:color w:val="000000"/>
                <w:kern w:val="0"/>
                <w:sz w:val="15"/>
                <w:szCs w:val="15"/>
                <w:lang w:val="en-US" w:eastAsia="zh-CN"/>
              </w:rPr>
              <w:t>4</w:t>
            </w:r>
          </w:p>
        </w:tc>
        <w:tc>
          <w:tcPr>
            <w:tcW w:w="819" w:type="dxa"/>
            <w:shd w:val="clear" w:color="auto" w:fill="auto"/>
            <w:vAlign w:val="center"/>
          </w:tcPr>
          <w:p w14:paraId="5B57EBA3">
            <w:pPr>
              <w:widowControl/>
              <w:jc w:val="center"/>
              <w:rPr>
                <w:rFonts w:hint="eastAsia" w:ascii="宋体" w:hAnsi="宋体" w:eastAsia="宋体" w:cs="宋体"/>
                <w:color w:val="000000"/>
                <w:kern w:val="0"/>
                <w:sz w:val="15"/>
                <w:szCs w:val="15"/>
              </w:rPr>
            </w:pPr>
          </w:p>
        </w:tc>
        <w:tc>
          <w:tcPr>
            <w:tcW w:w="819" w:type="dxa"/>
            <w:shd w:val="clear" w:color="auto" w:fill="auto"/>
            <w:vAlign w:val="center"/>
          </w:tcPr>
          <w:p w14:paraId="5DE4EB0A">
            <w:pPr>
              <w:widowControl/>
              <w:jc w:val="center"/>
              <w:rPr>
                <w:rFonts w:hint="eastAsia" w:ascii="宋体" w:hAnsi="宋体" w:eastAsia="宋体" w:cs="宋体"/>
                <w:color w:val="000000"/>
                <w:kern w:val="0"/>
                <w:sz w:val="15"/>
                <w:szCs w:val="15"/>
                <w:lang w:val="en-US" w:eastAsia="zh-CN"/>
              </w:rPr>
            </w:pPr>
            <w:r>
              <w:rPr>
                <w:rFonts w:hint="eastAsia" w:ascii="宋体" w:hAnsi="宋体" w:eastAsia="宋体" w:cs="宋体"/>
                <w:color w:val="000000"/>
                <w:kern w:val="0"/>
                <w:sz w:val="15"/>
                <w:szCs w:val="15"/>
                <w:lang w:val="en-US" w:eastAsia="zh-CN"/>
              </w:rPr>
              <w:t>4</w:t>
            </w:r>
          </w:p>
        </w:tc>
        <w:tc>
          <w:tcPr>
            <w:tcW w:w="975" w:type="dxa"/>
            <w:shd w:val="clear" w:color="auto" w:fill="auto"/>
            <w:vAlign w:val="center"/>
          </w:tcPr>
          <w:p w14:paraId="572EAB05">
            <w:pPr>
              <w:widowControl/>
              <w:jc w:val="center"/>
              <w:rPr>
                <w:rFonts w:hint="default" w:ascii="宋体" w:hAnsi="宋体" w:eastAsia="宋体" w:cs="宋体"/>
                <w:color w:val="000000"/>
                <w:kern w:val="0"/>
                <w:sz w:val="15"/>
                <w:szCs w:val="15"/>
                <w:lang w:val="en-US" w:eastAsia="zh-CN" w:bidi="ar-SA"/>
              </w:rPr>
            </w:pPr>
          </w:p>
        </w:tc>
        <w:tc>
          <w:tcPr>
            <w:tcW w:w="852" w:type="dxa"/>
            <w:shd w:val="clear" w:color="auto" w:fill="auto"/>
            <w:vAlign w:val="center"/>
          </w:tcPr>
          <w:p w14:paraId="6CD1247A">
            <w:pPr>
              <w:widowControl/>
              <w:jc w:val="center"/>
              <w:rPr>
                <w:rFonts w:hint="eastAsia" w:ascii="宋体" w:hAnsi="宋体" w:eastAsia="宋体" w:cs="宋体"/>
                <w:color w:val="000000"/>
                <w:kern w:val="0"/>
                <w:sz w:val="15"/>
                <w:szCs w:val="15"/>
              </w:rPr>
            </w:pPr>
          </w:p>
        </w:tc>
        <w:tc>
          <w:tcPr>
            <w:tcW w:w="564" w:type="dxa"/>
            <w:shd w:val="clear" w:color="auto" w:fill="auto"/>
            <w:vAlign w:val="center"/>
          </w:tcPr>
          <w:p w14:paraId="76BD053D">
            <w:pPr>
              <w:widowControl/>
              <w:jc w:val="center"/>
              <w:rPr>
                <w:rFonts w:hint="eastAsia" w:ascii="宋体" w:hAnsi="宋体" w:eastAsia="宋体" w:cs="宋体"/>
                <w:color w:val="000000"/>
                <w:kern w:val="0"/>
                <w:sz w:val="15"/>
                <w:szCs w:val="15"/>
              </w:rPr>
            </w:pPr>
          </w:p>
        </w:tc>
        <w:tc>
          <w:tcPr>
            <w:tcW w:w="528" w:type="dxa"/>
            <w:shd w:val="clear" w:color="auto" w:fill="auto"/>
            <w:vAlign w:val="center"/>
          </w:tcPr>
          <w:p w14:paraId="6E0578BB">
            <w:pPr>
              <w:widowControl/>
              <w:jc w:val="center"/>
              <w:rPr>
                <w:rFonts w:hint="eastAsia" w:ascii="宋体" w:hAnsi="宋体" w:eastAsia="宋体" w:cs="宋体"/>
                <w:color w:val="000000"/>
                <w:kern w:val="0"/>
                <w:sz w:val="15"/>
                <w:szCs w:val="15"/>
              </w:rPr>
            </w:pPr>
          </w:p>
        </w:tc>
        <w:tc>
          <w:tcPr>
            <w:tcW w:w="1611" w:type="dxa"/>
            <w:shd w:val="clear" w:color="auto" w:fill="auto"/>
            <w:vAlign w:val="center"/>
          </w:tcPr>
          <w:p w14:paraId="6E80788A">
            <w:pPr>
              <w:widowControl/>
              <w:jc w:val="center"/>
              <w:rPr>
                <w:rFonts w:hint="eastAsia" w:ascii="宋体" w:hAnsi="宋体" w:eastAsia="宋体" w:cs="宋体"/>
                <w:color w:val="000000"/>
                <w:kern w:val="0"/>
                <w:sz w:val="15"/>
                <w:szCs w:val="15"/>
                <w:lang w:eastAsia="zh-CN"/>
              </w:rPr>
            </w:pPr>
          </w:p>
        </w:tc>
      </w:tr>
      <w:tr w14:paraId="05947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337" w:type="dxa"/>
            <w:vMerge w:val="continue"/>
            <w:shd w:val="clear" w:color="auto" w:fill="auto"/>
            <w:vAlign w:val="center"/>
          </w:tcPr>
          <w:p w14:paraId="0525771B">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eastAsia="宋体" w:cs="宋体"/>
                <w:kern w:val="0"/>
                <w:sz w:val="15"/>
                <w:szCs w:val="15"/>
              </w:rPr>
            </w:pPr>
          </w:p>
        </w:tc>
        <w:tc>
          <w:tcPr>
            <w:tcW w:w="337" w:type="dxa"/>
            <w:vMerge w:val="continue"/>
            <w:shd w:val="clear" w:color="auto" w:fill="auto"/>
            <w:vAlign w:val="center"/>
          </w:tcPr>
          <w:p w14:paraId="7C18672A">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eastAsia="宋体" w:cs="宋体"/>
                <w:color w:val="000000"/>
                <w:kern w:val="0"/>
                <w:sz w:val="15"/>
                <w:szCs w:val="15"/>
              </w:rPr>
            </w:pPr>
          </w:p>
        </w:tc>
        <w:tc>
          <w:tcPr>
            <w:tcW w:w="409" w:type="dxa"/>
            <w:shd w:val="clear" w:color="auto" w:fill="auto"/>
            <w:vAlign w:val="center"/>
          </w:tcPr>
          <w:p w14:paraId="12190672">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宋体" w:hAnsi="宋体" w:eastAsia="宋体" w:cs="宋体"/>
                <w:color w:val="000000"/>
                <w:kern w:val="0"/>
                <w:sz w:val="15"/>
                <w:szCs w:val="15"/>
                <w:lang w:val="en-US" w:eastAsia="zh-CN"/>
              </w:rPr>
            </w:pPr>
            <w:r>
              <w:rPr>
                <w:rFonts w:hint="eastAsia" w:ascii="宋体" w:hAnsi="宋体" w:eastAsia="宋体" w:cs="宋体"/>
                <w:color w:val="000000"/>
                <w:kern w:val="0"/>
                <w:sz w:val="15"/>
                <w:szCs w:val="15"/>
                <w:lang w:val="en-US" w:eastAsia="zh-CN"/>
              </w:rPr>
              <w:t>5</w:t>
            </w:r>
          </w:p>
        </w:tc>
        <w:tc>
          <w:tcPr>
            <w:tcW w:w="1332" w:type="dxa"/>
            <w:gridSpan w:val="2"/>
            <w:shd w:val="clear" w:color="auto" w:fill="auto"/>
            <w:vAlign w:val="center"/>
          </w:tcPr>
          <w:p w14:paraId="58559E66">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宋体" w:hAnsi="宋体" w:eastAsia="宋体" w:cs="宋体"/>
                <w:color w:val="000000"/>
                <w:kern w:val="0"/>
                <w:sz w:val="15"/>
                <w:szCs w:val="15"/>
                <w:lang w:val="en-US" w:eastAsia="zh-CN" w:bidi="ar-SA"/>
              </w:rPr>
            </w:pPr>
            <w:r>
              <w:rPr>
                <w:rFonts w:hint="eastAsia" w:ascii="宋体" w:hAnsi="宋体" w:eastAsia="宋体" w:cs="宋体"/>
                <w:color w:val="000000"/>
                <w:kern w:val="0"/>
                <w:sz w:val="15"/>
                <w:szCs w:val="15"/>
                <w:lang w:val="en-US" w:eastAsia="zh-CN" w:bidi="ar-SA"/>
              </w:rPr>
              <w:t>**文旅研学产品设计与开发</w:t>
            </w:r>
          </w:p>
        </w:tc>
        <w:tc>
          <w:tcPr>
            <w:tcW w:w="732" w:type="dxa"/>
            <w:shd w:val="clear" w:color="auto" w:fill="auto"/>
            <w:vAlign w:val="center"/>
          </w:tcPr>
          <w:p w14:paraId="6E1E32AC">
            <w:pPr>
              <w:widowControl/>
              <w:jc w:val="center"/>
              <w:rPr>
                <w:rFonts w:hint="default" w:ascii="宋体" w:hAnsi="宋体" w:eastAsia="宋体" w:cs="宋体"/>
                <w:color w:val="000000"/>
                <w:kern w:val="0"/>
                <w:sz w:val="15"/>
                <w:szCs w:val="15"/>
                <w:lang w:val="en-US" w:eastAsia="zh-CN"/>
              </w:rPr>
            </w:pPr>
            <w:r>
              <w:rPr>
                <w:rFonts w:hint="eastAsia" w:ascii="宋体" w:hAnsi="宋体" w:eastAsia="宋体" w:cs="宋体"/>
                <w:color w:val="000000"/>
                <w:kern w:val="0"/>
                <w:sz w:val="15"/>
                <w:szCs w:val="15"/>
                <w:lang w:val="en-US" w:eastAsia="zh-CN"/>
              </w:rPr>
              <w:t>52</w:t>
            </w:r>
          </w:p>
        </w:tc>
        <w:tc>
          <w:tcPr>
            <w:tcW w:w="536" w:type="dxa"/>
            <w:shd w:val="clear" w:color="auto" w:fill="auto"/>
            <w:vAlign w:val="center"/>
          </w:tcPr>
          <w:p w14:paraId="3647D50B">
            <w:pPr>
              <w:widowControl/>
              <w:jc w:val="center"/>
              <w:rPr>
                <w:rFonts w:hint="default" w:ascii="宋体" w:hAnsi="宋体" w:eastAsia="宋体" w:cs="宋体"/>
                <w:color w:val="000000"/>
                <w:kern w:val="0"/>
                <w:sz w:val="15"/>
                <w:szCs w:val="15"/>
                <w:lang w:val="en-US" w:eastAsia="zh-CN"/>
              </w:rPr>
            </w:pPr>
            <w:r>
              <w:rPr>
                <w:rFonts w:hint="eastAsia" w:ascii="宋体" w:hAnsi="宋体" w:eastAsia="宋体" w:cs="宋体"/>
                <w:color w:val="000000"/>
                <w:kern w:val="0"/>
                <w:sz w:val="15"/>
                <w:szCs w:val="15"/>
                <w:lang w:val="en-US" w:eastAsia="zh-CN"/>
              </w:rPr>
              <w:t>0</w:t>
            </w:r>
          </w:p>
        </w:tc>
        <w:tc>
          <w:tcPr>
            <w:tcW w:w="577" w:type="dxa"/>
            <w:shd w:val="clear" w:color="auto" w:fill="auto"/>
            <w:vAlign w:val="center"/>
          </w:tcPr>
          <w:p w14:paraId="40866AFF">
            <w:pPr>
              <w:widowControl/>
              <w:jc w:val="center"/>
              <w:rPr>
                <w:rFonts w:hint="default" w:ascii="宋体" w:hAnsi="宋体" w:eastAsia="宋体" w:cs="宋体"/>
                <w:color w:val="000000"/>
                <w:kern w:val="0"/>
                <w:sz w:val="15"/>
                <w:szCs w:val="15"/>
                <w:lang w:val="en-US" w:eastAsia="zh-CN"/>
              </w:rPr>
            </w:pPr>
            <w:r>
              <w:rPr>
                <w:rFonts w:hint="eastAsia" w:ascii="宋体" w:hAnsi="宋体" w:eastAsia="宋体" w:cs="宋体"/>
                <w:color w:val="000000"/>
                <w:kern w:val="0"/>
                <w:sz w:val="15"/>
                <w:szCs w:val="15"/>
                <w:lang w:val="en-US" w:eastAsia="zh-CN"/>
              </w:rPr>
              <w:t>52</w:t>
            </w:r>
          </w:p>
        </w:tc>
        <w:tc>
          <w:tcPr>
            <w:tcW w:w="585" w:type="dxa"/>
            <w:shd w:val="clear" w:color="auto" w:fill="auto"/>
            <w:vAlign w:val="center"/>
          </w:tcPr>
          <w:p w14:paraId="77D4C6BE">
            <w:pPr>
              <w:widowControl/>
              <w:jc w:val="center"/>
              <w:rPr>
                <w:rFonts w:hint="default" w:ascii="宋体" w:hAnsi="宋体" w:eastAsia="宋体" w:cs="宋体"/>
                <w:color w:val="000000"/>
                <w:kern w:val="0"/>
                <w:sz w:val="15"/>
                <w:szCs w:val="15"/>
                <w:lang w:val="en-US" w:eastAsia="zh-CN"/>
              </w:rPr>
            </w:pPr>
            <w:r>
              <w:rPr>
                <w:rFonts w:hint="eastAsia" w:ascii="宋体" w:hAnsi="宋体" w:eastAsia="宋体" w:cs="宋体"/>
                <w:color w:val="000000"/>
                <w:kern w:val="0"/>
                <w:sz w:val="15"/>
                <w:szCs w:val="15"/>
                <w:lang w:val="en-US" w:eastAsia="zh-CN"/>
              </w:rPr>
              <w:t>4</w:t>
            </w:r>
          </w:p>
        </w:tc>
        <w:tc>
          <w:tcPr>
            <w:tcW w:w="819" w:type="dxa"/>
            <w:shd w:val="clear" w:color="auto" w:fill="auto"/>
            <w:vAlign w:val="center"/>
          </w:tcPr>
          <w:p w14:paraId="666DE11D">
            <w:pPr>
              <w:widowControl/>
              <w:jc w:val="center"/>
              <w:rPr>
                <w:rFonts w:hint="eastAsia" w:ascii="宋体" w:hAnsi="宋体" w:eastAsia="宋体" w:cs="宋体"/>
                <w:color w:val="000000"/>
                <w:kern w:val="0"/>
                <w:sz w:val="15"/>
                <w:szCs w:val="15"/>
              </w:rPr>
            </w:pPr>
          </w:p>
        </w:tc>
        <w:tc>
          <w:tcPr>
            <w:tcW w:w="819" w:type="dxa"/>
            <w:shd w:val="clear" w:color="auto" w:fill="auto"/>
            <w:vAlign w:val="center"/>
          </w:tcPr>
          <w:p w14:paraId="56C2AD00">
            <w:pPr>
              <w:widowControl/>
              <w:jc w:val="center"/>
              <w:rPr>
                <w:rFonts w:hint="eastAsia" w:ascii="宋体" w:hAnsi="宋体" w:eastAsia="宋体" w:cs="宋体"/>
                <w:color w:val="000000"/>
                <w:kern w:val="0"/>
                <w:sz w:val="15"/>
                <w:szCs w:val="15"/>
              </w:rPr>
            </w:pPr>
          </w:p>
        </w:tc>
        <w:tc>
          <w:tcPr>
            <w:tcW w:w="975" w:type="dxa"/>
            <w:shd w:val="clear" w:color="auto" w:fill="auto"/>
            <w:vAlign w:val="center"/>
          </w:tcPr>
          <w:p w14:paraId="26F69D3C">
            <w:pPr>
              <w:widowControl/>
              <w:jc w:val="center"/>
              <w:rPr>
                <w:rFonts w:hint="default" w:ascii="宋体" w:hAnsi="宋体" w:eastAsia="宋体" w:cs="宋体"/>
                <w:color w:val="000000"/>
                <w:kern w:val="0"/>
                <w:sz w:val="15"/>
                <w:szCs w:val="15"/>
                <w:lang w:val="en-US" w:eastAsia="zh-CN" w:bidi="ar-SA"/>
              </w:rPr>
            </w:pPr>
            <w:r>
              <w:rPr>
                <w:rFonts w:hint="eastAsia" w:ascii="宋体" w:hAnsi="宋体" w:eastAsia="宋体" w:cs="宋体"/>
                <w:color w:val="000000"/>
                <w:kern w:val="0"/>
                <w:sz w:val="15"/>
                <w:szCs w:val="15"/>
                <w:lang w:val="en-US" w:eastAsia="zh-CN" w:bidi="ar-SA"/>
              </w:rPr>
              <w:t>4</w:t>
            </w:r>
          </w:p>
        </w:tc>
        <w:tc>
          <w:tcPr>
            <w:tcW w:w="852" w:type="dxa"/>
            <w:shd w:val="clear" w:color="auto" w:fill="auto"/>
            <w:vAlign w:val="center"/>
          </w:tcPr>
          <w:p w14:paraId="0B2E0763">
            <w:pPr>
              <w:widowControl/>
              <w:jc w:val="center"/>
              <w:rPr>
                <w:rFonts w:hint="eastAsia" w:ascii="宋体" w:hAnsi="宋体" w:eastAsia="宋体" w:cs="宋体"/>
                <w:color w:val="000000"/>
                <w:kern w:val="0"/>
                <w:sz w:val="15"/>
                <w:szCs w:val="15"/>
              </w:rPr>
            </w:pPr>
          </w:p>
        </w:tc>
        <w:tc>
          <w:tcPr>
            <w:tcW w:w="564" w:type="dxa"/>
            <w:shd w:val="clear" w:color="auto" w:fill="auto"/>
            <w:vAlign w:val="center"/>
          </w:tcPr>
          <w:p w14:paraId="11708B53">
            <w:pPr>
              <w:widowControl/>
              <w:jc w:val="center"/>
              <w:rPr>
                <w:rFonts w:hint="eastAsia" w:ascii="宋体" w:hAnsi="宋体" w:eastAsia="宋体" w:cs="宋体"/>
                <w:color w:val="000000"/>
                <w:kern w:val="0"/>
                <w:sz w:val="15"/>
                <w:szCs w:val="15"/>
              </w:rPr>
            </w:pPr>
          </w:p>
        </w:tc>
        <w:tc>
          <w:tcPr>
            <w:tcW w:w="528" w:type="dxa"/>
            <w:shd w:val="clear" w:color="auto" w:fill="auto"/>
            <w:vAlign w:val="center"/>
          </w:tcPr>
          <w:p w14:paraId="34BE310D">
            <w:pPr>
              <w:widowControl/>
              <w:jc w:val="center"/>
              <w:rPr>
                <w:rFonts w:hint="eastAsia" w:ascii="宋体" w:hAnsi="宋体" w:eastAsia="宋体" w:cs="宋体"/>
                <w:color w:val="000000"/>
                <w:kern w:val="0"/>
                <w:sz w:val="15"/>
                <w:szCs w:val="15"/>
              </w:rPr>
            </w:pPr>
          </w:p>
        </w:tc>
        <w:tc>
          <w:tcPr>
            <w:tcW w:w="1611" w:type="dxa"/>
            <w:shd w:val="clear" w:color="auto" w:fill="auto"/>
            <w:vAlign w:val="center"/>
          </w:tcPr>
          <w:p w14:paraId="3D644976">
            <w:pPr>
              <w:widowControl/>
              <w:jc w:val="center"/>
              <w:rPr>
                <w:rFonts w:hint="eastAsia" w:ascii="宋体" w:hAnsi="宋体" w:eastAsia="宋体" w:cs="宋体"/>
                <w:color w:val="000000"/>
                <w:kern w:val="0"/>
                <w:sz w:val="15"/>
                <w:szCs w:val="15"/>
                <w:lang w:eastAsia="zh-CN"/>
              </w:rPr>
            </w:pPr>
          </w:p>
        </w:tc>
      </w:tr>
      <w:tr w14:paraId="58FAC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337" w:type="dxa"/>
            <w:vMerge w:val="continue"/>
            <w:vAlign w:val="center"/>
          </w:tcPr>
          <w:p w14:paraId="25770BE3">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hAnsi="宋体" w:eastAsia="宋体" w:cs="宋体"/>
                <w:kern w:val="0"/>
                <w:sz w:val="15"/>
                <w:szCs w:val="15"/>
              </w:rPr>
            </w:pPr>
          </w:p>
        </w:tc>
        <w:tc>
          <w:tcPr>
            <w:tcW w:w="337" w:type="dxa"/>
            <w:vMerge w:val="continue"/>
            <w:vAlign w:val="center"/>
          </w:tcPr>
          <w:p w14:paraId="38F6F399">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hAnsi="宋体" w:eastAsia="宋体" w:cs="宋体"/>
                <w:color w:val="000000"/>
                <w:kern w:val="0"/>
                <w:sz w:val="15"/>
                <w:szCs w:val="15"/>
              </w:rPr>
            </w:pPr>
          </w:p>
        </w:tc>
        <w:tc>
          <w:tcPr>
            <w:tcW w:w="409" w:type="dxa"/>
            <w:shd w:val="clear" w:color="auto" w:fill="auto"/>
            <w:vAlign w:val="center"/>
          </w:tcPr>
          <w:p w14:paraId="1DEF4346">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eastAsia="宋体" w:cs="宋体"/>
                <w:color w:val="000000"/>
                <w:kern w:val="0"/>
                <w:sz w:val="15"/>
                <w:szCs w:val="15"/>
                <w:lang w:val="en-US" w:eastAsia="zh-CN"/>
              </w:rPr>
            </w:pPr>
            <w:r>
              <w:rPr>
                <w:rFonts w:hint="eastAsia" w:ascii="宋体" w:hAnsi="宋体" w:eastAsia="宋体" w:cs="宋体"/>
                <w:color w:val="000000"/>
                <w:kern w:val="0"/>
                <w:sz w:val="15"/>
                <w:szCs w:val="15"/>
                <w:lang w:val="en-US" w:eastAsia="zh-CN"/>
              </w:rPr>
              <w:t>6</w:t>
            </w:r>
          </w:p>
        </w:tc>
        <w:tc>
          <w:tcPr>
            <w:tcW w:w="1332" w:type="dxa"/>
            <w:gridSpan w:val="2"/>
            <w:shd w:val="clear" w:color="auto" w:fill="auto"/>
            <w:vAlign w:val="center"/>
          </w:tcPr>
          <w:p w14:paraId="15E47AF6">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eastAsia="宋体" w:cs="宋体"/>
                <w:color w:val="000000"/>
                <w:kern w:val="0"/>
                <w:sz w:val="15"/>
                <w:szCs w:val="15"/>
                <w:lang w:eastAsia="zh-CN"/>
              </w:rPr>
            </w:pPr>
            <w:r>
              <w:rPr>
                <w:rFonts w:hint="eastAsia" w:ascii="宋体" w:hAnsi="宋体" w:eastAsia="宋体" w:cs="宋体"/>
                <w:color w:val="000000"/>
                <w:kern w:val="0"/>
                <w:sz w:val="15"/>
                <w:szCs w:val="15"/>
                <w:lang w:eastAsia="zh-CN"/>
              </w:rPr>
              <w:t>茶艺</w:t>
            </w:r>
          </w:p>
        </w:tc>
        <w:tc>
          <w:tcPr>
            <w:tcW w:w="732" w:type="dxa"/>
            <w:shd w:val="clear" w:color="auto" w:fill="auto"/>
            <w:vAlign w:val="center"/>
          </w:tcPr>
          <w:p w14:paraId="660200D9">
            <w:pPr>
              <w:widowControl/>
              <w:jc w:val="center"/>
              <w:rPr>
                <w:rFonts w:hint="default" w:ascii="宋体" w:hAnsi="宋体" w:eastAsia="宋体" w:cs="宋体"/>
                <w:color w:val="000000"/>
                <w:kern w:val="0"/>
                <w:sz w:val="15"/>
                <w:szCs w:val="15"/>
                <w:lang w:val="en-US" w:eastAsia="zh-CN"/>
              </w:rPr>
            </w:pPr>
            <w:r>
              <w:rPr>
                <w:rFonts w:hint="eastAsia" w:ascii="宋体" w:hAnsi="宋体" w:eastAsia="宋体" w:cs="宋体"/>
                <w:color w:val="000000"/>
                <w:kern w:val="0"/>
                <w:sz w:val="15"/>
                <w:szCs w:val="15"/>
                <w:lang w:val="en-US" w:eastAsia="zh-CN"/>
              </w:rPr>
              <w:t>20</w:t>
            </w:r>
          </w:p>
        </w:tc>
        <w:tc>
          <w:tcPr>
            <w:tcW w:w="536" w:type="dxa"/>
            <w:shd w:val="clear" w:color="auto" w:fill="auto"/>
            <w:vAlign w:val="center"/>
          </w:tcPr>
          <w:p w14:paraId="538E99A1">
            <w:pPr>
              <w:widowControl/>
              <w:jc w:val="center"/>
              <w:rPr>
                <w:rFonts w:hint="eastAsia" w:ascii="宋体" w:hAnsi="宋体" w:eastAsia="宋体" w:cs="宋体"/>
                <w:color w:val="000000"/>
                <w:kern w:val="0"/>
                <w:sz w:val="15"/>
                <w:szCs w:val="15"/>
                <w:lang w:val="en-US" w:eastAsia="zh-CN"/>
              </w:rPr>
            </w:pPr>
            <w:r>
              <w:rPr>
                <w:rFonts w:hint="eastAsia" w:ascii="宋体" w:hAnsi="宋体" w:eastAsia="宋体" w:cs="宋体"/>
                <w:color w:val="000000"/>
                <w:kern w:val="0"/>
                <w:sz w:val="15"/>
                <w:szCs w:val="15"/>
                <w:lang w:val="en-US" w:eastAsia="zh-CN"/>
              </w:rPr>
              <w:t>0</w:t>
            </w:r>
          </w:p>
        </w:tc>
        <w:tc>
          <w:tcPr>
            <w:tcW w:w="577" w:type="dxa"/>
            <w:shd w:val="clear" w:color="auto" w:fill="auto"/>
            <w:vAlign w:val="center"/>
          </w:tcPr>
          <w:p w14:paraId="63F9DD1D">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lang w:val="en-US" w:eastAsia="zh-CN"/>
              </w:rPr>
              <w:t>20</w:t>
            </w:r>
            <w:r>
              <w:rPr>
                <w:rFonts w:hint="eastAsia" w:ascii="宋体" w:hAnsi="宋体" w:eastAsia="宋体" w:cs="宋体"/>
                <w:color w:val="000000"/>
                <w:kern w:val="0"/>
                <w:sz w:val="15"/>
                <w:szCs w:val="15"/>
              </w:rPr>
              <w:t>　</w:t>
            </w:r>
          </w:p>
        </w:tc>
        <w:tc>
          <w:tcPr>
            <w:tcW w:w="585" w:type="dxa"/>
            <w:shd w:val="clear" w:color="auto" w:fill="auto"/>
            <w:vAlign w:val="center"/>
          </w:tcPr>
          <w:p w14:paraId="5FB9CBFC">
            <w:pPr>
              <w:widowControl/>
              <w:jc w:val="center"/>
              <w:rPr>
                <w:rFonts w:hint="eastAsia" w:ascii="宋体" w:hAnsi="宋体" w:eastAsia="宋体" w:cs="宋体"/>
                <w:color w:val="000000"/>
                <w:kern w:val="0"/>
                <w:sz w:val="15"/>
                <w:szCs w:val="15"/>
                <w:lang w:eastAsia="zh-CN"/>
              </w:rPr>
            </w:pPr>
            <w:r>
              <w:rPr>
                <w:rFonts w:hint="eastAsia" w:ascii="宋体" w:hAnsi="宋体" w:eastAsia="宋体" w:cs="宋体"/>
                <w:color w:val="000000"/>
                <w:kern w:val="0"/>
                <w:sz w:val="15"/>
                <w:szCs w:val="15"/>
                <w:lang w:val="en-US" w:eastAsia="zh-CN"/>
              </w:rPr>
              <w:t>2</w:t>
            </w:r>
          </w:p>
        </w:tc>
        <w:tc>
          <w:tcPr>
            <w:tcW w:w="819" w:type="dxa"/>
            <w:shd w:val="clear" w:color="auto" w:fill="auto"/>
            <w:vAlign w:val="center"/>
          </w:tcPr>
          <w:p w14:paraId="68EC80E0">
            <w:pPr>
              <w:widowControl/>
              <w:jc w:val="center"/>
              <w:rPr>
                <w:rFonts w:hint="eastAsia" w:ascii="宋体" w:hAnsi="宋体" w:eastAsia="宋体" w:cs="宋体"/>
                <w:color w:val="000000"/>
                <w:kern w:val="0"/>
                <w:sz w:val="15"/>
                <w:szCs w:val="15"/>
                <w:lang w:eastAsia="zh-CN"/>
              </w:rPr>
            </w:pPr>
          </w:p>
        </w:tc>
        <w:tc>
          <w:tcPr>
            <w:tcW w:w="819" w:type="dxa"/>
            <w:shd w:val="clear" w:color="auto" w:fill="auto"/>
            <w:vAlign w:val="center"/>
          </w:tcPr>
          <w:p w14:paraId="2B61C7B9">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c>
          <w:tcPr>
            <w:tcW w:w="975" w:type="dxa"/>
            <w:shd w:val="clear" w:color="auto" w:fill="auto"/>
            <w:vAlign w:val="center"/>
          </w:tcPr>
          <w:p w14:paraId="4ED8911B">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lang w:val="en-US" w:eastAsia="zh-CN"/>
              </w:rPr>
              <w:t>2</w:t>
            </w:r>
            <w:r>
              <w:rPr>
                <w:rFonts w:hint="eastAsia" w:ascii="宋体" w:hAnsi="宋体" w:eastAsia="宋体" w:cs="宋体"/>
                <w:color w:val="000000"/>
                <w:kern w:val="0"/>
                <w:sz w:val="15"/>
                <w:szCs w:val="15"/>
              </w:rPr>
              <w:t>　</w:t>
            </w:r>
          </w:p>
        </w:tc>
        <w:tc>
          <w:tcPr>
            <w:tcW w:w="852" w:type="dxa"/>
            <w:shd w:val="clear" w:color="auto" w:fill="auto"/>
            <w:vAlign w:val="center"/>
          </w:tcPr>
          <w:p w14:paraId="57A76AB4">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c>
          <w:tcPr>
            <w:tcW w:w="564" w:type="dxa"/>
            <w:shd w:val="clear" w:color="auto" w:fill="auto"/>
            <w:vAlign w:val="center"/>
          </w:tcPr>
          <w:p w14:paraId="664B3550">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c>
          <w:tcPr>
            <w:tcW w:w="528" w:type="dxa"/>
            <w:shd w:val="clear" w:color="auto" w:fill="auto"/>
            <w:vAlign w:val="center"/>
          </w:tcPr>
          <w:p w14:paraId="67A56A4C">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c>
          <w:tcPr>
            <w:tcW w:w="1611" w:type="dxa"/>
            <w:shd w:val="clear" w:color="auto" w:fill="auto"/>
            <w:vAlign w:val="center"/>
          </w:tcPr>
          <w:p w14:paraId="6B1250C2">
            <w:pPr>
              <w:widowControl/>
              <w:jc w:val="center"/>
              <w:rPr>
                <w:rFonts w:hint="eastAsia" w:ascii="宋体" w:hAnsi="宋体" w:eastAsia="宋体" w:cs="宋体"/>
                <w:color w:val="000000"/>
                <w:kern w:val="0"/>
                <w:sz w:val="15"/>
                <w:szCs w:val="15"/>
              </w:rPr>
            </w:pPr>
          </w:p>
        </w:tc>
      </w:tr>
      <w:tr w14:paraId="7C6A4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337" w:type="dxa"/>
            <w:vMerge w:val="continue"/>
            <w:vAlign w:val="center"/>
          </w:tcPr>
          <w:p w14:paraId="41D9D81C">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hAnsi="宋体" w:eastAsia="宋体" w:cs="宋体"/>
                <w:kern w:val="0"/>
                <w:sz w:val="15"/>
                <w:szCs w:val="15"/>
              </w:rPr>
            </w:pPr>
          </w:p>
        </w:tc>
        <w:tc>
          <w:tcPr>
            <w:tcW w:w="337" w:type="dxa"/>
            <w:vMerge w:val="continue"/>
            <w:vAlign w:val="center"/>
          </w:tcPr>
          <w:p w14:paraId="5260426C">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hAnsi="宋体" w:eastAsia="宋体" w:cs="宋体"/>
                <w:color w:val="000000"/>
                <w:kern w:val="0"/>
                <w:sz w:val="15"/>
                <w:szCs w:val="15"/>
              </w:rPr>
            </w:pPr>
          </w:p>
        </w:tc>
        <w:tc>
          <w:tcPr>
            <w:tcW w:w="409" w:type="dxa"/>
            <w:shd w:val="clear" w:color="auto" w:fill="auto"/>
            <w:vAlign w:val="center"/>
          </w:tcPr>
          <w:p w14:paraId="55C6BCE3">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宋体" w:hAnsi="宋体" w:eastAsia="宋体" w:cs="宋体"/>
                <w:color w:val="000000"/>
                <w:kern w:val="0"/>
                <w:sz w:val="15"/>
                <w:szCs w:val="15"/>
                <w:lang w:val="en-US" w:eastAsia="zh-CN" w:bidi="ar-SA"/>
              </w:rPr>
            </w:pPr>
            <w:r>
              <w:rPr>
                <w:rFonts w:hint="eastAsia" w:ascii="宋体" w:hAnsi="宋体" w:eastAsia="宋体" w:cs="宋体"/>
                <w:color w:val="000000"/>
                <w:kern w:val="0"/>
                <w:sz w:val="15"/>
                <w:szCs w:val="15"/>
                <w:lang w:val="en-US" w:eastAsia="zh-CN" w:bidi="ar-SA"/>
              </w:rPr>
              <w:t>7</w:t>
            </w:r>
          </w:p>
        </w:tc>
        <w:tc>
          <w:tcPr>
            <w:tcW w:w="1332" w:type="dxa"/>
            <w:gridSpan w:val="2"/>
            <w:shd w:val="clear" w:color="auto" w:fill="auto"/>
            <w:vAlign w:val="center"/>
          </w:tcPr>
          <w:p w14:paraId="1ED38CC2">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eastAsia="宋体" w:cs="宋体"/>
                <w:color w:val="000000"/>
                <w:kern w:val="0"/>
                <w:sz w:val="15"/>
                <w:szCs w:val="15"/>
                <w:lang w:val="en-US" w:eastAsia="zh-CN" w:bidi="ar-SA"/>
              </w:rPr>
            </w:pPr>
            <w:r>
              <w:rPr>
                <w:rFonts w:hint="eastAsia" w:ascii="宋体" w:hAnsi="宋体" w:eastAsia="宋体" w:cs="宋体"/>
                <w:color w:val="000000"/>
                <w:kern w:val="0"/>
                <w:sz w:val="15"/>
                <w:szCs w:val="15"/>
                <w:lang w:val="en-US" w:eastAsia="zh-CN" w:bidi="ar-SA"/>
              </w:rPr>
              <w:t>团队拓展与户外运动</w:t>
            </w:r>
          </w:p>
        </w:tc>
        <w:tc>
          <w:tcPr>
            <w:tcW w:w="732" w:type="dxa"/>
            <w:shd w:val="clear" w:color="auto" w:fill="auto"/>
            <w:vAlign w:val="center"/>
          </w:tcPr>
          <w:p w14:paraId="72E41E52">
            <w:pPr>
              <w:widowControl/>
              <w:jc w:val="center"/>
              <w:rPr>
                <w:rFonts w:hint="default" w:ascii="宋体" w:hAnsi="宋体" w:eastAsia="宋体" w:cs="宋体"/>
                <w:color w:val="000000"/>
                <w:kern w:val="0"/>
                <w:sz w:val="15"/>
                <w:szCs w:val="15"/>
                <w:lang w:val="en-US" w:eastAsia="zh-CN" w:bidi="ar-SA"/>
              </w:rPr>
            </w:pPr>
            <w:r>
              <w:rPr>
                <w:rFonts w:hint="eastAsia" w:ascii="宋体" w:hAnsi="宋体" w:eastAsia="宋体" w:cs="宋体"/>
                <w:color w:val="000000"/>
                <w:kern w:val="0"/>
                <w:sz w:val="15"/>
                <w:szCs w:val="15"/>
                <w:lang w:val="en-US" w:eastAsia="zh-CN" w:bidi="ar-SA"/>
              </w:rPr>
              <w:t>40</w:t>
            </w:r>
          </w:p>
        </w:tc>
        <w:tc>
          <w:tcPr>
            <w:tcW w:w="536" w:type="dxa"/>
            <w:shd w:val="clear" w:color="auto" w:fill="auto"/>
            <w:vAlign w:val="center"/>
          </w:tcPr>
          <w:p w14:paraId="712EB76B">
            <w:pPr>
              <w:widowControl/>
              <w:jc w:val="center"/>
              <w:rPr>
                <w:rFonts w:hint="default" w:ascii="宋体" w:hAnsi="宋体" w:eastAsia="宋体" w:cs="宋体"/>
                <w:color w:val="000000"/>
                <w:kern w:val="0"/>
                <w:sz w:val="15"/>
                <w:szCs w:val="15"/>
                <w:lang w:val="en-US" w:eastAsia="zh-CN" w:bidi="ar-SA"/>
              </w:rPr>
            </w:pPr>
            <w:r>
              <w:rPr>
                <w:rFonts w:hint="eastAsia" w:ascii="宋体" w:hAnsi="宋体" w:eastAsia="宋体" w:cs="宋体"/>
                <w:color w:val="000000"/>
                <w:kern w:val="0"/>
                <w:sz w:val="15"/>
                <w:szCs w:val="15"/>
                <w:lang w:val="en-US" w:eastAsia="zh-CN" w:bidi="ar-SA"/>
              </w:rPr>
              <w:t>10</w:t>
            </w:r>
          </w:p>
        </w:tc>
        <w:tc>
          <w:tcPr>
            <w:tcW w:w="577" w:type="dxa"/>
            <w:shd w:val="clear" w:color="auto" w:fill="auto"/>
            <w:vAlign w:val="center"/>
          </w:tcPr>
          <w:p w14:paraId="2B42F6AC">
            <w:pPr>
              <w:widowControl/>
              <w:jc w:val="center"/>
              <w:rPr>
                <w:rFonts w:hint="default" w:ascii="宋体" w:hAnsi="宋体" w:eastAsia="宋体" w:cs="宋体"/>
                <w:color w:val="000000"/>
                <w:kern w:val="0"/>
                <w:sz w:val="15"/>
                <w:szCs w:val="15"/>
                <w:lang w:val="en-US" w:eastAsia="zh-CN" w:bidi="ar-SA"/>
              </w:rPr>
            </w:pPr>
            <w:r>
              <w:rPr>
                <w:rFonts w:hint="eastAsia" w:ascii="宋体" w:hAnsi="宋体" w:eastAsia="宋体" w:cs="宋体"/>
                <w:color w:val="000000"/>
                <w:kern w:val="0"/>
                <w:sz w:val="15"/>
                <w:szCs w:val="15"/>
                <w:lang w:val="en-US" w:eastAsia="zh-CN" w:bidi="ar-SA"/>
              </w:rPr>
              <w:t>30</w:t>
            </w:r>
          </w:p>
        </w:tc>
        <w:tc>
          <w:tcPr>
            <w:tcW w:w="585" w:type="dxa"/>
            <w:shd w:val="clear" w:color="auto" w:fill="auto"/>
            <w:vAlign w:val="center"/>
          </w:tcPr>
          <w:p w14:paraId="32ACEF78">
            <w:pPr>
              <w:widowControl/>
              <w:jc w:val="center"/>
              <w:rPr>
                <w:rFonts w:hint="default" w:ascii="宋体" w:hAnsi="宋体" w:eastAsia="宋体" w:cs="宋体"/>
                <w:color w:val="000000"/>
                <w:kern w:val="0"/>
                <w:sz w:val="15"/>
                <w:szCs w:val="15"/>
                <w:lang w:val="en-US" w:eastAsia="zh-CN" w:bidi="ar-SA"/>
              </w:rPr>
            </w:pPr>
            <w:r>
              <w:rPr>
                <w:rFonts w:hint="eastAsia" w:ascii="宋体" w:hAnsi="宋体" w:eastAsia="宋体" w:cs="宋体"/>
                <w:color w:val="000000"/>
                <w:kern w:val="0"/>
                <w:sz w:val="15"/>
                <w:szCs w:val="15"/>
                <w:lang w:val="en-US" w:eastAsia="zh-CN" w:bidi="ar-SA"/>
              </w:rPr>
              <w:t>4</w:t>
            </w:r>
          </w:p>
        </w:tc>
        <w:tc>
          <w:tcPr>
            <w:tcW w:w="819" w:type="dxa"/>
            <w:shd w:val="clear" w:color="auto" w:fill="auto"/>
            <w:vAlign w:val="center"/>
          </w:tcPr>
          <w:p w14:paraId="43B2889A">
            <w:pPr>
              <w:widowControl/>
              <w:jc w:val="center"/>
              <w:rPr>
                <w:rFonts w:hint="eastAsia" w:ascii="宋体" w:hAnsi="宋体" w:eastAsia="宋体" w:cs="宋体"/>
                <w:color w:val="000000"/>
                <w:kern w:val="0"/>
                <w:sz w:val="15"/>
                <w:szCs w:val="15"/>
                <w:lang w:val="en-US" w:eastAsia="zh-CN" w:bidi="ar-SA"/>
              </w:rPr>
            </w:pPr>
          </w:p>
        </w:tc>
        <w:tc>
          <w:tcPr>
            <w:tcW w:w="819" w:type="dxa"/>
            <w:shd w:val="clear" w:color="auto" w:fill="auto"/>
            <w:vAlign w:val="center"/>
          </w:tcPr>
          <w:p w14:paraId="66D803E5">
            <w:pPr>
              <w:widowControl/>
              <w:jc w:val="center"/>
              <w:rPr>
                <w:rFonts w:hint="eastAsia" w:ascii="宋体" w:hAnsi="宋体" w:eastAsia="宋体" w:cs="宋体"/>
                <w:color w:val="000000"/>
                <w:kern w:val="0"/>
                <w:sz w:val="15"/>
                <w:szCs w:val="15"/>
                <w:lang w:val="en-US" w:eastAsia="zh-CN" w:bidi="ar-SA"/>
              </w:rPr>
            </w:pPr>
          </w:p>
        </w:tc>
        <w:tc>
          <w:tcPr>
            <w:tcW w:w="975" w:type="dxa"/>
            <w:shd w:val="clear" w:color="auto" w:fill="auto"/>
            <w:vAlign w:val="center"/>
          </w:tcPr>
          <w:p w14:paraId="45808AE2">
            <w:pPr>
              <w:widowControl/>
              <w:jc w:val="center"/>
              <w:rPr>
                <w:rFonts w:hint="default" w:ascii="宋体" w:hAnsi="宋体" w:eastAsia="宋体" w:cs="宋体"/>
                <w:color w:val="000000"/>
                <w:kern w:val="0"/>
                <w:sz w:val="15"/>
                <w:szCs w:val="15"/>
                <w:lang w:val="en-US" w:eastAsia="zh-CN" w:bidi="ar-SA"/>
              </w:rPr>
            </w:pPr>
          </w:p>
        </w:tc>
        <w:tc>
          <w:tcPr>
            <w:tcW w:w="852" w:type="dxa"/>
            <w:shd w:val="clear" w:color="auto" w:fill="auto"/>
            <w:vAlign w:val="center"/>
          </w:tcPr>
          <w:p w14:paraId="489CB178">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宋体" w:hAnsi="宋体" w:eastAsia="宋体" w:cs="宋体"/>
                <w:color w:val="000000"/>
                <w:kern w:val="0"/>
                <w:sz w:val="15"/>
                <w:szCs w:val="15"/>
                <w:lang w:val="en-US" w:eastAsia="zh-CN" w:bidi="ar-SA"/>
              </w:rPr>
            </w:pPr>
            <w:r>
              <w:rPr>
                <w:rFonts w:hint="eastAsia" w:ascii="宋体" w:hAnsi="宋体" w:eastAsia="宋体" w:cs="宋体"/>
                <w:color w:val="000000"/>
                <w:kern w:val="0"/>
                <w:sz w:val="15"/>
                <w:szCs w:val="15"/>
                <w:lang w:val="en-US" w:eastAsia="zh-CN" w:bidi="ar-SA"/>
              </w:rPr>
              <w:t>4</w:t>
            </w:r>
          </w:p>
        </w:tc>
        <w:tc>
          <w:tcPr>
            <w:tcW w:w="564" w:type="dxa"/>
            <w:shd w:val="clear" w:color="auto" w:fill="auto"/>
            <w:vAlign w:val="center"/>
          </w:tcPr>
          <w:p w14:paraId="44C6F20E">
            <w:pPr>
              <w:widowControl/>
              <w:jc w:val="center"/>
              <w:rPr>
                <w:rFonts w:hint="eastAsia" w:ascii="宋体" w:hAnsi="宋体" w:eastAsia="宋体" w:cs="宋体"/>
                <w:color w:val="000000"/>
                <w:kern w:val="0"/>
                <w:sz w:val="15"/>
                <w:szCs w:val="15"/>
              </w:rPr>
            </w:pPr>
          </w:p>
        </w:tc>
        <w:tc>
          <w:tcPr>
            <w:tcW w:w="528" w:type="dxa"/>
            <w:shd w:val="clear" w:color="auto" w:fill="auto"/>
            <w:vAlign w:val="center"/>
          </w:tcPr>
          <w:p w14:paraId="1E27D1AE">
            <w:pPr>
              <w:widowControl/>
              <w:jc w:val="center"/>
              <w:rPr>
                <w:rFonts w:hint="eastAsia" w:ascii="宋体" w:hAnsi="宋体" w:eastAsia="宋体" w:cs="宋体"/>
                <w:color w:val="000000"/>
                <w:kern w:val="0"/>
                <w:sz w:val="15"/>
                <w:szCs w:val="15"/>
              </w:rPr>
            </w:pPr>
          </w:p>
        </w:tc>
        <w:tc>
          <w:tcPr>
            <w:tcW w:w="1611" w:type="dxa"/>
            <w:shd w:val="clear" w:color="auto" w:fill="auto"/>
            <w:vAlign w:val="center"/>
          </w:tcPr>
          <w:p w14:paraId="1F6C83DD">
            <w:pPr>
              <w:widowControl/>
              <w:jc w:val="center"/>
              <w:rPr>
                <w:rFonts w:hint="eastAsia" w:ascii="宋体" w:hAnsi="宋体" w:eastAsia="宋体" w:cs="宋体"/>
                <w:color w:val="000000"/>
                <w:kern w:val="0"/>
                <w:sz w:val="15"/>
                <w:szCs w:val="15"/>
              </w:rPr>
            </w:pPr>
          </w:p>
        </w:tc>
      </w:tr>
      <w:tr w14:paraId="7DF30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337" w:type="dxa"/>
            <w:vMerge w:val="continue"/>
            <w:vAlign w:val="center"/>
          </w:tcPr>
          <w:p w14:paraId="6F8DCE76">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hAnsi="宋体" w:eastAsia="宋体" w:cs="宋体"/>
                <w:kern w:val="0"/>
                <w:sz w:val="15"/>
                <w:szCs w:val="15"/>
              </w:rPr>
            </w:pPr>
          </w:p>
        </w:tc>
        <w:tc>
          <w:tcPr>
            <w:tcW w:w="337" w:type="dxa"/>
            <w:vMerge w:val="continue"/>
            <w:vAlign w:val="center"/>
          </w:tcPr>
          <w:p w14:paraId="5BB7733A">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hAnsi="宋体" w:eastAsia="宋体" w:cs="宋体"/>
                <w:color w:val="000000"/>
                <w:kern w:val="0"/>
                <w:sz w:val="15"/>
                <w:szCs w:val="15"/>
              </w:rPr>
            </w:pPr>
          </w:p>
        </w:tc>
        <w:tc>
          <w:tcPr>
            <w:tcW w:w="409" w:type="dxa"/>
            <w:shd w:val="clear" w:color="auto" w:fill="auto"/>
            <w:vAlign w:val="center"/>
          </w:tcPr>
          <w:p w14:paraId="571FA59A">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宋体" w:hAnsi="宋体" w:eastAsia="宋体" w:cs="宋体"/>
                <w:color w:val="000000"/>
                <w:kern w:val="0"/>
                <w:sz w:val="15"/>
                <w:szCs w:val="15"/>
                <w:lang w:val="en-US" w:eastAsia="zh-CN" w:bidi="ar-SA"/>
              </w:rPr>
            </w:pPr>
            <w:r>
              <w:rPr>
                <w:rFonts w:hint="eastAsia" w:ascii="宋体" w:hAnsi="宋体" w:eastAsia="宋体" w:cs="宋体"/>
                <w:color w:val="000000"/>
                <w:kern w:val="0"/>
                <w:sz w:val="15"/>
                <w:szCs w:val="15"/>
                <w:lang w:val="en-US" w:eastAsia="zh-CN" w:bidi="ar-SA"/>
              </w:rPr>
              <w:t>8</w:t>
            </w:r>
          </w:p>
        </w:tc>
        <w:tc>
          <w:tcPr>
            <w:tcW w:w="1332" w:type="dxa"/>
            <w:gridSpan w:val="2"/>
            <w:shd w:val="clear" w:color="auto" w:fill="auto"/>
            <w:vAlign w:val="center"/>
          </w:tcPr>
          <w:p w14:paraId="287611C2">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eastAsia="宋体" w:cs="宋体"/>
                <w:color w:val="000000"/>
                <w:kern w:val="0"/>
                <w:sz w:val="15"/>
                <w:szCs w:val="15"/>
                <w:lang w:val="en-US" w:eastAsia="zh-CN" w:bidi="ar-SA"/>
              </w:rPr>
            </w:pPr>
            <w:r>
              <w:rPr>
                <w:rFonts w:hint="eastAsia" w:ascii="宋体" w:hAnsi="宋体" w:eastAsia="宋体" w:cs="宋体"/>
                <w:color w:val="000000"/>
                <w:kern w:val="0"/>
                <w:sz w:val="15"/>
                <w:szCs w:val="15"/>
              </w:rPr>
              <w:t>急救技能操作</w:t>
            </w:r>
          </w:p>
        </w:tc>
        <w:tc>
          <w:tcPr>
            <w:tcW w:w="732" w:type="dxa"/>
            <w:shd w:val="clear" w:color="auto" w:fill="auto"/>
            <w:vAlign w:val="center"/>
          </w:tcPr>
          <w:p w14:paraId="17BAC042">
            <w:pPr>
              <w:widowControl/>
              <w:jc w:val="center"/>
              <w:rPr>
                <w:rFonts w:hint="default" w:ascii="宋体" w:hAnsi="宋体" w:eastAsia="宋体" w:cs="宋体"/>
                <w:color w:val="000000"/>
                <w:kern w:val="0"/>
                <w:sz w:val="15"/>
                <w:szCs w:val="15"/>
                <w:lang w:val="en-US" w:eastAsia="zh-CN" w:bidi="ar-SA"/>
              </w:rPr>
            </w:pPr>
            <w:r>
              <w:rPr>
                <w:rFonts w:hint="eastAsia" w:ascii="宋体" w:hAnsi="宋体" w:eastAsia="宋体" w:cs="宋体"/>
                <w:color w:val="000000"/>
                <w:kern w:val="0"/>
                <w:sz w:val="15"/>
                <w:szCs w:val="15"/>
              </w:rPr>
              <w:t>3</w:t>
            </w:r>
            <w:r>
              <w:rPr>
                <w:rFonts w:hint="eastAsia" w:ascii="宋体" w:hAnsi="宋体" w:eastAsia="宋体" w:cs="宋体"/>
                <w:color w:val="000000"/>
                <w:kern w:val="0"/>
                <w:sz w:val="15"/>
                <w:szCs w:val="15"/>
                <w:lang w:val="en-US" w:eastAsia="zh-CN"/>
              </w:rPr>
              <w:t>0</w:t>
            </w:r>
          </w:p>
        </w:tc>
        <w:tc>
          <w:tcPr>
            <w:tcW w:w="536" w:type="dxa"/>
            <w:shd w:val="clear" w:color="auto" w:fill="auto"/>
            <w:vAlign w:val="center"/>
          </w:tcPr>
          <w:p w14:paraId="50485C78">
            <w:pPr>
              <w:widowControl/>
              <w:jc w:val="center"/>
              <w:rPr>
                <w:rFonts w:hint="default" w:ascii="宋体" w:hAnsi="宋体" w:eastAsia="宋体" w:cs="宋体"/>
                <w:color w:val="000000"/>
                <w:kern w:val="0"/>
                <w:sz w:val="15"/>
                <w:szCs w:val="15"/>
                <w:lang w:val="en-US" w:eastAsia="zh-CN" w:bidi="ar-SA"/>
              </w:rPr>
            </w:pPr>
            <w:r>
              <w:rPr>
                <w:rFonts w:hint="eastAsia" w:ascii="宋体" w:hAnsi="宋体" w:eastAsia="宋体" w:cs="宋体"/>
                <w:color w:val="000000"/>
                <w:kern w:val="0"/>
                <w:sz w:val="15"/>
                <w:szCs w:val="15"/>
                <w:lang w:val="en-US" w:eastAsia="zh-CN"/>
              </w:rPr>
              <w:t>0</w:t>
            </w:r>
          </w:p>
        </w:tc>
        <w:tc>
          <w:tcPr>
            <w:tcW w:w="577" w:type="dxa"/>
            <w:shd w:val="clear" w:color="auto" w:fill="auto"/>
            <w:vAlign w:val="center"/>
          </w:tcPr>
          <w:p w14:paraId="17B20D51">
            <w:pPr>
              <w:widowControl/>
              <w:jc w:val="center"/>
              <w:rPr>
                <w:rFonts w:hint="default" w:ascii="宋体" w:hAnsi="宋体" w:eastAsia="宋体" w:cs="宋体"/>
                <w:color w:val="000000"/>
                <w:kern w:val="0"/>
                <w:sz w:val="15"/>
                <w:szCs w:val="15"/>
                <w:lang w:val="en-US" w:eastAsia="zh-CN" w:bidi="ar-SA"/>
              </w:rPr>
            </w:pPr>
            <w:r>
              <w:rPr>
                <w:rFonts w:hint="eastAsia" w:ascii="宋体" w:hAnsi="宋体" w:eastAsia="宋体" w:cs="宋体"/>
                <w:color w:val="000000"/>
                <w:kern w:val="0"/>
                <w:sz w:val="15"/>
                <w:szCs w:val="15"/>
                <w:lang w:val="en-US" w:eastAsia="zh-CN"/>
              </w:rPr>
              <w:t>30</w:t>
            </w:r>
          </w:p>
        </w:tc>
        <w:tc>
          <w:tcPr>
            <w:tcW w:w="585" w:type="dxa"/>
            <w:shd w:val="clear" w:color="auto" w:fill="auto"/>
            <w:vAlign w:val="center"/>
          </w:tcPr>
          <w:p w14:paraId="0042BA5A">
            <w:pPr>
              <w:widowControl/>
              <w:jc w:val="center"/>
              <w:rPr>
                <w:rFonts w:hint="default" w:ascii="宋体" w:hAnsi="宋体" w:eastAsia="宋体" w:cs="宋体"/>
                <w:color w:val="000000"/>
                <w:kern w:val="0"/>
                <w:sz w:val="15"/>
                <w:szCs w:val="15"/>
                <w:lang w:val="en-US" w:eastAsia="zh-CN" w:bidi="ar-SA"/>
              </w:rPr>
            </w:pPr>
            <w:r>
              <w:rPr>
                <w:rFonts w:hint="eastAsia" w:ascii="宋体" w:hAnsi="宋体" w:eastAsia="宋体" w:cs="宋体"/>
                <w:color w:val="000000"/>
                <w:kern w:val="0"/>
                <w:sz w:val="15"/>
                <w:szCs w:val="15"/>
                <w:lang w:val="en-US" w:eastAsia="zh-CN"/>
              </w:rPr>
              <w:t>2</w:t>
            </w:r>
          </w:p>
        </w:tc>
        <w:tc>
          <w:tcPr>
            <w:tcW w:w="819" w:type="dxa"/>
            <w:shd w:val="clear" w:color="auto" w:fill="auto"/>
            <w:vAlign w:val="center"/>
          </w:tcPr>
          <w:p w14:paraId="28BBB836">
            <w:pPr>
              <w:widowControl/>
              <w:jc w:val="center"/>
              <w:rPr>
                <w:rFonts w:hint="eastAsia" w:ascii="宋体" w:hAnsi="宋体" w:eastAsia="宋体" w:cs="宋体"/>
                <w:color w:val="000000"/>
                <w:kern w:val="0"/>
                <w:sz w:val="15"/>
                <w:szCs w:val="15"/>
                <w:lang w:val="en-US" w:eastAsia="zh-CN" w:bidi="ar-SA"/>
              </w:rPr>
            </w:pPr>
          </w:p>
        </w:tc>
        <w:tc>
          <w:tcPr>
            <w:tcW w:w="819" w:type="dxa"/>
            <w:shd w:val="clear" w:color="auto" w:fill="auto"/>
            <w:vAlign w:val="center"/>
          </w:tcPr>
          <w:p w14:paraId="6DF72C60">
            <w:pPr>
              <w:widowControl/>
              <w:jc w:val="center"/>
              <w:rPr>
                <w:rFonts w:hint="eastAsia" w:ascii="宋体" w:hAnsi="宋体" w:eastAsia="宋体" w:cs="宋体"/>
                <w:color w:val="000000"/>
                <w:kern w:val="0"/>
                <w:sz w:val="15"/>
                <w:szCs w:val="15"/>
                <w:lang w:val="en-US" w:eastAsia="zh-CN" w:bidi="ar-SA"/>
              </w:rPr>
            </w:pPr>
          </w:p>
        </w:tc>
        <w:tc>
          <w:tcPr>
            <w:tcW w:w="975" w:type="dxa"/>
            <w:shd w:val="clear" w:color="auto" w:fill="auto"/>
            <w:vAlign w:val="center"/>
          </w:tcPr>
          <w:p w14:paraId="1A41EC0D">
            <w:pPr>
              <w:widowControl/>
              <w:jc w:val="center"/>
              <w:rPr>
                <w:rFonts w:hint="eastAsia" w:ascii="宋体" w:hAnsi="宋体" w:eastAsia="宋体" w:cs="宋体"/>
                <w:color w:val="000000"/>
                <w:kern w:val="0"/>
                <w:sz w:val="15"/>
                <w:szCs w:val="15"/>
                <w:lang w:val="en-US" w:eastAsia="zh-CN" w:bidi="ar-SA"/>
              </w:rPr>
            </w:pPr>
          </w:p>
        </w:tc>
        <w:tc>
          <w:tcPr>
            <w:tcW w:w="852" w:type="dxa"/>
            <w:shd w:val="clear" w:color="auto" w:fill="auto"/>
            <w:vAlign w:val="center"/>
          </w:tcPr>
          <w:p w14:paraId="14C75614">
            <w:pPr>
              <w:widowControl/>
              <w:jc w:val="center"/>
              <w:rPr>
                <w:rFonts w:hint="eastAsia" w:ascii="宋体" w:hAnsi="宋体" w:eastAsia="宋体" w:cs="宋体"/>
                <w:color w:val="000000"/>
                <w:kern w:val="0"/>
                <w:sz w:val="15"/>
                <w:szCs w:val="15"/>
                <w:lang w:val="en-US" w:eastAsia="zh-CN" w:bidi="ar-SA"/>
              </w:rPr>
            </w:pPr>
            <w:r>
              <w:rPr>
                <w:rFonts w:hint="eastAsia" w:ascii="宋体" w:hAnsi="宋体" w:eastAsia="宋体" w:cs="宋体"/>
                <w:color w:val="000000"/>
                <w:kern w:val="0"/>
                <w:sz w:val="15"/>
                <w:szCs w:val="15"/>
                <w:lang w:val="en-US" w:eastAsia="zh-CN"/>
              </w:rPr>
              <w:t>1周</w:t>
            </w:r>
          </w:p>
        </w:tc>
        <w:tc>
          <w:tcPr>
            <w:tcW w:w="564" w:type="dxa"/>
            <w:shd w:val="clear" w:color="auto" w:fill="auto"/>
            <w:vAlign w:val="center"/>
          </w:tcPr>
          <w:p w14:paraId="1E3AF22A">
            <w:pPr>
              <w:widowControl/>
              <w:jc w:val="center"/>
              <w:rPr>
                <w:rFonts w:hint="eastAsia" w:ascii="宋体" w:hAnsi="宋体" w:eastAsia="宋体" w:cs="宋体"/>
                <w:color w:val="000000"/>
                <w:kern w:val="0"/>
                <w:sz w:val="15"/>
                <w:szCs w:val="15"/>
              </w:rPr>
            </w:pPr>
          </w:p>
        </w:tc>
        <w:tc>
          <w:tcPr>
            <w:tcW w:w="528" w:type="dxa"/>
            <w:shd w:val="clear" w:color="auto" w:fill="auto"/>
            <w:vAlign w:val="center"/>
          </w:tcPr>
          <w:p w14:paraId="322DC204">
            <w:pPr>
              <w:widowControl/>
              <w:jc w:val="center"/>
              <w:rPr>
                <w:rFonts w:hint="eastAsia" w:ascii="宋体" w:hAnsi="宋体" w:eastAsia="宋体" w:cs="宋体"/>
                <w:color w:val="000000"/>
                <w:kern w:val="0"/>
                <w:sz w:val="15"/>
                <w:szCs w:val="15"/>
              </w:rPr>
            </w:pPr>
          </w:p>
        </w:tc>
        <w:tc>
          <w:tcPr>
            <w:tcW w:w="1611" w:type="dxa"/>
            <w:shd w:val="clear" w:color="auto" w:fill="auto"/>
            <w:vAlign w:val="center"/>
          </w:tcPr>
          <w:p w14:paraId="54274006">
            <w:pPr>
              <w:widowControl/>
              <w:jc w:val="center"/>
              <w:rPr>
                <w:rFonts w:hint="eastAsia" w:ascii="宋体" w:hAnsi="宋体" w:eastAsia="宋体" w:cs="宋体"/>
                <w:color w:val="000000"/>
                <w:kern w:val="0"/>
                <w:sz w:val="15"/>
                <w:szCs w:val="15"/>
                <w:lang w:eastAsia="zh-CN"/>
              </w:rPr>
            </w:pPr>
            <w:r>
              <w:rPr>
                <w:rFonts w:hint="eastAsia" w:ascii="宋体" w:hAnsi="宋体" w:eastAsia="宋体" w:cs="宋体"/>
                <w:color w:val="000000"/>
                <w:kern w:val="0"/>
                <w:sz w:val="15"/>
                <w:szCs w:val="15"/>
                <w:lang w:eastAsia="zh-CN"/>
              </w:rPr>
              <w:t>单列</w:t>
            </w:r>
          </w:p>
        </w:tc>
      </w:tr>
      <w:tr w14:paraId="69C93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337" w:type="dxa"/>
            <w:vMerge w:val="continue"/>
            <w:vAlign w:val="center"/>
          </w:tcPr>
          <w:p w14:paraId="1974B1DD">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hAnsi="宋体" w:eastAsia="宋体" w:cs="宋体"/>
                <w:kern w:val="0"/>
                <w:sz w:val="15"/>
                <w:szCs w:val="15"/>
              </w:rPr>
            </w:pPr>
          </w:p>
        </w:tc>
        <w:tc>
          <w:tcPr>
            <w:tcW w:w="337" w:type="dxa"/>
            <w:vMerge w:val="continue"/>
            <w:vAlign w:val="center"/>
          </w:tcPr>
          <w:p w14:paraId="5199586B">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hAnsi="宋体" w:eastAsia="宋体" w:cs="宋体"/>
                <w:color w:val="000000"/>
                <w:kern w:val="0"/>
                <w:sz w:val="15"/>
                <w:szCs w:val="15"/>
              </w:rPr>
            </w:pPr>
          </w:p>
        </w:tc>
        <w:tc>
          <w:tcPr>
            <w:tcW w:w="409" w:type="dxa"/>
            <w:shd w:val="clear" w:color="auto" w:fill="auto"/>
            <w:vAlign w:val="center"/>
          </w:tcPr>
          <w:p w14:paraId="41A0DCB5">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宋体" w:hAnsi="宋体" w:eastAsia="宋体" w:cs="宋体"/>
                <w:color w:val="000000"/>
                <w:kern w:val="0"/>
                <w:sz w:val="15"/>
                <w:szCs w:val="15"/>
                <w:lang w:val="en-US" w:eastAsia="zh-CN" w:bidi="ar-SA"/>
              </w:rPr>
            </w:pPr>
            <w:r>
              <w:rPr>
                <w:rFonts w:hint="eastAsia" w:ascii="宋体" w:hAnsi="宋体" w:eastAsia="宋体" w:cs="宋体"/>
                <w:color w:val="000000"/>
                <w:kern w:val="0"/>
                <w:sz w:val="15"/>
                <w:szCs w:val="15"/>
                <w:lang w:val="en-US" w:eastAsia="zh-CN" w:bidi="ar-SA"/>
              </w:rPr>
              <w:t>9</w:t>
            </w:r>
          </w:p>
        </w:tc>
        <w:tc>
          <w:tcPr>
            <w:tcW w:w="1332" w:type="dxa"/>
            <w:gridSpan w:val="2"/>
            <w:shd w:val="clear" w:color="auto" w:fill="auto"/>
            <w:vAlign w:val="center"/>
          </w:tcPr>
          <w:p w14:paraId="578A03CC">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eastAsia="宋体" w:cs="宋体"/>
                <w:color w:val="000000"/>
                <w:kern w:val="0"/>
                <w:sz w:val="15"/>
                <w:szCs w:val="15"/>
                <w:lang w:val="en-US" w:eastAsia="zh-CN" w:bidi="ar-SA"/>
              </w:rPr>
            </w:pPr>
            <w:r>
              <w:rPr>
                <w:rFonts w:hint="eastAsia" w:ascii="宋体" w:hAnsi="宋体" w:eastAsia="宋体" w:cs="宋体"/>
                <w:color w:val="000000"/>
                <w:kern w:val="0"/>
                <w:sz w:val="15"/>
                <w:szCs w:val="15"/>
                <w:lang w:eastAsia="zh-CN"/>
              </w:rPr>
              <w:t>花艺实践</w:t>
            </w:r>
          </w:p>
        </w:tc>
        <w:tc>
          <w:tcPr>
            <w:tcW w:w="732" w:type="dxa"/>
            <w:shd w:val="clear" w:color="auto" w:fill="auto"/>
            <w:vAlign w:val="center"/>
          </w:tcPr>
          <w:p w14:paraId="28632266">
            <w:pPr>
              <w:widowControl/>
              <w:jc w:val="center"/>
              <w:rPr>
                <w:rFonts w:hint="eastAsia" w:ascii="宋体" w:hAnsi="宋体" w:eastAsia="宋体" w:cs="宋体"/>
                <w:color w:val="000000"/>
                <w:kern w:val="0"/>
                <w:sz w:val="15"/>
                <w:szCs w:val="15"/>
                <w:lang w:val="en-US" w:eastAsia="zh-CN" w:bidi="ar-SA"/>
              </w:rPr>
            </w:pPr>
            <w:r>
              <w:rPr>
                <w:rFonts w:hint="eastAsia" w:ascii="宋体" w:hAnsi="宋体" w:eastAsia="宋体" w:cs="宋体"/>
                <w:color w:val="000000"/>
                <w:kern w:val="0"/>
                <w:sz w:val="15"/>
                <w:szCs w:val="15"/>
              </w:rPr>
              <w:t>30　</w:t>
            </w:r>
          </w:p>
        </w:tc>
        <w:tc>
          <w:tcPr>
            <w:tcW w:w="536" w:type="dxa"/>
            <w:shd w:val="clear" w:color="auto" w:fill="auto"/>
            <w:vAlign w:val="center"/>
          </w:tcPr>
          <w:p w14:paraId="57883AA1">
            <w:pPr>
              <w:widowControl/>
              <w:jc w:val="center"/>
              <w:rPr>
                <w:rFonts w:hint="default" w:ascii="宋体" w:hAnsi="宋体" w:eastAsia="宋体" w:cs="宋体"/>
                <w:color w:val="000000"/>
                <w:kern w:val="0"/>
                <w:sz w:val="15"/>
                <w:szCs w:val="15"/>
                <w:lang w:val="en-US" w:eastAsia="zh-CN" w:bidi="ar-SA"/>
              </w:rPr>
            </w:pPr>
            <w:r>
              <w:rPr>
                <w:rFonts w:hint="eastAsia" w:ascii="宋体" w:hAnsi="宋体" w:eastAsia="宋体" w:cs="宋体"/>
                <w:color w:val="000000"/>
                <w:kern w:val="0"/>
                <w:sz w:val="15"/>
                <w:szCs w:val="15"/>
                <w:lang w:val="en-US" w:eastAsia="zh-CN"/>
              </w:rPr>
              <w:t>0</w:t>
            </w:r>
          </w:p>
        </w:tc>
        <w:tc>
          <w:tcPr>
            <w:tcW w:w="577" w:type="dxa"/>
            <w:shd w:val="clear" w:color="auto" w:fill="auto"/>
            <w:vAlign w:val="center"/>
          </w:tcPr>
          <w:p w14:paraId="43D75965">
            <w:pPr>
              <w:widowControl/>
              <w:jc w:val="center"/>
              <w:rPr>
                <w:rFonts w:hint="default" w:ascii="宋体" w:hAnsi="宋体" w:eastAsia="宋体" w:cs="宋体"/>
                <w:color w:val="000000"/>
                <w:kern w:val="0"/>
                <w:sz w:val="15"/>
                <w:szCs w:val="15"/>
                <w:lang w:val="en-US" w:eastAsia="zh-CN" w:bidi="ar-SA"/>
              </w:rPr>
            </w:pPr>
            <w:r>
              <w:rPr>
                <w:rFonts w:hint="eastAsia" w:ascii="宋体" w:hAnsi="宋体" w:eastAsia="宋体" w:cs="宋体"/>
                <w:color w:val="000000"/>
                <w:kern w:val="0"/>
                <w:sz w:val="15"/>
                <w:szCs w:val="15"/>
                <w:lang w:val="en-US" w:eastAsia="zh-CN"/>
              </w:rPr>
              <w:t>30</w:t>
            </w:r>
            <w:r>
              <w:rPr>
                <w:rFonts w:hint="eastAsia" w:ascii="宋体" w:hAnsi="宋体" w:eastAsia="宋体" w:cs="宋体"/>
                <w:color w:val="000000"/>
                <w:kern w:val="0"/>
                <w:sz w:val="15"/>
                <w:szCs w:val="15"/>
              </w:rPr>
              <w:t>　</w:t>
            </w:r>
          </w:p>
        </w:tc>
        <w:tc>
          <w:tcPr>
            <w:tcW w:w="585" w:type="dxa"/>
            <w:shd w:val="clear" w:color="auto" w:fill="auto"/>
            <w:vAlign w:val="center"/>
          </w:tcPr>
          <w:p w14:paraId="6493E5D1">
            <w:pPr>
              <w:widowControl/>
              <w:jc w:val="center"/>
              <w:rPr>
                <w:rFonts w:hint="default" w:ascii="宋体" w:hAnsi="宋体" w:eastAsia="宋体" w:cs="宋体"/>
                <w:color w:val="000000"/>
                <w:kern w:val="0"/>
                <w:sz w:val="15"/>
                <w:szCs w:val="15"/>
                <w:lang w:val="en-US" w:eastAsia="zh-CN" w:bidi="ar-SA"/>
              </w:rPr>
            </w:pPr>
            <w:r>
              <w:rPr>
                <w:rFonts w:hint="eastAsia" w:ascii="宋体" w:hAnsi="宋体" w:eastAsia="宋体" w:cs="宋体"/>
                <w:color w:val="000000"/>
                <w:kern w:val="0"/>
                <w:sz w:val="15"/>
                <w:szCs w:val="15"/>
              </w:rPr>
              <w:t>2　</w:t>
            </w:r>
          </w:p>
        </w:tc>
        <w:tc>
          <w:tcPr>
            <w:tcW w:w="819" w:type="dxa"/>
            <w:shd w:val="clear" w:color="auto" w:fill="auto"/>
            <w:vAlign w:val="center"/>
          </w:tcPr>
          <w:p w14:paraId="14AB4CFF">
            <w:pPr>
              <w:widowControl/>
              <w:jc w:val="center"/>
              <w:rPr>
                <w:rFonts w:hint="eastAsia" w:ascii="宋体" w:hAnsi="宋体" w:eastAsia="宋体" w:cs="宋体"/>
                <w:color w:val="000000"/>
                <w:kern w:val="0"/>
                <w:sz w:val="15"/>
                <w:szCs w:val="15"/>
                <w:lang w:val="en-US" w:eastAsia="zh-CN" w:bidi="ar-SA"/>
              </w:rPr>
            </w:pPr>
            <w:r>
              <w:rPr>
                <w:rFonts w:hint="eastAsia" w:ascii="宋体" w:hAnsi="宋体" w:eastAsia="宋体" w:cs="宋体"/>
                <w:color w:val="000000"/>
                <w:kern w:val="0"/>
                <w:sz w:val="15"/>
                <w:szCs w:val="15"/>
              </w:rPr>
              <w:t>　</w:t>
            </w:r>
          </w:p>
        </w:tc>
        <w:tc>
          <w:tcPr>
            <w:tcW w:w="819" w:type="dxa"/>
            <w:shd w:val="clear" w:color="auto" w:fill="auto"/>
            <w:vAlign w:val="center"/>
          </w:tcPr>
          <w:p w14:paraId="6C64F311">
            <w:pPr>
              <w:widowControl/>
              <w:jc w:val="center"/>
              <w:rPr>
                <w:rFonts w:hint="default" w:ascii="宋体" w:hAnsi="宋体" w:eastAsia="宋体" w:cs="宋体"/>
                <w:color w:val="000000"/>
                <w:kern w:val="0"/>
                <w:sz w:val="15"/>
                <w:szCs w:val="15"/>
                <w:lang w:val="en-US" w:eastAsia="zh-CN" w:bidi="ar-SA"/>
              </w:rPr>
            </w:pPr>
            <w:r>
              <w:rPr>
                <w:rFonts w:hint="eastAsia" w:ascii="宋体" w:hAnsi="宋体" w:eastAsia="宋体" w:cs="宋体"/>
                <w:color w:val="000000"/>
                <w:kern w:val="0"/>
                <w:sz w:val="15"/>
                <w:szCs w:val="15"/>
                <w:lang w:val="en-US" w:eastAsia="zh-CN" w:bidi="ar-SA"/>
              </w:rPr>
              <w:t>1周</w:t>
            </w:r>
          </w:p>
        </w:tc>
        <w:tc>
          <w:tcPr>
            <w:tcW w:w="975" w:type="dxa"/>
            <w:shd w:val="clear" w:color="auto" w:fill="auto"/>
            <w:vAlign w:val="center"/>
          </w:tcPr>
          <w:p w14:paraId="16969AB0">
            <w:pPr>
              <w:widowControl/>
              <w:jc w:val="center"/>
              <w:rPr>
                <w:rFonts w:hint="eastAsia" w:ascii="宋体" w:hAnsi="宋体" w:eastAsia="宋体" w:cs="宋体"/>
                <w:color w:val="000000"/>
                <w:kern w:val="0"/>
                <w:sz w:val="15"/>
                <w:szCs w:val="15"/>
                <w:lang w:val="en-US" w:eastAsia="zh-CN" w:bidi="ar-SA"/>
              </w:rPr>
            </w:pPr>
            <w:r>
              <w:rPr>
                <w:rFonts w:hint="eastAsia" w:ascii="宋体" w:hAnsi="宋体" w:eastAsia="宋体" w:cs="宋体"/>
                <w:color w:val="000000"/>
                <w:kern w:val="0"/>
                <w:sz w:val="15"/>
                <w:szCs w:val="15"/>
              </w:rPr>
              <w:t>　</w:t>
            </w:r>
          </w:p>
        </w:tc>
        <w:tc>
          <w:tcPr>
            <w:tcW w:w="852" w:type="dxa"/>
            <w:shd w:val="clear" w:color="auto" w:fill="auto"/>
            <w:vAlign w:val="center"/>
          </w:tcPr>
          <w:p w14:paraId="330974C3">
            <w:pPr>
              <w:widowControl/>
              <w:jc w:val="center"/>
              <w:rPr>
                <w:rFonts w:hint="eastAsia" w:ascii="宋体" w:hAnsi="宋体" w:eastAsia="宋体" w:cs="宋体"/>
                <w:color w:val="000000"/>
                <w:kern w:val="0"/>
                <w:sz w:val="15"/>
                <w:szCs w:val="15"/>
                <w:lang w:val="en-US" w:eastAsia="zh-CN" w:bidi="ar-SA"/>
              </w:rPr>
            </w:pPr>
            <w:r>
              <w:rPr>
                <w:rFonts w:hint="eastAsia" w:ascii="宋体" w:hAnsi="宋体" w:eastAsia="宋体" w:cs="宋体"/>
                <w:color w:val="000000"/>
                <w:kern w:val="0"/>
                <w:sz w:val="15"/>
                <w:szCs w:val="15"/>
              </w:rPr>
              <w:t>　</w:t>
            </w:r>
          </w:p>
        </w:tc>
        <w:tc>
          <w:tcPr>
            <w:tcW w:w="564" w:type="dxa"/>
            <w:shd w:val="clear" w:color="auto" w:fill="auto"/>
            <w:vAlign w:val="center"/>
          </w:tcPr>
          <w:p w14:paraId="1A6F4A41">
            <w:pPr>
              <w:widowControl/>
              <w:jc w:val="center"/>
              <w:rPr>
                <w:rFonts w:hint="eastAsia" w:ascii="宋体" w:hAnsi="宋体" w:eastAsia="宋体" w:cs="宋体"/>
                <w:color w:val="000000"/>
                <w:kern w:val="0"/>
                <w:sz w:val="15"/>
                <w:szCs w:val="15"/>
              </w:rPr>
            </w:pPr>
          </w:p>
        </w:tc>
        <w:tc>
          <w:tcPr>
            <w:tcW w:w="528" w:type="dxa"/>
            <w:shd w:val="clear" w:color="auto" w:fill="auto"/>
            <w:vAlign w:val="center"/>
          </w:tcPr>
          <w:p w14:paraId="7A5AB6C2">
            <w:pPr>
              <w:widowControl/>
              <w:jc w:val="center"/>
              <w:rPr>
                <w:rFonts w:hint="eastAsia" w:ascii="宋体" w:hAnsi="宋体" w:eastAsia="宋体" w:cs="宋体"/>
                <w:color w:val="000000"/>
                <w:kern w:val="0"/>
                <w:sz w:val="15"/>
                <w:szCs w:val="15"/>
              </w:rPr>
            </w:pPr>
          </w:p>
        </w:tc>
        <w:tc>
          <w:tcPr>
            <w:tcW w:w="1611" w:type="dxa"/>
            <w:shd w:val="clear" w:color="auto" w:fill="auto"/>
            <w:vAlign w:val="center"/>
          </w:tcPr>
          <w:p w14:paraId="7045D3D5">
            <w:pPr>
              <w:widowControl/>
              <w:jc w:val="center"/>
              <w:rPr>
                <w:rFonts w:hint="default" w:ascii="宋体" w:hAnsi="宋体" w:eastAsia="宋体" w:cs="宋体"/>
                <w:color w:val="000000"/>
                <w:kern w:val="0"/>
                <w:sz w:val="15"/>
                <w:szCs w:val="15"/>
                <w:lang w:val="en-US" w:eastAsia="zh-CN"/>
              </w:rPr>
            </w:pPr>
            <w:r>
              <w:rPr>
                <w:rFonts w:hint="eastAsia" w:ascii="宋体" w:hAnsi="宋体" w:eastAsia="宋体" w:cs="宋体"/>
                <w:color w:val="000000"/>
                <w:kern w:val="0"/>
                <w:sz w:val="15"/>
                <w:szCs w:val="15"/>
                <w:lang w:val="en-US" w:eastAsia="zh-CN"/>
              </w:rPr>
              <w:t>课外实践</w:t>
            </w:r>
          </w:p>
        </w:tc>
      </w:tr>
      <w:tr w14:paraId="5ED4E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337" w:type="dxa"/>
            <w:vMerge w:val="continue"/>
            <w:vAlign w:val="center"/>
          </w:tcPr>
          <w:p w14:paraId="45180227">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hAnsi="宋体" w:eastAsia="宋体" w:cs="宋体"/>
                <w:kern w:val="0"/>
                <w:sz w:val="15"/>
                <w:szCs w:val="15"/>
              </w:rPr>
            </w:pPr>
          </w:p>
        </w:tc>
        <w:tc>
          <w:tcPr>
            <w:tcW w:w="337" w:type="dxa"/>
            <w:vMerge w:val="continue"/>
            <w:vAlign w:val="center"/>
          </w:tcPr>
          <w:p w14:paraId="4DB00DBE">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hAnsi="宋体" w:eastAsia="宋体" w:cs="宋体"/>
                <w:color w:val="000000"/>
                <w:kern w:val="0"/>
                <w:sz w:val="15"/>
                <w:szCs w:val="15"/>
              </w:rPr>
            </w:pPr>
          </w:p>
        </w:tc>
        <w:tc>
          <w:tcPr>
            <w:tcW w:w="409" w:type="dxa"/>
            <w:shd w:val="clear" w:color="auto" w:fill="auto"/>
            <w:vAlign w:val="center"/>
          </w:tcPr>
          <w:p w14:paraId="2D759B40">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宋体" w:hAnsi="宋体" w:eastAsia="宋体" w:cs="宋体"/>
                <w:color w:val="000000"/>
                <w:kern w:val="0"/>
                <w:sz w:val="15"/>
                <w:szCs w:val="15"/>
                <w:lang w:val="en-US" w:eastAsia="zh-CN" w:bidi="ar-SA"/>
              </w:rPr>
            </w:pPr>
            <w:r>
              <w:rPr>
                <w:rFonts w:hint="eastAsia" w:ascii="宋体" w:hAnsi="宋体" w:eastAsia="宋体" w:cs="宋体"/>
                <w:color w:val="000000"/>
                <w:kern w:val="0"/>
                <w:sz w:val="15"/>
                <w:szCs w:val="15"/>
                <w:lang w:val="en-US" w:eastAsia="zh-CN" w:bidi="ar-SA"/>
              </w:rPr>
              <w:t>10</w:t>
            </w:r>
          </w:p>
        </w:tc>
        <w:tc>
          <w:tcPr>
            <w:tcW w:w="1332" w:type="dxa"/>
            <w:gridSpan w:val="2"/>
            <w:shd w:val="clear" w:color="auto" w:fill="auto"/>
            <w:vAlign w:val="center"/>
          </w:tcPr>
          <w:p w14:paraId="6CBADAF6">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宋体" w:hAnsi="宋体" w:eastAsia="宋体" w:cs="宋体"/>
                <w:color w:val="000000"/>
                <w:kern w:val="0"/>
                <w:sz w:val="15"/>
                <w:szCs w:val="15"/>
                <w:lang w:val="en-US" w:eastAsia="zh-CN" w:bidi="ar-SA"/>
              </w:rPr>
            </w:pPr>
            <w:r>
              <w:rPr>
                <w:rFonts w:hint="eastAsia" w:ascii="宋体" w:hAnsi="宋体" w:eastAsia="宋体" w:cs="宋体"/>
                <w:color w:val="000000"/>
                <w:kern w:val="0"/>
                <w:sz w:val="15"/>
                <w:szCs w:val="15"/>
                <w:lang w:val="en-US" w:eastAsia="zh-CN" w:bidi="ar-SA"/>
              </w:rPr>
              <w:t>研学旅行服务礼仪</w:t>
            </w:r>
          </w:p>
        </w:tc>
        <w:tc>
          <w:tcPr>
            <w:tcW w:w="732" w:type="dxa"/>
            <w:shd w:val="clear" w:color="auto" w:fill="auto"/>
            <w:vAlign w:val="center"/>
          </w:tcPr>
          <w:p w14:paraId="260A3981">
            <w:pPr>
              <w:widowControl/>
              <w:jc w:val="center"/>
              <w:rPr>
                <w:rFonts w:hint="default" w:ascii="宋体" w:hAnsi="宋体" w:eastAsia="宋体" w:cs="宋体"/>
                <w:color w:val="000000"/>
                <w:kern w:val="0"/>
                <w:sz w:val="15"/>
                <w:szCs w:val="15"/>
                <w:lang w:val="en-US" w:eastAsia="zh-CN" w:bidi="ar-SA"/>
              </w:rPr>
            </w:pPr>
            <w:r>
              <w:rPr>
                <w:rFonts w:hint="eastAsia" w:ascii="宋体" w:hAnsi="宋体" w:eastAsia="宋体" w:cs="宋体"/>
                <w:color w:val="000000"/>
                <w:kern w:val="0"/>
                <w:sz w:val="15"/>
                <w:szCs w:val="15"/>
                <w:lang w:val="en-US" w:eastAsia="zh-CN" w:bidi="ar-SA"/>
              </w:rPr>
              <w:t>30</w:t>
            </w:r>
          </w:p>
        </w:tc>
        <w:tc>
          <w:tcPr>
            <w:tcW w:w="536" w:type="dxa"/>
            <w:shd w:val="clear" w:color="auto" w:fill="auto"/>
            <w:vAlign w:val="center"/>
          </w:tcPr>
          <w:p w14:paraId="0019E2A5">
            <w:pPr>
              <w:widowControl/>
              <w:jc w:val="center"/>
              <w:rPr>
                <w:rFonts w:hint="default" w:ascii="宋体" w:hAnsi="宋体" w:eastAsia="宋体" w:cs="宋体"/>
                <w:color w:val="000000"/>
                <w:kern w:val="0"/>
                <w:sz w:val="15"/>
                <w:szCs w:val="15"/>
                <w:lang w:val="en-US" w:eastAsia="zh-CN" w:bidi="ar-SA"/>
              </w:rPr>
            </w:pPr>
            <w:r>
              <w:rPr>
                <w:rFonts w:hint="eastAsia" w:ascii="宋体" w:hAnsi="宋体" w:eastAsia="宋体" w:cs="宋体"/>
                <w:color w:val="000000"/>
                <w:kern w:val="0"/>
                <w:sz w:val="15"/>
                <w:szCs w:val="15"/>
                <w:lang w:val="en-US" w:eastAsia="zh-CN" w:bidi="ar-SA"/>
              </w:rPr>
              <w:t>0</w:t>
            </w:r>
          </w:p>
        </w:tc>
        <w:tc>
          <w:tcPr>
            <w:tcW w:w="577" w:type="dxa"/>
            <w:shd w:val="clear" w:color="auto" w:fill="auto"/>
            <w:vAlign w:val="center"/>
          </w:tcPr>
          <w:p w14:paraId="24D13274">
            <w:pPr>
              <w:widowControl/>
              <w:jc w:val="center"/>
              <w:rPr>
                <w:rFonts w:hint="default" w:ascii="宋体" w:hAnsi="宋体" w:eastAsia="宋体" w:cs="宋体"/>
                <w:color w:val="000000"/>
                <w:kern w:val="0"/>
                <w:sz w:val="15"/>
                <w:szCs w:val="15"/>
                <w:lang w:val="en-US" w:eastAsia="zh-CN" w:bidi="ar-SA"/>
              </w:rPr>
            </w:pPr>
            <w:r>
              <w:rPr>
                <w:rFonts w:hint="eastAsia" w:ascii="宋体" w:hAnsi="宋体" w:eastAsia="宋体" w:cs="宋体"/>
                <w:color w:val="000000"/>
                <w:kern w:val="0"/>
                <w:sz w:val="15"/>
                <w:szCs w:val="15"/>
                <w:lang w:val="en-US" w:eastAsia="zh-CN" w:bidi="ar-SA"/>
              </w:rPr>
              <w:t>30</w:t>
            </w:r>
          </w:p>
        </w:tc>
        <w:tc>
          <w:tcPr>
            <w:tcW w:w="585" w:type="dxa"/>
            <w:shd w:val="clear" w:color="auto" w:fill="auto"/>
            <w:vAlign w:val="center"/>
          </w:tcPr>
          <w:p w14:paraId="0C8375C6">
            <w:pPr>
              <w:widowControl/>
              <w:jc w:val="center"/>
              <w:rPr>
                <w:rFonts w:hint="eastAsia" w:ascii="宋体" w:hAnsi="宋体" w:eastAsia="宋体" w:cs="宋体"/>
                <w:color w:val="000000"/>
                <w:kern w:val="0"/>
                <w:sz w:val="15"/>
                <w:szCs w:val="15"/>
                <w:lang w:val="en-US" w:eastAsia="zh-CN" w:bidi="ar-SA"/>
              </w:rPr>
            </w:pPr>
            <w:r>
              <w:rPr>
                <w:rFonts w:hint="eastAsia" w:ascii="宋体" w:hAnsi="宋体" w:eastAsia="宋体" w:cs="宋体"/>
                <w:color w:val="000000"/>
                <w:kern w:val="0"/>
                <w:sz w:val="15"/>
                <w:szCs w:val="15"/>
                <w:lang w:val="en-US" w:eastAsia="zh-CN"/>
              </w:rPr>
              <w:t>2</w:t>
            </w:r>
          </w:p>
        </w:tc>
        <w:tc>
          <w:tcPr>
            <w:tcW w:w="819" w:type="dxa"/>
            <w:shd w:val="clear" w:color="auto" w:fill="auto"/>
            <w:vAlign w:val="center"/>
          </w:tcPr>
          <w:p w14:paraId="2A147E1A">
            <w:pPr>
              <w:widowControl/>
              <w:jc w:val="center"/>
              <w:rPr>
                <w:rFonts w:hint="eastAsia" w:ascii="宋体" w:hAnsi="宋体" w:eastAsia="宋体" w:cs="宋体"/>
                <w:color w:val="000000"/>
                <w:kern w:val="0"/>
                <w:sz w:val="15"/>
                <w:szCs w:val="15"/>
                <w:lang w:val="en-US" w:eastAsia="zh-CN" w:bidi="ar-SA"/>
              </w:rPr>
            </w:pPr>
          </w:p>
        </w:tc>
        <w:tc>
          <w:tcPr>
            <w:tcW w:w="819" w:type="dxa"/>
            <w:shd w:val="clear" w:color="auto" w:fill="auto"/>
            <w:vAlign w:val="center"/>
          </w:tcPr>
          <w:p w14:paraId="0CC884EC">
            <w:pPr>
              <w:widowControl/>
              <w:jc w:val="center"/>
              <w:rPr>
                <w:rFonts w:hint="eastAsia" w:ascii="宋体" w:hAnsi="宋体" w:eastAsia="宋体" w:cs="宋体"/>
                <w:color w:val="000000"/>
                <w:kern w:val="0"/>
                <w:sz w:val="15"/>
                <w:szCs w:val="15"/>
                <w:lang w:val="en-US" w:eastAsia="zh-CN" w:bidi="ar-SA"/>
              </w:rPr>
            </w:pPr>
          </w:p>
        </w:tc>
        <w:tc>
          <w:tcPr>
            <w:tcW w:w="975" w:type="dxa"/>
            <w:shd w:val="clear" w:color="auto" w:fill="auto"/>
            <w:vAlign w:val="center"/>
          </w:tcPr>
          <w:p w14:paraId="6D95F383">
            <w:pPr>
              <w:widowControl/>
              <w:jc w:val="center"/>
              <w:rPr>
                <w:rFonts w:hint="eastAsia" w:ascii="宋体" w:hAnsi="宋体" w:eastAsia="宋体" w:cs="宋体"/>
                <w:color w:val="000000"/>
                <w:kern w:val="0"/>
                <w:sz w:val="15"/>
                <w:szCs w:val="15"/>
                <w:lang w:val="en-US" w:eastAsia="zh-CN" w:bidi="ar-SA"/>
              </w:rPr>
            </w:pPr>
          </w:p>
        </w:tc>
        <w:tc>
          <w:tcPr>
            <w:tcW w:w="852" w:type="dxa"/>
            <w:shd w:val="clear" w:color="auto" w:fill="auto"/>
            <w:vAlign w:val="center"/>
          </w:tcPr>
          <w:p w14:paraId="2210B987">
            <w:pPr>
              <w:widowControl/>
              <w:jc w:val="center"/>
              <w:rPr>
                <w:rFonts w:hint="default" w:ascii="宋体" w:hAnsi="宋体" w:eastAsia="宋体" w:cs="宋体"/>
                <w:color w:val="000000"/>
                <w:kern w:val="0"/>
                <w:sz w:val="15"/>
                <w:szCs w:val="15"/>
                <w:lang w:val="en-US" w:eastAsia="zh-CN" w:bidi="ar-SA"/>
              </w:rPr>
            </w:pPr>
            <w:r>
              <w:rPr>
                <w:rFonts w:hint="eastAsia" w:ascii="宋体" w:hAnsi="宋体" w:eastAsia="宋体" w:cs="宋体"/>
                <w:color w:val="000000"/>
                <w:kern w:val="0"/>
                <w:sz w:val="15"/>
                <w:szCs w:val="15"/>
                <w:lang w:val="en-US" w:eastAsia="zh-CN" w:bidi="ar-SA"/>
              </w:rPr>
              <w:t>1周</w:t>
            </w:r>
          </w:p>
        </w:tc>
        <w:tc>
          <w:tcPr>
            <w:tcW w:w="564" w:type="dxa"/>
            <w:shd w:val="clear" w:color="auto" w:fill="auto"/>
            <w:vAlign w:val="center"/>
          </w:tcPr>
          <w:p w14:paraId="045DE459">
            <w:pPr>
              <w:widowControl/>
              <w:jc w:val="center"/>
              <w:rPr>
                <w:rFonts w:hint="eastAsia" w:ascii="宋体" w:hAnsi="宋体" w:eastAsia="宋体" w:cs="宋体"/>
                <w:color w:val="000000"/>
                <w:kern w:val="0"/>
                <w:sz w:val="15"/>
                <w:szCs w:val="15"/>
              </w:rPr>
            </w:pPr>
          </w:p>
        </w:tc>
        <w:tc>
          <w:tcPr>
            <w:tcW w:w="528" w:type="dxa"/>
            <w:shd w:val="clear" w:color="auto" w:fill="auto"/>
            <w:vAlign w:val="center"/>
          </w:tcPr>
          <w:p w14:paraId="0F805EA8">
            <w:pPr>
              <w:widowControl/>
              <w:jc w:val="center"/>
              <w:rPr>
                <w:rFonts w:hint="eastAsia" w:ascii="宋体" w:hAnsi="宋体" w:eastAsia="宋体" w:cs="宋体"/>
                <w:color w:val="000000"/>
                <w:kern w:val="0"/>
                <w:sz w:val="15"/>
                <w:szCs w:val="15"/>
              </w:rPr>
            </w:pPr>
          </w:p>
        </w:tc>
        <w:tc>
          <w:tcPr>
            <w:tcW w:w="1611" w:type="dxa"/>
            <w:shd w:val="clear" w:color="auto" w:fill="auto"/>
            <w:vAlign w:val="center"/>
          </w:tcPr>
          <w:p w14:paraId="68A7BD06">
            <w:pPr>
              <w:widowControl/>
              <w:jc w:val="center"/>
              <w:rPr>
                <w:rFonts w:hint="eastAsia" w:ascii="宋体" w:hAnsi="宋体" w:eastAsia="宋体" w:cs="宋体"/>
                <w:color w:val="000000"/>
                <w:kern w:val="0"/>
                <w:sz w:val="15"/>
                <w:szCs w:val="15"/>
                <w:lang w:eastAsia="zh-CN"/>
              </w:rPr>
            </w:pPr>
            <w:r>
              <w:rPr>
                <w:rFonts w:hint="eastAsia" w:ascii="宋体" w:hAnsi="宋体" w:eastAsia="宋体" w:cs="宋体"/>
                <w:color w:val="000000"/>
                <w:kern w:val="0"/>
                <w:sz w:val="15"/>
                <w:szCs w:val="15"/>
                <w:lang w:eastAsia="zh-CN"/>
              </w:rPr>
              <w:t>单列</w:t>
            </w:r>
          </w:p>
        </w:tc>
      </w:tr>
      <w:tr w14:paraId="3622F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337" w:type="dxa"/>
            <w:vMerge w:val="continue"/>
            <w:vAlign w:val="center"/>
          </w:tcPr>
          <w:p w14:paraId="5939E2D6">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hAnsi="宋体" w:eastAsia="宋体" w:cs="宋体"/>
                <w:kern w:val="0"/>
                <w:sz w:val="15"/>
                <w:szCs w:val="15"/>
              </w:rPr>
            </w:pPr>
          </w:p>
        </w:tc>
        <w:tc>
          <w:tcPr>
            <w:tcW w:w="337" w:type="dxa"/>
            <w:vMerge w:val="continue"/>
            <w:vAlign w:val="center"/>
          </w:tcPr>
          <w:p w14:paraId="02CF2F20">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hAnsi="宋体" w:eastAsia="宋体" w:cs="宋体"/>
                <w:color w:val="000000"/>
                <w:kern w:val="0"/>
                <w:sz w:val="15"/>
                <w:szCs w:val="15"/>
              </w:rPr>
            </w:pPr>
          </w:p>
        </w:tc>
        <w:tc>
          <w:tcPr>
            <w:tcW w:w="409" w:type="dxa"/>
            <w:shd w:val="clear" w:color="auto" w:fill="auto"/>
            <w:vAlign w:val="center"/>
          </w:tcPr>
          <w:p w14:paraId="53945E2F">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宋体" w:hAnsi="宋体" w:eastAsia="宋体" w:cs="宋体"/>
                <w:color w:val="000000"/>
                <w:kern w:val="0"/>
                <w:sz w:val="15"/>
                <w:szCs w:val="15"/>
                <w:lang w:val="en-US" w:eastAsia="zh-CN" w:bidi="ar-SA"/>
              </w:rPr>
            </w:pPr>
            <w:r>
              <w:rPr>
                <w:rFonts w:hint="eastAsia" w:ascii="宋体" w:hAnsi="宋体" w:eastAsia="宋体" w:cs="宋体"/>
                <w:color w:val="000000"/>
                <w:kern w:val="0"/>
                <w:sz w:val="15"/>
                <w:szCs w:val="15"/>
                <w:lang w:val="en-US" w:eastAsia="zh-CN" w:bidi="ar-SA"/>
              </w:rPr>
              <w:t>11</w:t>
            </w:r>
          </w:p>
        </w:tc>
        <w:tc>
          <w:tcPr>
            <w:tcW w:w="1332" w:type="dxa"/>
            <w:gridSpan w:val="2"/>
            <w:shd w:val="clear" w:color="auto" w:fill="auto"/>
            <w:vAlign w:val="center"/>
          </w:tcPr>
          <w:p w14:paraId="13F8D4E6">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宋体" w:hAnsi="宋体" w:eastAsia="宋体" w:cs="宋体"/>
                <w:color w:val="000000"/>
                <w:kern w:val="0"/>
                <w:sz w:val="15"/>
                <w:szCs w:val="15"/>
                <w:lang w:val="en-US" w:eastAsia="zh-CN"/>
              </w:rPr>
            </w:pPr>
            <w:r>
              <w:rPr>
                <w:rFonts w:hint="eastAsia" w:ascii="宋体" w:hAnsi="宋体" w:eastAsia="宋体" w:cs="宋体"/>
                <w:color w:val="000000"/>
                <w:kern w:val="0"/>
                <w:sz w:val="15"/>
                <w:szCs w:val="15"/>
                <w:lang w:val="en-US" w:eastAsia="zh-CN"/>
              </w:rPr>
              <w:t>动植物鉴赏</w:t>
            </w:r>
          </w:p>
        </w:tc>
        <w:tc>
          <w:tcPr>
            <w:tcW w:w="732" w:type="dxa"/>
            <w:shd w:val="clear" w:color="auto" w:fill="auto"/>
            <w:vAlign w:val="center"/>
          </w:tcPr>
          <w:p w14:paraId="3CE8E3D2">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宋体" w:hAnsi="宋体" w:eastAsia="宋体" w:cs="宋体"/>
                <w:color w:val="000000"/>
                <w:kern w:val="0"/>
                <w:sz w:val="15"/>
                <w:szCs w:val="15"/>
                <w:lang w:val="en-US" w:eastAsia="zh-CN"/>
              </w:rPr>
            </w:pPr>
            <w:r>
              <w:rPr>
                <w:rFonts w:hint="eastAsia" w:ascii="宋体" w:hAnsi="宋体" w:eastAsia="宋体" w:cs="宋体"/>
                <w:color w:val="000000"/>
                <w:kern w:val="0"/>
                <w:sz w:val="15"/>
                <w:szCs w:val="15"/>
                <w:lang w:val="en-US" w:eastAsia="zh-CN"/>
              </w:rPr>
              <w:t>40</w:t>
            </w:r>
          </w:p>
        </w:tc>
        <w:tc>
          <w:tcPr>
            <w:tcW w:w="536" w:type="dxa"/>
            <w:shd w:val="clear" w:color="auto" w:fill="auto"/>
            <w:vAlign w:val="center"/>
          </w:tcPr>
          <w:p w14:paraId="577C2DDD">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宋体" w:hAnsi="宋体" w:eastAsia="宋体" w:cs="宋体"/>
                <w:color w:val="000000"/>
                <w:kern w:val="0"/>
                <w:sz w:val="15"/>
                <w:szCs w:val="15"/>
                <w:lang w:val="en-US" w:eastAsia="zh-CN"/>
              </w:rPr>
            </w:pPr>
            <w:r>
              <w:rPr>
                <w:rFonts w:hint="eastAsia" w:ascii="宋体" w:hAnsi="宋体" w:eastAsia="宋体" w:cs="宋体"/>
                <w:color w:val="000000"/>
                <w:kern w:val="0"/>
                <w:sz w:val="15"/>
                <w:szCs w:val="15"/>
                <w:lang w:val="en-US" w:eastAsia="zh-CN"/>
              </w:rPr>
              <w:t>40</w:t>
            </w:r>
          </w:p>
        </w:tc>
        <w:tc>
          <w:tcPr>
            <w:tcW w:w="577" w:type="dxa"/>
            <w:shd w:val="clear" w:color="auto" w:fill="auto"/>
            <w:vAlign w:val="center"/>
          </w:tcPr>
          <w:p w14:paraId="710593FF">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宋体" w:hAnsi="宋体" w:eastAsia="宋体" w:cs="宋体"/>
                <w:color w:val="000000"/>
                <w:kern w:val="0"/>
                <w:sz w:val="15"/>
                <w:szCs w:val="15"/>
                <w:lang w:val="en-US" w:eastAsia="zh-CN"/>
              </w:rPr>
            </w:pPr>
            <w:r>
              <w:rPr>
                <w:rFonts w:hint="eastAsia" w:ascii="宋体" w:hAnsi="宋体" w:eastAsia="宋体" w:cs="宋体"/>
                <w:color w:val="000000"/>
                <w:kern w:val="0"/>
                <w:sz w:val="15"/>
                <w:szCs w:val="15"/>
                <w:lang w:val="en-US" w:eastAsia="zh-CN"/>
              </w:rPr>
              <w:t>0</w:t>
            </w:r>
          </w:p>
        </w:tc>
        <w:tc>
          <w:tcPr>
            <w:tcW w:w="585" w:type="dxa"/>
            <w:shd w:val="clear" w:color="auto" w:fill="auto"/>
            <w:vAlign w:val="center"/>
          </w:tcPr>
          <w:p w14:paraId="46BE6B21">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宋体" w:hAnsi="宋体" w:eastAsia="宋体" w:cs="宋体"/>
                <w:color w:val="000000"/>
                <w:kern w:val="0"/>
                <w:sz w:val="15"/>
                <w:szCs w:val="15"/>
                <w:lang w:val="en-US" w:eastAsia="zh-CN"/>
              </w:rPr>
            </w:pPr>
            <w:r>
              <w:rPr>
                <w:rFonts w:hint="eastAsia" w:ascii="宋体" w:hAnsi="宋体" w:eastAsia="宋体" w:cs="宋体"/>
                <w:color w:val="000000"/>
                <w:kern w:val="0"/>
                <w:sz w:val="15"/>
                <w:szCs w:val="15"/>
                <w:lang w:val="en-US" w:eastAsia="zh-CN"/>
              </w:rPr>
              <w:t>3</w:t>
            </w:r>
          </w:p>
        </w:tc>
        <w:tc>
          <w:tcPr>
            <w:tcW w:w="819" w:type="dxa"/>
            <w:shd w:val="clear" w:color="auto" w:fill="auto"/>
            <w:vAlign w:val="center"/>
          </w:tcPr>
          <w:p w14:paraId="4716EACD">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eastAsia="宋体" w:cs="宋体"/>
                <w:color w:val="000000"/>
                <w:kern w:val="0"/>
                <w:sz w:val="15"/>
                <w:szCs w:val="15"/>
                <w:lang w:val="en-US" w:eastAsia="zh-CN"/>
              </w:rPr>
            </w:pPr>
          </w:p>
        </w:tc>
        <w:tc>
          <w:tcPr>
            <w:tcW w:w="819" w:type="dxa"/>
            <w:shd w:val="clear" w:color="auto" w:fill="auto"/>
            <w:vAlign w:val="center"/>
          </w:tcPr>
          <w:p w14:paraId="549D8921">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eastAsia="宋体" w:cs="宋体"/>
                <w:color w:val="000000"/>
                <w:kern w:val="0"/>
                <w:sz w:val="15"/>
                <w:szCs w:val="15"/>
                <w:lang w:val="en-US" w:eastAsia="zh-CN"/>
              </w:rPr>
            </w:pPr>
          </w:p>
        </w:tc>
        <w:tc>
          <w:tcPr>
            <w:tcW w:w="975" w:type="dxa"/>
            <w:shd w:val="clear" w:color="auto" w:fill="auto"/>
            <w:vAlign w:val="center"/>
          </w:tcPr>
          <w:p w14:paraId="22B982D4">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eastAsia="宋体" w:cs="宋体"/>
                <w:color w:val="000000"/>
                <w:kern w:val="0"/>
                <w:sz w:val="15"/>
                <w:szCs w:val="15"/>
                <w:lang w:val="en-US" w:eastAsia="zh-CN"/>
              </w:rPr>
            </w:pPr>
          </w:p>
        </w:tc>
        <w:tc>
          <w:tcPr>
            <w:tcW w:w="852" w:type="dxa"/>
            <w:shd w:val="clear" w:color="auto" w:fill="auto"/>
            <w:vAlign w:val="center"/>
          </w:tcPr>
          <w:p w14:paraId="1C8B554B">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eastAsia="宋体" w:cs="宋体"/>
                <w:color w:val="000000"/>
                <w:kern w:val="0"/>
                <w:sz w:val="15"/>
                <w:szCs w:val="15"/>
                <w:lang w:val="en-US" w:eastAsia="zh-CN"/>
              </w:rPr>
            </w:pPr>
            <w:r>
              <w:rPr>
                <w:rFonts w:hint="eastAsia" w:ascii="宋体" w:hAnsi="宋体" w:eastAsia="宋体" w:cs="宋体"/>
                <w:color w:val="000000"/>
                <w:kern w:val="0"/>
                <w:sz w:val="15"/>
                <w:szCs w:val="15"/>
                <w:lang w:val="en-US" w:eastAsia="zh-CN"/>
              </w:rPr>
              <w:t>4</w:t>
            </w:r>
          </w:p>
        </w:tc>
        <w:tc>
          <w:tcPr>
            <w:tcW w:w="564" w:type="dxa"/>
            <w:shd w:val="clear" w:color="auto" w:fill="auto"/>
            <w:vAlign w:val="center"/>
          </w:tcPr>
          <w:p w14:paraId="449114BA">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eastAsia="宋体" w:cs="宋体"/>
                <w:color w:val="000000"/>
                <w:kern w:val="0"/>
                <w:sz w:val="15"/>
                <w:szCs w:val="15"/>
                <w:lang w:eastAsia="zh-CN"/>
              </w:rPr>
            </w:pPr>
            <w:r>
              <w:rPr>
                <w:rFonts w:hint="eastAsia" w:ascii="宋体" w:hAnsi="宋体" w:eastAsia="宋体" w:cs="宋体"/>
                <w:color w:val="000000"/>
                <w:kern w:val="0"/>
                <w:sz w:val="15"/>
                <w:szCs w:val="15"/>
                <w:lang w:eastAsia="zh-CN"/>
              </w:rPr>
              <w:t>　</w:t>
            </w:r>
          </w:p>
        </w:tc>
        <w:tc>
          <w:tcPr>
            <w:tcW w:w="528" w:type="dxa"/>
            <w:shd w:val="clear" w:color="auto" w:fill="auto"/>
            <w:vAlign w:val="center"/>
          </w:tcPr>
          <w:p w14:paraId="3FD7F226">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eastAsia="宋体" w:cs="宋体"/>
                <w:color w:val="000000"/>
                <w:kern w:val="0"/>
                <w:sz w:val="15"/>
                <w:szCs w:val="15"/>
                <w:lang w:eastAsia="zh-CN"/>
              </w:rPr>
            </w:pPr>
            <w:r>
              <w:rPr>
                <w:rFonts w:hint="eastAsia" w:ascii="宋体" w:hAnsi="宋体" w:eastAsia="宋体" w:cs="宋体"/>
                <w:color w:val="000000"/>
                <w:kern w:val="0"/>
                <w:sz w:val="15"/>
                <w:szCs w:val="15"/>
                <w:lang w:eastAsia="zh-CN"/>
              </w:rPr>
              <w:t>　</w:t>
            </w:r>
          </w:p>
        </w:tc>
        <w:tc>
          <w:tcPr>
            <w:tcW w:w="1611" w:type="dxa"/>
            <w:shd w:val="clear" w:color="auto" w:fill="auto"/>
            <w:vAlign w:val="center"/>
          </w:tcPr>
          <w:p w14:paraId="2D135FBD">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eastAsia="宋体" w:cs="宋体"/>
                <w:color w:val="000000"/>
                <w:kern w:val="0"/>
                <w:sz w:val="15"/>
                <w:szCs w:val="15"/>
                <w:lang w:eastAsia="zh-CN"/>
              </w:rPr>
            </w:pPr>
          </w:p>
        </w:tc>
      </w:tr>
      <w:tr w14:paraId="64A36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337" w:type="dxa"/>
            <w:vMerge w:val="continue"/>
            <w:vAlign w:val="center"/>
          </w:tcPr>
          <w:p w14:paraId="52271FBB">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hAnsi="宋体" w:eastAsia="宋体" w:cs="宋体"/>
                <w:kern w:val="0"/>
                <w:sz w:val="15"/>
                <w:szCs w:val="15"/>
              </w:rPr>
            </w:pPr>
          </w:p>
        </w:tc>
        <w:tc>
          <w:tcPr>
            <w:tcW w:w="337" w:type="dxa"/>
            <w:vMerge w:val="continue"/>
            <w:vAlign w:val="center"/>
          </w:tcPr>
          <w:p w14:paraId="70B6103B">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hAnsi="宋体" w:eastAsia="宋体" w:cs="宋体"/>
                <w:color w:val="000000"/>
                <w:kern w:val="0"/>
                <w:sz w:val="15"/>
                <w:szCs w:val="15"/>
              </w:rPr>
            </w:pPr>
          </w:p>
        </w:tc>
        <w:tc>
          <w:tcPr>
            <w:tcW w:w="409" w:type="dxa"/>
            <w:shd w:val="clear" w:color="auto" w:fill="auto"/>
            <w:vAlign w:val="center"/>
          </w:tcPr>
          <w:p w14:paraId="3269DBC8">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宋体" w:hAnsi="宋体" w:eastAsia="宋体" w:cs="宋体"/>
                <w:color w:val="000000"/>
                <w:kern w:val="0"/>
                <w:sz w:val="15"/>
                <w:szCs w:val="15"/>
                <w:lang w:val="en-US" w:eastAsia="zh-CN"/>
              </w:rPr>
            </w:pPr>
            <w:r>
              <w:rPr>
                <w:rFonts w:hint="eastAsia" w:ascii="宋体" w:hAnsi="宋体" w:eastAsia="宋体" w:cs="宋体"/>
                <w:color w:val="000000"/>
                <w:kern w:val="0"/>
                <w:sz w:val="15"/>
                <w:szCs w:val="15"/>
                <w:lang w:val="en-US" w:eastAsia="zh-CN"/>
              </w:rPr>
              <w:t>12</w:t>
            </w:r>
          </w:p>
        </w:tc>
        <w:tc>
          <w:tcPr>
            <w:tcW w:w="1332" w:type="dxa"/>
            <w:gridSpan w:val="2"/>
            <w:shd w:val="clear" w:color="auto" w:fill="auto"/>
            <w:vAlign w:val="center"/>
          </w:tcPr>
          <w:p w14:paraId="5AD19811">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宋体" w:hAnsi="宋体" w:eastAsia="宋体" w:cs="宋体"/>
                <w:color w:val="000000"/>
                <w:kern w:val="0"/>
                <w:sz w:val="15"/>
                <w:szCs w:val="15"/>
                <w:lang w:val="en-US" w:eastAsia="zh-CN"/>
              </w:rPr>
            </w:pPr>
            <w:r>
              <w:rPr>
                <w:rFonts w:hint="eastAsia" w:ascii="宋体" w:hAnsi="宋体" w:eastAsia="宋体" w:cs="宋体"/>
                <w:color w:val="000000"/>
                <w:kern w:val="0"/>
                <w:sz w:val="15"/>
                <w:szCs w:val="15"/>
                <w:lang w:val="en-US" w:eastAsia="zh-CN"/>
              </w:rPr>
              <w:t>定向越野</w:t>
            </w:r>
          </w:p>
        </w:tc>
        <w:tc>
          <w:tcPr>
            <w:tcW w:w="732" w:type="dxa"/>
            <w:shd w:val="clear" w:color="auto" w:fill="auto"/>
            <w:vAlign w:val="center"/>
          </w:tcPr>
          <w:p w14:paraId="50E255FA">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宋体" w:hAnsi="宋体" w:eastAsia="宋体" w:cs="宋体"/>
                <w:color w:val="000000"/>
                <w:kern w:val="0"/>
                <w:sz w:val="15"/>
                <w:szCs w:val="15"/>
                <w:lang w:val="en-US" w:eastAsia="zh-CN"/>
              </w:rPr>
            </w:pPr>
            <w:r>
              <w:rPr>
                <w:rFonts w:hint="eastAsia" w:ascii="宋体" w:hAnsi="宋体" w:eastAsia="宋体" w:cs="宋体"/>
                <w:color w:val="000000"/>
                <w:kern w:val="0"/>
                <w:sz w:val="15"/>
                <w:szCs w:val="15"/>
                <w:lang w:val="en-US" w:eastAsia="zh-CN"/>
              </w:rPr>
              <w:t>40</w:t>
            </w:r>
          </w:p>
        </w:tc>
        <w:tc>
          <w:tcPr>
            <w:tcW w:w="536" w:type="dxa"/>
            <w:shd w:val="clear" w:color="auto" w:fill="auto"/>
            <w:vAlign w:val="center"/>
          </w:tcPr>
          <w:p w14:paraId="4B95CE40">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宋体" w:hAnsi="宋体" w:eastAsia="宋体" w:cs="宋体"/>
                <w:color w:val="000000"/>
                <w:kern w:val="0"/>
                <w:sz w:val="15"/>
                <w:szCs w:val="15"/>
                <w:lang w:val="en-US" w:eastAsia="zh-CN"/>
              </w:rPr>
            </w:pPr>
            <w:r>
              <w:rPr>
                <w:rFonts w:hint="eastAsia" w:ascii="宋体" w:hAnsi="宋体" w:eastAsia="宋体" w:cs="宋体"/>
                <w:color w:val="000000"/>
                <w:kern w:val="0"/>
                <w:sz w:val="15"/>
                <w:szCs w:val="15"/>
                <w:lang w:val="en-US" w:eastAsia="zh-CN"/>
              </w:rPr>
              <w:t>10</w:t>
            </w:r>
          </w:p>
        </w:tc>
        <w:tc>
          <w:tcPr>
            <w:tcW w:w="577" w:type="dxa"/>
            <w:shd w:val="clear" w:color="auto" w:fill="auto"/>
            <w:vAlign w:val="center"/>
          </w:tcPr>
          <w:p w14:paraId="5691D546">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宋体" w:hAnsi="宋体" w:eastAsia="宋体" w:cs="宋体"/>
                <w:color w:val="000000"/>
                <w:kern w:val="0"/>
                <w:sz w:val="15"/>
                <w:szCs w:val="15"/>
                <w:lang w:val="en-US" w:eastAsia="zh-CN"/>
              </w:rPr>
            </w:pPr>
            <w:r>
              <w:rPr>
                <w:rFonts w:hint="eastAsia" w:ascii="宋体" w:hAnsi="宋体" w:eastAsia="宋体" w:cs="宋体"/>
                <w:color w:val="000000"/>
                <w:kern w:val="0"/>
                <w:sz w:val="15"/>
                <w:szCs w:val="15"/>
                <w:lang w:val="en-US" w:eastAsia="zh-CN"/>
              </w:rPr>
              <w:t>30</w:t>
            </w:r>
          </w:p>
        </w:tc>
        <w:tc>
          <w:tcPr>
            <w:tcW w:w="585" w:type="dxa"/>
            <w:shd w:val="clear" w:color="auto" w:fill="auto"/>
            <w:vAlign w:val="center"/>
          </w:tcPr>
          <w:p w14:paraId="6A242C5E">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宋体" w:hAnsi="宋体" w:eastAsia="宋体" w:cs="宋体"/>
                <w:color w:val="000000"/>
                <w:kern w:val="0"/>
                <w:sz w:val="15"/>
                <w:szCs w:val="15"/>
                <w:lang w:val="en-US" w:eastAsia="zh-CN"/>
              </w:rPr>
            </w:pPr>
            <w:r>
              <w:rPr>
                <w:rFonts w:hint="eastAsia" w:ascii="宋体" w:hAnsi="宋体" w:eastAsia="宋体" w:cs="宋体"/>
                <w:color w:val="000000"/>
                <w:kern w:val="0"/>
                <w:sz w:val="15"/>
                <w:szCs w:val="15"/>
                <w:lang w:val="en-US" w:eastAsia="zh-CN"/>
              </w:rPr>
              <w:t>3</w:t>
            </w:r>
          </w:p>
        </w:tc>
        <w:tc>
          <w:tcPr>
            <w:tcW w:w="819" w:type="dxa"/>
            <w:shd w:val="clear" w:color="auto" w:fill="auto"/>
            <w:vAlign w:val="center"/>
          </w:tcPr>
          <w:p w14:paraId="39E94DCD">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eastAsia="宋体" w:cs="宋体"/>
                <w:color w:val="000000"/>
                <w:kern w:val="0"/>
                <w:sz w:val="15"/>
                <w:szCs w:val="15"/>
                <w:lang w:eastAsia="zh-CN"/>
              </w:rPr>
            </w:pPr>
          </w:p>
        </w:tc>
        <w:tc>
          <w:tcPr>
            <w:tcW w:w="819" w:type="dxa"/>
            <w:shd w:val="clear" w:color="auto" w:fill="auto"/>
            <w:vAlign w:val="center"/>
          </w:tcPr>
          <w:p w14:paraId="5D8D3C2E">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eastAsia="宋体" w:cs="宋体"/>
                <w:color w:val="000000"/>
                <w:kern w:val="0"/>
                <w:sz w:val="15"/>
                <w:szCs w:val="15"/>
                <w:lang w:eastAsia="zh-CN"/>
              </w:rPr>
            </w:pPr>
          </w:p>
        </w:tc>
        <w:tc>
          <w:tcPr>
            <w:tcW w:w="975" w:type="dxa"/>
            <w:shd w:val="clear" w:color="auto" w:fill="auto"/>
            <w:vAlign w:val="center"/>
          </w:tcPr>
          <w:p w14:paraId="2AA42290">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eastAsia="宋体" w:cs="宋体"/>
                <w:color w:val="000000"/>
                <w:kern w:val="0"/>
                <w:sz w:val="15"/>
                <w:szCs w:val="15"/>
                <w:lang w:eastAsia="zh-CN"/>
              </w:rPr>
            </w:pPr>
          </w:p>
        </w:tc>
        <w:tc>
          <w:tcPr>
            <w:tcW w:w="852" w:type="dxa"/>
            <w:shd w:val="clear" w:color="auto" w:fill="auto"/>
            <w:vAlign w:val="center"/>
          </w:tcPr>
          <w:p w14:paraId="7AB660EC">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宋体" w:hAnsi="宋体" w:eastAsia="宋体" w:cs="宋体"/>
                <w:color w:val="000000"/>
                <w:kern w:val="0"/>
                <w:sz w:val="15"/>
                <w:szCs w:val="15"/>
                <w:lang w:val="en-US" w:eastAsia="zh-CN"/>
              </w:rPr>
            </w:pPr>
            <w:r>
              <w:rPr>
                <w:rFonts w:hint="eastAsia" w:ascii="宋体" w:hAnsi="宋体" w:eastAsia="宋体" w:cs="宋体"/>
                <w:color w:val="000000"/>
                <w:kern w:val="0"/>
                <w:sz w:val="15"/>
                <w:szCs w:val="15"/>
                <w:lang w:val="en-US" w:eastAsia="zh-CN"/>
              </w:rPr>
              <w:t>4</w:t>
            </w:r>
          </w:p>
        </w:tc>
        <w:tc>
          <w:tcPr>
            <w:tcW w:w="564" w:type="dxa"/>
            <w:shd w:val="clear" w:color="auto" w:fill="auto"/>
            <w:vAlign w:val="center"/>
          </w:tcPr>
          <w:p w14:paraId="12984831">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eastAsia="宋体" w:cs="宋体"/>
                <w:color w:val="000000"/>
                <w:kern w:val="0"/>
                <w:sz w:val="15"/>
                <w:szCs w:val="15"/>
                <w:lang w:eastAsia="zh-CN"/>
              </w:rPr>
            </w:pPr>
          </w:p>
        </w:tc>
        <w:tc>
          <w:tcPr>
            <w:tcW w:w="528" w:type="dxa"/>
            <w:shd w:val="clear" w:color="auto" w:fill="auto"/>
            <w:vAlign w:val="center"/>
          </w:tcPr>
          <w:p w14:paraId="247E6E85">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eastAsia="宋体" w:cs="宋体"/>
                <w:color w:val="000000"/>
                <w:kern w:val="0"/>
                <w:sz w:val="15"/>
                <w:szCs w:val="15"/>
                <w:lang w:eastAsia="zh-CN"/>
              </w:rPr>
            </w:pPr>
          </w:p>
        </w:tc>
        <w:tc>
          <w:tcPr>
            <w:tcW w:w="1611" w:type="dxa"/>
            <w:shd w:val="clear" w:color="auto" w:fill="auto"/>
            <w:vAlign w:val="center"/>
          </w:tcPr>
          <w:p w14:paraId="03C00024">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eastAsia="宋体" w:cs="宋体"/>
                <w:color w:val="000000"/>
                <w:kern w:val="0"/>
                <w:sz w:val="15"/>
                <w:szCs w:val="15"/>
                <w:lang w:eastAsia="zh-CN"/>
              </w:rPr>
            </w:pPr>
          </w:p>
        </w:tc>
      </w:tr>
      <w:tr w14:paraId="280BF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337" w:type="dxa"/>
            <w:vMerge w:val="continue"/>
            <w:vAlign w:val="center"/>
          </w:tcPr>
          <w:p w14:paraId="2894C727">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hAnsi="宋体" w:eastAsia="宋体" w:cs="宋体"/>
                <w:kern w:val="0"/>
                <w:sz w:val="15"/>
                <w:szCs w:val="15"/>
              </w:rPr>
            </w:pPr>
          </w:p>
        </w:tc>
        <w:tc>
          <w:tcPr>
            <w:tcW w:w="337" w:type="dxa"/>
            <w:vMerge w:val="continue"/>
            <w:vAlign w:val="center"/>
          </w:tcPr>
          <w:p w14:paraId="33669736">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hAnsi="宋体" w:eastAsia="宋体" w:cs="宋体"/>
                <w:color w:val="000000"/>
                <w:kern w:val="0"/>
                <w:sz w:val="15"/>
                <w:szCs w:val="15"/>
              </w:rPr>
            </w:pPr>
          </w:p>
        </w:tc>
        <w:tc>
          <w:tcPr>
            <w:tcW w:w="409" w:type="dxa"/>
            <w:shd w:val="clear" w:color="auto" w:fill="auto"/>
            <w:vAlign w:val="center"/>
          </w:tcPr>
          <w:p w14:paraId="533CB4ED">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宋体" w:hAnsi="宋体" w:eastAsia="宋体" w:cs="宋体"/>
                <w:color w:val="000000"/>
                <w:kern w:val="0"/>
                <w:sz w:val="15"/>
                <w:szCs w:val="15"/>
                <w:lang w:val="en-US" w:eastAsia="zh-CN"/>
              </w:rPr>
            </w:pPr>
            <w:r>
              <w:rPr>
                <w:rFonts w:hint="eastAsia" w:ascii="宋体" w:hAnsi="宋体" w:eastAsia="宋体" w:cs="宋体"/>
                <w:color w:val="000000"/>
                <w:kern w:val="0"/>
                <w:sz w:val="15"/>
                <w:szCs w:val="15"/>
                <w:lang w:val="en-US" w:eastAsia="zh-CN"/>
              </w:rPr>
              <w:t>13</w:t>
            </w:r>
          </w:p>
        </w:tc>
        <w:tc>
          <w:tcPr>
            <w:tcW w:w="1332" w:type="dxa"/>
            <w:gridSpan w:val="2"/>
            <w:shd w:val="clear" w:color="auto" w:fill="auto"/>
            <w:vAlign w:val="center"/>
          </w:tcPr>
          <w:p w14:paraId="76CCD2E4">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eastAsia="宋体" w:cs="宋体"/>
                <w:color w:val="000000"/>
                <w:kern w:val="0"/>
                <w:sz w:val="15"/>
                <w:szCs w:val="15"/>
                <w:lang w:eastAsia="zh-CN"/>
              </w:rPr>
            </w:pPr>
            <w:r>
              <w:rPr>
                <w:rFonts w:hint="eastAsia" w:ascii="宋体" w:hAnsi="宋体" w:eastAsia="宋体" w:cs="宋体"/>
                <w:color w:val="000000"/>
                <w:kern w:val="0"/>
                <w:sz w:val="15"/>
                <w:szCs w:val="15"/>
                <w:lang w:val="en-US" w:eastAsia="zh-CN"/>
              </w:rPr>
              <w:t>**</w:t>
            </w:r>
            <w:r>
              <w:rPr>
                <w:rFonts w:hint="eastAsia" w:ascii="宋体" w:hAnsi="宋体" w:eastAsia="宋体" w:cs="宋体"/>
                <w:color w:val="000000"/>
                <w:kern w:val="0"/>
                <w:sz w:val="15"/>
                <w:szCs w:val="15"/>
                <w:lang w:eastAsia="zh-CN"/>
              </w:rPr>
              <w:t>历史地理</w:t>
            </w:r>
          </w:p>
        </w:tc>
        <w:tc>
          <w:tcPr>
            <w:tcW w:w="732" w:type="dxa"/>
            <w:shd w:val="clear" w:color="auto" w:fill="auto"/>
            <w:vAlign w:val="center"/>
          </w:tcPr>
          <w:p w14:paraId="385817E0">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宋体" w:hAnsi="宋体" w:eastAsia="宋体" w:cs="宋体"/>
                <w:color w:val="000000"/>
                <w:kern w:val="0"/>
                <w:sz w:val="15"/>
                <w:szCs w:val="15"/>
                <w:lang w:val="en-US" w:eastAsia="zh-CN"/>
              </w:rPr>
            </w:pPr>
            <w:r>
              <w:rPr>
                <w:rFonts w:hint="eastAsia" w:ascii="宋体" w:hAnsi="宋体" w:eastAsia="宋体" w:cs="宋体"/>
                <w:color w:val="000000"/>
                <w:kern w:val="0"/>
                <w:sz w:val="15"/>
                <w:szCs w:val="15"/>
                <w:lang w:val="en-US" w:eastAsia="zh-CN"/>
              </w:rPr>
              <w:t>56</w:t>
            </w:r>
          </w:p>
        </w:tc>
        <w:tc>
          <w:tcPr>
            <w:tcW w:w="536" w:type="dxa"/>
            <w:shd w:val="clear" w:color="auto" w:fill="auto"/>
            <w:vAlign w:val="center"/>
          </w:tcPr>
          <w:p w14:paraId="24FC5D0F">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宋体" w:hAnsi="宋体" w:eastAsia="宋体" w:cs="宋体"/>
                <w:color w:val="000000"/>
                <w:kern w:val="0"/>
                <w:sz w:val="15"/>
                <w:szCs w:val="15"/>
                <w:lang w:val="en-US" w:eastAsia="zh-CN"/>
              </w:rPr>
            </w:pPr>
            <w:r>
              <w:rPr>
                <w:rFonts w:hint="eastAsia" w:ascii="宋体" w:hAnsi="宋体" w:eastAsia="宋体" w:cs="宋体"/>
                <w:color w:val="000000"/>
                <w:kern w:val="0"/>
                <w:sz w:val="15"/>
                <w:szCs w:val="15"/>
                <w:lang w:val="en-US" w:eastAsia="zh-CN"/>
              </w:rPr>
              <w:t>56</w:t>
            </w:r>
          </w:p>
        </w:tc>
        <w:tc>
          <w:tcPr>
            <w:tcW w:w="577" w:type="dxa"/>
            <w:shd w:val="clear" w:color="auto" w:fill="auto"/>
            <w:vAlign w:val="center"/>
          </w:tcPr>
          <w:p w14:paraId="41385231">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宋体" w:hAnsi="宋体" w:eastAsia="宋体" w:cs="宋体"/>
                <w:color w:val="000000"/>
                <w:kern w:val="0"/>
                <w:sz w:val="15"/>
                <w:szCs w:val="15"/>
                <w:lang w:val="en-US" w:eastAsia="zh-CN"/>
              </w:rPr>
            </w:pPr>
            <w:r>
              <w:rPr>
                <w:rFonts w:hint="eastAsia" w:ascii="宋体" w:hAnsi="宋体" w:eastAsia="宋体" w:cs="宋体"/>
                <w:color w:val="000000"/>
                <w:kern w:val="0"/>
                <w:sz w:val="15"/>
                <w:szCs w:val="15"/>
                <w:lang w:val="en-US" w:eastAsia="zh-CN"/>
              </w:rPr>
              <w:t>0</w:t>
            </w:r>
          </w:p>
        </w:tc>
        <w:tc>
          <w:tcPr>
            <w:tcW w:w="585" w:type="dxa"/>
            <w:shd w:val="clear" w:color="auto" w:fill="auto"/>
            <w:vAlign w:val="center"/>
          </w:tcPr>
          <w:p w14:paraId="03B81AFD">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宋体" w:hAnsi="宋体" w:eastAsia="宋体" w:cs="宋体"/>
                <w:color w:val="000000"/>
                <w:kern w:val="0"/>
                <w:sz w:val="15"/>
                <w:szCs w:val="15"/>
                <w:lang w:val="en-US" w:eastAsia="zh-CN"/>
              </w:rPr>
            </w:pPr>
            <w:r>
              <w:rPr>
                <w:rFonts w:hint="eastAsia" w:ascii="宋体" w:hAnsi="宋体" w:eastAsia="宋体" w:cs="宋体"/>
                <w:color w:val="000000"/>
                <w:kern w:val="0"/>
                <w:sz w:val="15"/>
                <w:szCs w:val="15"/>
                <w:lang w:val="en-US" w:eastAsia="zh-CN"/>
              </w:rPr>
              <w:t>2</w:t>
            </w:r>
          </w:p>
        </w:tc>
        <w:tc>
          <w:tcPr>
            <w:tcW w:w="819" w:type="dxa"/>
            <w:shd w:val="clear" w:color="auto" w:fill="auto"/>
            <w:vAlign w:val="center"/>
          </w:tcPr>
          <w:p w14:paraId="591DF16B">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eastAsia="宋体" w:cs="宋体"/>
                <w:color w:val="000000"/>
                <w:kern w:val="0"/>
                <w:sz w:val="15"/>
                <w:szCs w:val="15"/>
                <w:lang w:eastAsia="zh-CN"/>
              </w:rPr>
            </w:pPr>
          </w:p>
        </w:tc>
        <w:tc>
          <w:tcPr>
            <w:tcW w:w="819" w:type="dxa"/>
            <w:shd w:val="clear" w:color="auto" w:fill="auto"/>
            <w:vAlign w:val="center"/>
          </w:tcPr>
          <w:p w14:paraId="66C6BEBD">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eastAsia="宋体" w:cs="宋体"/>
                <w:color w:val="000000"/>
                <w:kern w:val="0"/>
                <w:sz w:val="15"/>
                <w:szCs w:val="15"/>
                <w:lang w:eastAsia="zh-CN"/>
              </w:rPr>
            </w:pPr>
          </w:p>
        </w:tc>
        <w:tc>
          <w:tcPr>
            <w:tcW w:w="975" w:type="dxa"/>
            <w:shd w:val="clear" w:color="auto" w:fill="auto"/>
            <w:vAlign w:val="center"/>
          </w:tcPr>
          <w:p w14:paraId="43776A0C">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宋体" w:hAnsi="宋体" w:eastAsia="宋体" w:cs="宋体"/>
                <w:color w:val="000000"/>
                <w:kern w:val="0"/>
                <w:sz w:val="15"/>
                <w:szCs w:val="15"/>
                <w:lang w:val="en-US" w:eastAsia="zh-CN"/>
              </w:rPr>
            </w:pPr>
            <w:r>
              <w:rPr>
                <w:rFonts w:hint="eastAsia" w:ascii="宋体" w:hAnsi="宋体" w:eastAsia="宋体" w:cs="宋体"/>
                <w:color w:val="auto"/>
                <w:kern w:val="0"/>
                <w:sz w:val="15"/>
                <w:szCs w:val="15"/>
                <w:lang w:val="en-US" w:eastAsia="zh-CN"/>
              </w:rPr>
              <w:t>4</w:t>
            </w:r>
          </w:p>
        </w:tc>
        <w:tc>
          <w:tcPr>
            <w:tcW w:w="852" w:type="dxa"/>
            <w:shd w:val="clear" w:color="auto" w:fill="auto"/>
            <w:vAlign w:val="center"/>
          </w:tcPr>
          <w:p w14:paraId="5A5776A4">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eastAsia="宋体" w:cs="宋体"/>
                <w:color w:val="000000"/>
                <w:kern w:val="0"/>
                <w:sz w:val="15"/>
                <w:szCs w:val="15"/>
                <w:lang w:eastAsia="zh-CN"/>
              </w:rPr>
            </w:pPr>
          </w:p>
        </w:tc>
        <w:tc>
          <w:tcPr>
            <w:tcW w:w="564" w:type="dxa"/>
            <w:shd w:val="clear" w:color="auto" w:fill="auto"/>
            <w:vAlign w:val="center"/>
          </w:tcPr>
          <w:p w14:paraId="1192F72A">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eastAsia="宋体" w:cs="宋体"/>
                <w:color w:val="000000"/>
                <w:kern w:val="0"/>
                <w:sz w:val="15"/>
                <w:szCs w:val="15"/>
                <w:lang w:eastAsia="zh-CN"/>
              </w:rPr>
            </w:pPr>
          </w:p>
        </w:tc>
        <w:tc>
          <w:tcPr>
            <w:tcW w:w="528" w:type="dxa"/>
            <w:shd w:val="clear" w:color="auto" w:fill="auto"/>
            <w:vAlign w:val="center"/>
          </w:tcPr>
          <w:p w14:paraId="749AD9BD">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宋体" w:hAnsi="宋体" w:eastAsia="宋体" w:cs="宋体"/>
                <w:color w:val="000000"/>
                <w:kern w:val="0"/>
                <w:sz w:val="15"/>
                <w:szCs w:val="15"/>
                <w:lang w:val="en-US" w:eastAsia="zh-CN"/>
              </w:rPr>
            </w:pPr>
          </w:p>
        </w:tc>
        <w:tc>
          <w:tcPr>
            <w:tcW w:w="1611" w:type="dxa"/>
            <w:shd w:val="clear" w:color="auto" w:fill="auto"/>
            <w:vAlign w:val="center"/>
          </w:tcPr>
          <w:p w14:paraId="7CE1DDBE">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宋体" w:hAnsi="宋体" w:eastAsia="宋体" w:cs="宋体"/>
                <w:color w:val="000000"/>
                <w:kern w:val="0"/>
                <w:sz w:val="15"/>
                <w:szCs w:val="15"/>
                <w:lang w:val="en-US" w:eastAsia="zh-CN"/>
              </w:rPr>
            </w:pPr>
            <w:r>
              <w:rPr>
                <w:rFonts w:hint="eastAsia" w:ascii="宋体" w:hAnsi="宋体" w:eastAsia="宋体" w:cs="宋体"/>
                <w:color w:val="000000"/>
                <w:kern w:val="0"/>
                <w:sz w:val="15"/>
                <w:szCs w:val="15"/>
                <w:lang w:val="en-US" w:eastAsia="zh-CN"/>
              </w:rPr>
              <w:t>线上</w:t>
            </w:r>
          </w:p>
        </w:tc>
      </w:tr>
      <w:tr w14:paraId="6C5AF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337" w:type="dxa"/>
            <w:vMerge w:val="continue"/>
            <w:vAlign w:val="center"/>
          </w:tcPr>
          <w:p w14:paraId="301F7C51">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hAnsi="宋体" w:eastAsia="宋体" w:cs="宋体"/>
                <w:kern w:val="0"/>
                <w:sz w:val="15"/>
                <w:szCs w:val="15"/>
              </w:rPr>
            </w:pPr>
          </w:p>
        </w:tc>
        <w:tc>
          <w:tcPr>
            <w:tcW w:w="337" w:type="dxa"/>
            <w:vMerge w:val="continue"/>
            <w:vAlign w:val="center"/>
          </w:tcPr>
          <w:p w14:paraId="20363EB1">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hAnsi="宋体" w:eastAsia="宋体" w:cs="宋体"/>
                <w:color w:val="000000"/>
                <w:kern w:val="0"/>
                <w:sz w:val="15"/>
                <w:szCs w:val="15"/>
              </w:rPr>
            </w:pPr>
          </w:p>
        </w:tc>
        <w:tc>
          <w:tcPr>
            <w:tcW w:w="409" w:type="dxa"/>
            <w:shd w:val="clear" w:color="auto" w:fill="auto"/>
            <w:vAlign w:val="center"/>
          </w:tcPr>
          <w:p w14:paraId="3114CEA4">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宋体" w:hAnsi="宋体" w:eastAsia="宋体" w:cs="宋体"/>
                <w:color w:val="000000"/>
                <w:kern w:val="0"/>
                <w:sz w:val="15"/>
                <w:szCs w:val="15"/>
                <w:lang w:val="en-US" w:eastAsia="zh-CN"/>
              </w:rPr>
            </w:pPr>
            <w:r>
              <w:rPr>
                <w:rFonts w:hint="eastAsia" w:ascii="宋体" w:hAnsi="宋体" w:eastAsia="宋体" w:cs="宋体"/>
                <w:color w:val="000000"/>
                <w:kern w:val="0"/>
                <w:sz w:val="15"/>
                <w:szCs w:val="15"/>
                <w:lang w:val="en-US" w:eastAsia="zh-CN"/>
              </w:rPr>
              <w:t>14</w:t>
            </w:r>
          </w:p>
        </w:tc>
        <w:tc>
          <w:tcPr>
            <w:tcW w:w="1332" w:type="dxa"/>
            <w:gridSpan w:val="2"/>
            <w:shd w:val="clear" w:color="auto" w:fill="auto"/>
            <w:vAlign w:val="center"/>
          </w:tcPr>
          <w:p w14:paraId="14CDB691">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宋体" w:hAnsi="宋体" w:eastAsia="宋体" w:cs="宋体"/>
                <w:color w:val="000000"/>
                <w:kern w:val="0"/>
                <w:sz w:val="15"/>
                <w:szCs w:val="15"/>
                <w:lang w:val="en-US" w:eastAsia="zh-CN"/>
              </w:rPr>
            </w:pPr>
            <w:r>
              <w:rPr>
                <w:rFonts w:hint="eastAsia" w:ascii="宋体" w:hAnsi="宋体" w:eastAsia="宋体" w:cs="宋体"/>
                <w:color w:val="000000"/>
                <w:kern w:val="0"/>
                <w:sz w:val="15"/>
                <w:szCs w:val="15"/>
                <w:lang w:val="en-US" w:eastAsia="zh-CN"/>
              </w:rPr>
              <w:t>研学旅行服务语言与艺术</w:t>
            </w:r>
          </w:p>
        </w:tc>
        <w:tc>
          <w:tcPr>
            <w:tcW w:w="732" w:type="dxa"/>
            <w:shd w:val="clear" w:color="auto" w:fill="auto"/>
            <w:vAlign w:val="center"/>
          </w:tcPr>
          <w:p w14:paraId="6CEC828D">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宋体" w:hAnsi="宋体" w:eastAsia="宋体" w:cs="宋体"/>
                <w:color w:val="000000"/>
                <w:kern w:val="0"/>
                <w:sz w:val="15"/>
                <w:szCs w:val="15"/>
                <w:lang w:val="en-US" w:eastAsia="zh-CN"/>
              </w:rPr>
            </w:pPr>
            <w:r>
              <w:rPr>
                <w:rFonts w:hint="eastAsia" w:ascii="宋体" w:hAnsi="宋体" w:eastAsia="宋体" w:cs="宋体"/>
                <w:color w:val="000000"/>
                <w:kern w:val="0"/>
                <w:sz w:val="15"/>
                <w:szCs w:val="15"/>
                <w:lang w:val="en-US" w:eastAsia="zh-CN"/>
              </w:rPr>
              <w:t>22</w:t>
            </w:r>
          </w:p>
        </w:tc>
        <w:tc>
          <w:tcPr>
            <w:tcW w:w="536" w:type="dxa"/>
            <w:shd w:val="clear" w:color="auto" w:fill="auto"/>
            <w:vAlign w:val="center"/>
          </w:tcPr>
          <w:p w14:paraId="479E1A9B">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宋体" w:hAnsi="宋体" w:eastAsia="宋体" w:cs="宋体"/>
                <w:color w:val="000000"/>
                <w:kern w:val="0"/>
                <w:sz w:val="15"/>
                <w:szCs w:val="15"/>
                <w:lang w:val="en-US" w:eastAsia="zh-CN"/>
              </w:rPr>
            </w:pPr>
            <w:r>
              <w:rPr>
                <w:rFonts w:hint="eastAsia" w:ascii="宋体" w:hAnsi="宋体" w:eastAsia="宋体" w:cs="宋体"/>
                <w:color w:val="000000"/>
                <w:kern w:val="0"/>
                <w:sz w:val="15"/>
                <w:szCs w:val="15"/>
                <w:lang w:val="en-US" w:eastAsia="zh-CN"/>
              </w:rPr>
              <w:t>22</w:t>
            </w:r>
          </w:p>
        </w:tc>
        <w:tc>
          <w:tcPr>
            <w:tcW w:w="577" w:type="dxa"/>
            <w:shd w:val="clear" w:color="auto" w:fill="auto"/>
            <w:vAlign w:val="center"/>
          </w:tcPr>
          <w:p w14:paraId="770A905C">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宋体" w:hAnsi="宋体" w:eastAsia="宋体" w:cs="宋体"/>
                <w:color w:val="000000"/>
                <w:kern w:val="0"/>
                <w:sz w:val="15"/>
                <w:szCs w:val="15"/>
                <w:lang w:val="en-US" w:eastAsia="zh-CN"/>
              </w:rPr>
            </w:pPr>
            <w:r>
              <w:rPr>
                <w:rFonts w:hint="eastAsia" w:ascii="宋体" w:hAnsi="宋体" w:eastAsia="宋体" w:cs="宋体"/>
                <w:color w:val="000000"/>
                <w:kern w:val="0"/>
                <w:sz w:val="15"/>
                <w:szCs w:val="15"/>
                <w:lang w:val="en-US" w:eastAsia="zh-CN"/>
              </w:rPr>
              <w:t>0</w:t>
            </w:r>
          </w:p>
        </w:tc>
        <w:tc>
          <w:tcPr>
            <w:tcW w:w="585" w:type="dxa"/>
            <w:shd w:val="clear" w:color="auto" w:fill="auto"/>
            <w:vAlign w:val="center"/>
          </w:tcPr>
          <w:p w14:paraId="18F42D6B">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宋体" w:hAnsi="宋体" w:eastAsia="宋体" w:cs="宋体"/>
                <w:color w:val="000000"/>
                <w:kern w:val="0"/>
                <w:sz w:val="15"/>
                <w:szCs w:val="15"/>
                <w:lang w:val="en-US" w:eastAsia="zh-CN"/>
              </w:rPr>
            </w:pPr>
            <w:r>
              <w:rPr>
                <w:rFonts w:hint="eastAsia" w:ascii="宋体" w:hAnsi="宋体" w:eastAsia="宋体" w:cs="宋体"/>
                <w:color w:val="000000"/>
                <w:kern w:val="0"/>
                <w:sz w:val="15"/>
                <w:szCs w:val="15"/>
                <w:lang w:val="en-US" w:eastAsia="zh-CN"/>
              </w:rPr>
              <w:t>1</w:t>
            </w:r>
          </w:p>
        </w:tc>
        <w:tc>
          <w:tcPr>
            <w:tcW w:w="819" w:type="dxa"/>
            <w:shd w:val="clear" w:color="auto" w:fill="auto"/>
            <w:vAlign w:val="center"/>
          </w:tcPr>
          <w:p w14:paraId="10190E42">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宋体" w:hAnsi="宋体" w:eastAsia="宋体" w:cs="宋体"/>
                <w:color w:val="000000"/>
                <w:kern w:val="0"/>
                <w:sz w:val="15"/>
                <w:szCs w:val="15"/>
                <w:lang w:val="en-US" w:eastAsia="zh-CN"/>
              </w:rPr>
            </w:pPr>
          </w:p>
        </w:tc>
        <w:tc>
          <w:tcPr>
            <w:tcW w:w="819" w:type="dxa"/>
            <w:shd w:val="clear" w:color="auto" w:fill="auto"/>
            <w:vAlign w:val="center"/>
          </w:tcPr>
          <w:p w14:paraId="7D091FB8">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eastAsia="宋体" w:cs="宋体"/>
                <w:color w:val="000000"/>
                <w:kern w:val="0"/>
                <w:sz w:val="15"/>
                <w:szCs w:val="15"/>
                <w:lang w:eastAsia="zh-CN"/>
              </w:rPr>
            </w:pPr>
          </w:p>
        </w:tc>
        <w:tc>
          <w:tcPr>
            <w:tcW w:w="975" w:type="dxa"/>
            <w:shd w:val="clear" w:color="auto" w:fill="auto"/>
            <w:vAlign w:val="center"/>
          </w:tcPr>
          <w:p w14:paraId="04A28E89">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eastAsia="宋体" w:cs="宋体"/>
                <w:color w:val="000000"/>
                <w:kern w:val="0"/>
                <w:sz w:val="15"/>
                <w:szCs w:val="15"/>
                <w:lang w:eastAsia="zh-CN"/>
              </w:rPr>
            </w:pPr>
          </w:p>
        </w:tc>
        <w:tc>
          <w:tcPr>
            <w:tcW w:w="852" w:type="dxa"/>
            <w:shd w:val="clear" w:color="auto" w:fill="auto"/>
            <w:vAlign w:val="center"/>
          </w:tcPr>
          <w:p w14:paraId="5232A57F">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宋体" w:hAnsi="宋体" w:eastAsia="宋体" w:cs="宋体"/>
                <w:color w:val="000000"/>
                <w:kern w:val="0"/>
                <w:sz w:val="15"/>
                <w:szCs w:val="15"/>
                <w:lang w:val="en-US" w:eastAsia="zh-CN"/>
              </w:rPr>
            </w:pPr>
            <w:r>
              <w:rPr>
                <w:rFonts w:hint="eastAsia" w:ascii="宋体" w:hAnsi="宋体" w:eastAsia="宋体" w:cs="宋体"/>
                <w:color w:val="000000"/>
                <w:kern w:val="0"/>
                <w:sz w:val="15"/>
                <w:szCs w:val="15"/>
                <w:lang w:val="en-US" w:eastAsia="zh-CN"/>
              </w:rPr>
              <w:t>22学时</w:t>
            </w:r>
          </w:p>
        </w:tc>
        <w:tc>
          <w:tcPr>
            <w:tcW w:w="564" w:type="dxa"/>
            <w:shd w:val="clear" w:color="auto" w:fill="auto"/>
            <w:vAlign w:val="center"/>
          </w:tcPr>
          <w:p w14:paraId="111FF227">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eastAsia="宋体" w:cs="宋体"/>
                <w:color w:val="000000"/>
                <w:kern w:val="0"/>
                <w:sz w:val="15"/>
                <w:szCs w:val="15"/>
                <w:lang w:eastAsia="zh-CN"/>
              </w:rPr>
            </w:pPr>
          </w:p>
        </w:tc>
        <w:tc>
          <w:tcPr>
            <w:tcW w:w="528" w:type="dxa"/>
            <w:shd w:val="clear" w:color="auto" w:fill="auto"/>
            <w:vAlign w:val="center"/>
          </w:tcPr>
          <w:p w14:paraId="02A79874">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eastAsia="宋体" w:cs="宋体"/>
                <w:color w:val="000000"/>
                <w:kern w:val="0"/>
                <w:sz w:val="15"/>
                <w:szCs w:val="15"/>
                <w:lang w:val="en-US" w:eastAsia="zh-CN"/>
              </w:rPr>
            </w:pPr>
          </w:p>
        </w:tc>
        <w:tc>
          <w:tcPr>
            <w:tcW w:w="1611" w:type="dxa"/>
            <w:shd w:val="clear" w:color="auto" w:fill="auto"/>
            <w:vAlign w:val="center"/>
          </w:tcPr>
          <w:p w14:paraId="79733C6A">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宋体" w:hAnsi="宋体" w:eastAsia="宋体" w:cs="宋体"/>
                <w:color w:val="000000"/>
                <w:kern w:val="0"/>
                <w:sz w:val="15"/>
                <w:szCs w:val="15"/>
                <w:lang w:val="en-US" w:eastAsia="zh-CN"/>
              </w:rPr>
            </w:pPr>
            <w:r>
              <w:rPr>
                <w:rFonts w:hint="eastAsia" w:ascii="宋体" w:hAnsi="宋体" w:eastAsia="宋体" w:cs="宋体"/>
                <w:color w:val="000000"/>
                <w:kern w:val="0"/>
                <w:sz w:val="15"/>
                <w:szCs w:val="15"/>
                <w:lang w:val="en-US" w:eastAsia="zh-CN"/>
              </w:rPr>
              <w:t>线上</w:t>
            </w:r>
          </w:p>
        </w:tc>
      </w:tr>
      <w:tr w14:paraId="6435F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337" w:type="dxa"/>
            <w:vMerge w:val="continue"/>
            <w:vAlign w:val="center"/>
          </w:tcPr>
          <w:p w14:paraId="72B81DDD">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hAnsi="宋体" w:eastAsia="宋体" w:cs="宋体"/>
                <w:kern w:val="0"/>
                <w:sz w:val="15"/>
                <w:szCs w:val="15"/>
              </w:rPr>
            </w:pPr>
          </w:p>
        </w:tc>
        <w:tc>
          <w:tcPr>
            <w:tcW w:w="337" w:type="dxa"/>
            <w:vMerge w:val="continue"/>
            <w:vAlign w:val="center"/>
          </w:tcPr>
          <w:p w14:paraId="2F51E556">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hAnsi="宋体" w:eastAsia="宋体" w:cs="宋体"/>
                <w:color w:val="000000"/>
                <w:kern w:val="0"/>
                <w:sz w:val="15"/>
                <w:szCs w:val="15"/>
              </w:rPr>
            </w:pPr>
          </w:p>
        </w:tc>
        <w:tc>
          <w:tcPr>
            <w:tcW w:w="409" w:type="dxa"/>
            <w:shd w:val="clear" w:color="auto" w:fill="auto"/>
            <w:vAlign w:val="center"/>
          </w:tcPr>
          <w:p w14:paraId="160BCC42">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宋体" w:hAnsi="宋体" w:eastAsia="宋体" w:cs="宋体"/>
                <w:color w:val="000000"/>
                <w:kern w:val="0"/>
                <w:sz w:val="15"/>
                <w:szCs w:val="15"/>
                <w:lang w:val="en-US" w:eastAsia="zh-CN"/>
              </w:rPr>
            </w:pPr>
            <w:r>
              <w:rPr>
                <w:rFonts w:hint="eastAsia" w:ascii="宋体" w:hAnsi="宋体" w:eastAsia="宋体" w:cs="宋体"/>
                <w:color w:val="000000"/>
                <w:kern w:val="0"/>
                <w:sz w:val="15"/>
                <w:szCs w:val="15"/>
                <w:lang w:val="en-US" w:eastAsia="zh-CN"/>
              </w:rPr>
              <w:t>15</w:t>
            </w:r>
          </w:p>
        </w:tc>
        <w:tc>
          <w:tcPr>
            <w:tcW w:w="1332" w:type="dxa"/>
            <w:gridSpan w:val="2"/>
            <w:shd w:val="clear" w:color="auto" w:fill="auto"/>
            <w:vAlign w:val="center"/>
          </w:tcPr>
          <w:p w14:paraId="0E722ABD">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eastAsia="宋体" w:cs="宋体"/>
                <w:color w:val="000000"/>
                <w:kern w:val="0"/>
                <w:sz w:val="15"/>
                <w:szCs w:val="15"/>
                <w:lang w:val="en-US" w:eastAsia="zh-CN"/>
              </w:rPr>
            </w:pPr>
            <w:r>
              <w:rPr>
                <w:rFonts w:hint="eastAsia" w:ascii="宋体" w:hAnsi="宋体" w:eastAsia="宋体" w:cs="宋体"/>
                <w:color w:val="000000"/>
                <w:kern w:val="0"/>
                <w:sz w:val="15"/>
                <w:szCs w:val="15"/>
                <w:lang w:eastAsia="zh-CN"/>
              </w:rPr>
              <w:t>专升本考前辅导</w:t>
            </w:r>
          </w:p>
        </w:tc>
        <w:tc>
          <w:tcPr>
            <w:tcW w:w="732" w:type="dxa"/>
            <w:shd w:val="clear" w:color="auto" w:fill="auto"/>
            <w:vAlign w:val="center"/>
          </w:tcPr>
          <w:p w14:paraId="5A5F4F3E">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eastAsia="宋体" w:cs="宋体"/>
                <w:color w:val="000000"/>
                <w:kern w:val="0"/>
                <w:sz w:val="15"/>
                <w:szCs w:val="15"/>
                <w:lang w:val="en-US" w:eastAsia="zh-CN"/>
              </w:rPr>
            </w:pPr>
            <w:r>
              <w:rPr>
                <w:rFonts w:hint="eastAsia" w:ascii="宋体" w:hAnsi="宋体" w:eastAsia="宋体" w:cs="宋体"/>
                <w:color w:val="000000"/>
                <w:kern w:val="0"/>
                <w:sz w:val="15"/>
                <w:szCs w:val="15"/>
                <w:lang w:val="en-US" w:eastAsia="zh-CN"/>
              </w:rPr>
              <w:t>96</w:t>
            </w:r>
          </w:p>
        </w:tc>
        <w:tc>
          <w:tcPr>
            <w:tcW w:w="536" w:type="dxa"/>
            <w:shd w:val="clear" w:color="auto" w:fill="auto"/>
            <w:vAlign w:val="center"/>
          </w:tcPr>
          <w:p w14:paraId="3B17BE84">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eastAsia="宋体" w:cs="宋体"/>
                <w:color w:val="000000"/>
                <w:kern w:val="0"/>
                <w:sz w:val="15"/>
                <w:szCs w:val="15"/>
                <w:lang w:val="en-US" w:eastAsia="zh-CN" w:bidi="ar-SA"/>
              </w:rPr>
            </w:pPr>
            <w:r>
              <w:rPr>
                <w:rFonts w:hint="eastAsia" w:ascii="宋体" w:hAnsi="宋体" w:eastAsia="宋体" w:cs="宋体"/>
                <w:color w:val="000000"/>
                <w:kern w:val="0"/>
                <w:sz w:val="15"/>
                <w:szCs w:val="15"/>
                <w:lang w:val="en-US" w:eastAsia="zh-CN"/>
              </w:rPr>
              <w:t>96</w:t>
            </w:r>
          </w:p>
        </w:tc>
        <w:tc>
          <w:tcPr>
            <w:tcW w:w="577" w:type="dxa"/>
            <w:shd w:val="clear" w:color="auto" w:fill="auto"/>
            <w:vAlign w:val="center"/>
          </w:tcPr>
          <w:p w14:paraId="246A62F7">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eastAsia="宋体" w:cs="宋体"/>
                <w:color w:val="000000"/>
                <w:kern w:val="0"/>
                <w:sz w:val="15"/>
                <w:szCs w:val="15"/>
                <w:lang w:val="en-US" w:eastAsia="zh-CN" w:bidi="ar-SA"/>
              </w:rPr>
            </w:pPr>
            <w:r>
              <w:rPr>
                <w:rFonts w:hint="eastAsia" w:ascii="宋体" w:hAnsi="宋体" w:eastAsia="宋体" w:cs="宋体"/>
                <w:color w:val="000000"/>
                <w:kern w:val="0"/>
                <w:sz w:val="15"/>
                <w:szCs w:val="15"/>
                <w:lang w:val="en-US" w:eastAsia="zh-CN"/>
              </w:rPr>
              <w:t>0</w:t>
            </w:r>
          </w:p>
        </w:tc>
        <w:tc>
          <w:tcPr>
            <w:tcW w:w="585" w:type="dxa"/>
            <w:shd w:val="clear" w:color="auto" w:fill="auto"/>
            <w:vAlign w:val="center"/>
          </w:tcPr>
          <w:p w14:paraId="337623DA">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eastAsia="宋体" w:cs="宋体"/>
                <w:color w:val="000000"/>
                <w:kern w:val="0"/>
                <w:sz w:val="15"/>
                <w:szCs w:val="15"/>
                <w:lang w:val="en-US" w:eastAsia="zh-CN" w:bidi="ar-SA"/>
              </w:rPr>
            </w:pPr>
            <w:r>
              <w:rPr>
                <w:rFonts w:hint="eastAsia" w:ascii="宋体" w:hAnsi="宋体" w:eastAsia="宋体" w:cs="宋体"/>
                <w:color w:val="000000"/>
                <w:kern w:val="0"/>
                <w:sz w:val="15"/>
                <w:szCs w:val="15"/>
                <w:lang w:val="en-US" w:eastAsia="zh-CN"/>
              </w:rPr>
              <w:t>6</w:t>
            </w:r>
          </w:p>
        </w:tc>
        <w:tc>
          <w:tcPr>
            <w:tcW w:w="819" w:type="dxa"/>
            <w:shd w:val="clear" w:color="auto" w:fill="auto"/>
            <w:vAlign w:val="center"/>
          </w:tcPr>
          <w:p w14:paraId="08B78655">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eastAsia="宋体" w:cs="宋体"/>
                <w:color w:val="000000"/>
                <w:kern w:val="0"/>
                <w:sz w:val="15"/>
                <w:szCs w:val="15"/>
                <w:lang w:val="en-US" w:eastAsia="zh-CN" w:bidi="ar-SA"/>
              </w:rPr>
            </w:pPr>
          </w:p>
        </w:tc>
        <w:tc>
          <w:tcPr>
            <w:tcW w:w="819" w:type="dxa"/>
            <w:shd w:val="clear" w:color="auto" w:fill="auto"/>
            <w:vAlign w:val="center"/>
          </w:tcPr>
          <w:p w14:paraId="0C7AD973">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eastAsia="宋体" w:cs="宋体"/>
                <w:color w:val="000000"/>
                <w:kern w:val="0"/>
                <w:sz w:val="15"/>
                <w:szCs w:val="15"/>
                <w:lang w:val="en-US" w:eastAsia="zh-CN" w:bidi="ar-SA"/>
              </w:rPr>
            </w:pPr>
          </w:p>
        </w:tc>
        <w:tc>
          <w:tcPr>
            <w:tcW w:w="975" w:type="dxa"/>
            <w:shd w:val="clear" w:color="auto" w:fill="auto"/>
            <w:vAlign w:val="center"/>
          </w:tcPr>
          <w:p w14:paraId="7167A08F">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eastAsia="宋体" w:cs="宋体"/>
                <w:color w:val="000000"/>
                <w:kern w:val="0"/>
                <w:sz w:val="15"/>
                <w:szCs w:val="15"/>
                <w:lang w:val="en-US" w:eastAsia="zh-CN" w:bidi="ar-SA"/>
              </w:rPr>
            </w:pPr>
          </w:p>
        </w:tc>
        <w:tc>
          <w:tcPr>
            <w:tcW w:w="852" w:type="dxa"/>
            <w:shd w:val="clear" w:color="auto" w:fill="auto"/>
            <w:vAlign w:val="center"/>
          </w:tcPr>
          <w:p w14:paraId="2428088E">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eastAsia="宋体" w:cs="宋体"/>
                <w:color w:val="000000"/>
                <w:kern w:val="0"/>
                <w:sz w:val="15"/>
                <w:szCs w:val="15"/>
                <w:lang w:val="en-US" w:eastAsia="zh-CN" w:bidi="ar-SA"/>
              </w:rPr>
            </w:pPr>
          </w:p>
        </w:tc>
        <w:tc>
          <w:tcPr>
            <w:tcW w:w="564" w:type="dxa"/>
            <w:shd w:val="clear" w:color="auto" w:fill="auto"/>
            <w:vAlign w:val="center"/>
          </w:tcPr>
          <w:p w14:paraId="7761C8C6">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eastAsia="宋体" w:cs="宋体"/>
                <w:color w:val="000000"/>
                <w:kern w:val="0"/>
                <w:sz w:val="15"/>
                <w:szCs w:val="15"/>
                <w:lang w:val="en-US" w:eastAsia="zh-CN" w:bidi="ar-SA"/>
              </w:rPr>
            </w:pPr>
          </w:p>
        </w:tc>
        <w:tc>
          <w:tcPr>
            <w:tcW w:w="528" w:type="dxa"/>
            <w:shd w:val="clear" w:color="auto" w:fill="auto"/>
            <w:vAlign w:val="center"/>
          </w:tcPr>
          <w:p w14:paraId="02854AB5">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eastAsia="宋体" w:cs="宋体"/>
                <w:color w:val="000000"/>
                <w:kern w:val="0"/>
                <w:sz w:val="15"/>
                <w:szCs w:val="15"/>
                <w:lang w:val="en-US" w:eastAsia="zh-CN" w:bidi="ar-SA"/>
              </w:rPr>
            </w:pPr>
            <w:r>
              <w:rPr>
                <w:rFonts w:hint="eastAsia" w:ascii="宋体" w:hAnsi="宋体" w:eastAsia="宋体" w:cs="宋体"/>
                <w:color w:val="000000"/>
                <w:kern w:val="0"/>
                <w:sz w:val="15"/>
                <w:szCs w:val="15"/>
                <w:lang w:val="en-US" w:eastAsia="zh-CN"/>
              </w:rPr>
              <w:t>12/1-8周</w:t>
            </w:r>
          </w:p>
        </w:tc>
        <w:tc>
          <w:tcPr>
            <w:tcW w:w="1611" w:type="dxa"/>
            <w:shd w:val="clear" w:color="auto" w:fill="auto"/>
            <w:vAlign w:val="center"/>
          </w:tcPr>
          <w:p w14:paraId="45C67DCE">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eastAsia="宋体" w:cs="宋体"/>
                <w:color w:val="000000"/>
                <w:kern w:val="0"/>
                <w:sz w:val="15"/>
                <w:szCs w:val="15"/>
                <w:lang w:val="en-US" w:eastAsia="zh-CN" w:bidi="ar-SA"/>
              </w:rPr>
            </w:pPr>
            <w:r>
              <w:rPr>
                <w:rFonts w:hint="eastAsia" w:ascii="宋体" w:hAnsi="宋体" w:eastAsia="宋体" w:cs="宋体"/>
                <w:color w:val="000000"/>
                <w:kern w:val="0"/>
                <w:sz w:val="15"/>
                <w:szCs w:val="15"/>
                <w:lang w:eastAsia="zh-CN"/>
              </w:rPr>
              <w:t>线上</w:t>
            </w:r>
          </w:p>
        </w:tc>
      </w:tr>
      <w:tr w14:paraId="1E2BB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337" w:type="dxa"/>
            <w:vMerge w:val="continue"/>
            <w:vAlign w:val="center"/>
          </w:tcPr>
          <w:p w14:paraId="5D514A7F">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hAnsi="宋体" w:eastAsia="宋体" w:cs="宋体"/>
                <w:kern w:val="0"/>
                <w:sz w:val="15"/>
                <w:szCs w:val="15"/>
              </w:rPr>
            </w:pPr>
          </w:p>
        </w:tc>
        <w:tc>
          <w:tcPr>
            <w:tcW w:w="337" w:type="dxa"/>
            <w:vMerge w:val="continue"/>
            <w:vAlign w:val="center"/>
          </w:tcPr>
          <w:p w14:paraId="22C7FAA8">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hAnsi="宋体" w:eastAsia="宋体" w:cs="宋体"/>
                <w:color w:val="000000"/>
                <w:kern w:val="0"/>
                <w:sz w:val="15"/>
                <w:szCs w:val="15"/>
              </w:rPr>
            </w:pPr>
          </w:p>
        </w:tc>
        <w:tc>
          <w:tcPr>
            <w:tcW w:w="1741" w:type="dxa"/>
            <w:gridSpan w:val="3"/>
            <w:shd w:val="clear" w:color="auto" w:fill="auto"/>
            <w:vAlign w:val="center"/>
          </w:tcPr>
          <w:p w14:paraId="38392A3D">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hAnsi="宋体" w:eastAsia="宋体" w:cs="宋体"/>
                <w:b/>
                <w:bCs/>
                <w:color w:val="0000FF"/>
                <w:kern w:val="0"/>
                <w:sz w:val="15"/>
                <w:szCs w:val="15"/>
              </w:rPr>
            </w:pPr>
            <w:r>
              <w:rPr>
                <w:rFonts w:hint="eastAsia" w:ascii="宋体" w:hAnsi="宋体" w:eastAsia="宋体" w:cs="宋体"/>
                <w:b/>
                <w:bCs/>
                <w:color w:val="000000" w:themeColor="text1"/>
                <w:kern w:val="0"/>
                <w:sz w:val="15"/>
                <w:szCs w:val="15"/>
                <w14:textFill>
                  <w14:solidFill>
                    <w14:schemeClr w14:val="tx1"/>
                  </w14:solidFill>
                </w14:textFill>
              </w:rPr>
              <w:t>学分</w:t>
            </w:r>
            <w:r>
              <w:rPr>
                <w:rFonts w:hint="eastAsia" w:ascii="宋体" w:hAnsi="宋体" w:eastAsia="宋体" w:cs="宋体"/>
                <w:b/>
                <w:bCs/>
                <w:color w:val="000000" w:themeColor="text1"/>
                <w:kern w:val="0"/>
                <w:sz w:val="15"/>
                <w:szCs w:val="15"/>
                <w:lang w:val="en-US" w:eastAsia="zh-CN"/>
                <w14:textFill>
                  <w14:solidFill>
                    <w14:schemeClr w14:val="tx1"/>
                  </w14:solidFill>
                </w14:textFill>
              </w:rPr>
              <w:t>42</w:t>
            </w:r>
            <w:r>
              <w:rPr>
                <w:rFonts w:hint="eastAsia" w:ascii="宋体" w:hAnsi="宋体" w:eastAsia="宋体" w:cs="宋体"/>
                <w:b/>
                <w:bCs/>
                <w:color w:val="000000" w:themeColor="text1"/>
                <w:kern w:val="0"/>
                <w:sz w:val="15"/>
                <w:szCs w:val="15"/>
                <w14:textFill>
                  <w14:solidFill>
                    <w14:schemeClr w14:val="tx1"/>
                  </w14:solidFill>
                </w14:textFill>
              </w:rPr>
              <w:t>（至少选修</w:t>
            </w:r>
            <w:r>
              <w:rPr>
                <w:rFonts w:hint="eastAsia" w:ascii="宋体" w:hAnsi="宋体" w:eastAsia="宋体" w:cs="宋体"/>
                <w:b/>
                <w:bCs/>
                <w:color w:val="000000" w:themeColor="text1"/>
                <w:kern w:val="0"/>
                <w:sz w:val="15"/>
                <w:szCs w:val="15"/>
                <w:lang w:val="en-US" w:eastAsia="zh-CN"/>
                <w14:textFill>
                  <w14:solidFill>
                    <w14:schemeClr w14:val="tx1"/>
                  </w14:solidFill>
                </w14:textFill>
              </w:rPr>
              <w:t>33</w:t>
            </w:r>
            <w:r>
              <w:rPr>
                <w:rFonts w:hint="eastAsia" w:ascii="宋体" w:hAnsi="宋体" w:eastAsia="宋体" w:cs="宋体"/>
                <w:b/>
                <w:bCs/>
                <w:color w:val="000000" w:themeColor="text1"/>
                <w:kern w:val="0"/>
                <w:sz w:val="15"/>
                <w:szCs w:val="15"/>
                <w14:textFill>
                  <w14:solidFill>
                    <w14:schemeClr w14:val="tx1"/>
                  </w14:solidFill>
                </w14:textFill>
              </w:rPr>
              <w:t>学分）</w:t>
            </w:r>
          </w:p>
        </w:tc>
        <w:tc>
          <w:tcPr>
            <w:tcW w:w="732" w:type="dxa"/>
            <w:shd w:val="clear" w:color="auto" w:fill="auto"/>
            <w:vAlign w:val="center"/>
          </w:tcPr>
          <w:p w14:paraId="69F63EAB">
            <w:pPr>
              <w:widowControl/>
              <w:jc w:val="center"/>
              <w:rPr>
                <w:rFonts w:hint="default" w:ascii="黑体" w:hAnsi="黑体" w:eastAsia="黑体" w:cs="宋体"/>
                <w:b/>
                <w:bCs/>
                <w:color w:val="000000"/>
                <w:kern w:val="0"/>
                <w:sz w:val="15"/>
                <w:szCs w:val="15"/>
                <w:lang w:val="en-US" w:eastAsia="zh-CN"/>
              </w:rPr>
            </w:pPr>
            <w:r>
              <w:rPr>
                <w:rFonts w:hint="eastAsia" w:ascii="黑体" w:hAnsi="黑体" w:eastAsia="黑体" w:cs="宋体"/>
                <w:b/>
                <w:bCs/>
                <w:color w:val="000000"/>
                <w:kern w:val="0"/>
                <w:sz w:val="15"/>
                <w:szCs w:val="15"/>
                <w:lang w:val="en-US" w:eastAsia="zh-CN"/>
              </w:rPr>
              <w:t>620</w:t>
            </w:r>
          </w:p>
        </w:tc>
        <w:tc>
          <w:tcPr>
            <w:tcW w:w="536" w:type="dxa"/>
            <w:shd w:val="clear" w:color="auto" w:fill="auto"/>
            <w:vAlign w:val="center"/>
          </w:tcPr>
          <w:p w14:paraId="377156DB">
            <w:pPr>
              <w:widowControl/>
              <w:jc w:val="center"/>
              <w:rPr>
                <w:rFonts w:hint="default" w:ascii="黑体" w:hAnsi="黑体" w:eastAsia="黑体" w:cs="宋体"/>
                <w:b/>
                <w:bCs/>
                <w:color w:val="000000"/>
                <w:kern w:val="0"/>
                <w:sz w:val="15"/>
                <w:szCs w:val="15"/>
                <w:lang w:val="en-US" w:eastAsia="zh-CN"/>
              </w:rPr>
            </w:pPr>
            <w:r>
              <w:rPr>
                <w:rFonts w:hint="eastAsia" w:ascii="黑体" w:hAnsi="黑体" w:eastAsia="黑体" w:cs="宋体"/>
                <w:b/>
                <w:bCs/>
                <w:color w:val="000000"/>
                <w:kern w:val="0"/>
                <w:sz w:val="15"/>
                <w:szCs w:val="15"/>
                <w:lang w:val="en-US" w:eastAsia="zh-CN"/>
              </w:rPr>
              <w:t>276</w:t>
            </w:r>
          </w:p>
        </w:tc>
        <w:tc>
          <w:tcPr>
            <w:tcW w:w="577" w:type="dxa"/>
            <w:shd w:val="clear" w:color="auto" w:fill="auto"/>
            <w:vAlign w:val="center"/>
          </w:tcPr>
          <w:p w14:paraId="01A1A4ED">
            <w:pPr>
              <w:widowControl/>
              <w:jc w:val="center"/>
              <w:rPr>
                <w:rFonts w:hint="default" w:ascii="黑体" w:hAnsi="黑体" w:eastAsia="黑体" w:cs="宋体"/>
                <w:b/>
                <w:bCs/>
                <w:color w:val="000000"/>
                <w:kern w:val="0"/>
                <w:sz w:val="15"/>
                <w:szCs w:val="15"/>
                <w:lang w:val="en-US" w:eastAsia="zh-CN"/>
              </w:rPr>
            </w:pPr>
            <w:r>
              <w:rPr>
                <w:rFonts w:hint="eastAsia" w:ascii="黑体" w:hAnsi="黑体" w:eastAsia="黑体" w:cs="宋体"/>
                <w:b/>
                <w:bCs/>
                <w:color w:val="000000"/>
                <w:kern w:val="0"/>
                <w:sz w:val="15"/>
                <w:szCs w:val="15"/>
                <w:lang w:val="en-US" w:eastAsia="zh-CN"/>
              </w:rPr>
              <w:t>344</w:t>
            </w:r>
          </w:p>
        </w:tc>
        <w:tc>
          <w:tcPr>
            <w:tcW w:w="585" w:type="dxa"/>
            <w:shd w:val="clear" w:color="auto" w:fill="auto"/>
            <w:vAlign w:val="center"/>
          </w:tcPr>
          <w:p w14:paraId="0DA12504">
            <w:pPr>
              <w:widowControl/>
              <w:jc w:val="center"/>
              <w:rPr>
                <w:rFonts w:hint="default" w:ascii="黑体" w:hAnsi="黑体" w:eastAsia="黑体" w:cs="宋体"/>
                <w:b/>
                <w:bCs/>
                <w:color w:val="000000"/>
                <w:kern w:val="0"/>
                <w:sz w:val="15"/>
                <w:szCs w:val="15"/>
                <w:lang w:val="en-US" w:eastAsia="zh-CN"/>
              </w:rPr>
            </w:pPr>
            <w:r>
              <w:rPr>
                <w:rFonts w:hint="eastAsia" w:ascii="黑体" w:hAnsi="黑体" w:eastAsia="黑体" w:cs="宋体"/>
                <w:b/>
                <w:bCs/>
                <w:color w:val="000000"/>
                <w:kern w:val="0"/>
                <w:sz w:val="15"/>
                <w:szCs w:val="15"/>
                <w:lang w:val="en-US" w:eastAsia="zh-CN"/>
              </w:rPr>
              <w:t>38</w:t>
            </w:r>
          </w:p>
        </w:tc>
        <w:tc>
          <w:tcPr>
            <w:tcW w:w="819" w:type="dxa"/>
            <w:shd w:val="clear" w:color="auto" w:fill="auto"/>
            <w:vAlign w:val="center"/>
          </w:tcPr>
          <w:p w14:paraId="40A1EE71">
            <w:pPr>
              <w:widowControl/>
              <w:jc w:val="center"/>
              <w:rPr>
                <w:rFonts w:ascii="黑体" w:hAnsi="黑体" w:eastAsia="黑体" w:cs="宋体"/>
                <w:b/>
                <w:bCs/>
                <w:color w:val="000000"/>
                <w:kern w:val="0"/>
                <w:sz w:val="15"/>
                <w:szCs w:val="15"/>
              </w:rPr>
            </w:pPr>
          </w:p>
        </w:tc>
        <w:tc>
          <w:tcPr>
            <w:tcW w:w="819" w:type="dxa"/>
            <w:shd w:val="clear" w:color="auto" w:fill="auto"/>
            <w:vAlign w:val="center"/>
          </w:tcPr>
          <w:p w14:paraId="4289C978">
            <w:pPr>
              <w:widowControl/>
              <w:jc w:val="center"/>
              <w:rPr>
                <w:rFonts w:ascii="黑体" w:hAnsi="黑体" w:eastAsia="黑体" w:cs="宋体"/>
                <w:b/>
                <w:bCs/>
                <w:color w:val="000000"/>
                <w:kern w:val="0"/>
                <w:sz w:val="15"/>
                <w:szCs w:val="15"/>
              </w:rPr>
            </w:pPr>
          </w:p>
        </w:tc>
        <w:tc>
          <w:tcPr>
            <w:tcW w:w="975" w:type="dxa"/>
            <w:shd w:val="clear" w:color="auto" w:fill="auto"/>
            <w:vAlign w:val="center"/>
          </w:tcPr>
          <w:p w14:paraId="05296199">
            <w:pPr>
              <w:widowControl/>
              <w:jc w:val="center"/>
              <w:rPr>
                <w:rFonts w:ascii="黑体" w:hAnsi="黑体" w:eastAsia="黑体" w:cs="宋体"/>
                <w:b/>
                <w:bCs/>
                <w:color w:val="000000"/>
                <w:kern w:val="0"/>
                <w:sz w:val="15"/>
                <w:szCs w:val="15"/>
              </w:rPr>
            </w:pPr>
          </w:p>
        </w:tc>
        <w:tc>
          <w:tcPr>
            <w:tcW w:w="852" w:type="dxa"/>
            <w:shd w:val="clear" w:color="auto" w:fill="auto"/>
            <w:vAlign w:val="center"/>
          </w:tcPr>
          <w:p w14:paraId="7D2230B7">
            <w:pPr>
              <w:widowControl/>
              <w:jc w:val="center"/>
              <w:rPr>
                <w:rFonts w:ascii="黑体" w:hAnsi="黑体" w:eastAsia="黑体" w:cs="宋体"/>
                <w:b/>
                <w:bCs/>
                <w:color w:val="000000"/>
                <w:kern w:val="0"/>
                <w:sz w:val="15"/>
                <w:szCs w:val="15"/>
              </w:rPr>
            </w:pPr>
          </w:p>
        </w:tc>
        <w:tc>
          <w:tcPr>
            <w:tcW w:w="564" w:type="dxa"/>
            <w:shd w:val="clear" w:color="auto" w:fill="auto"/>
            <w:vAlign w:val="center"/>
          </w:tcPr>
          <w:p w14:paraId="694692B4">
            <w:pPr>
              <w:widowControl/>
              <w:jc w:val="center"/>
              <w:rPr>
                <w:rFonts w:ascii="黑体" w:hAnsi="黑体" w:eastAsia="黑体" w:cs="宋体"/>
                <w:b/>
                <w:bCs/>
                <w:color w:val="000000"/>
                <w:kern w:val="0"/>
                <w:sz w:val="15"/>
                <w:szCs w:val="15"/>
              </w:rPr>
            </w:pPr>
          </w:p>
        </w:tc>
        <w:tc>
          <w:tcPr>
            <w:tcW w:w="528" w:type="dxa"/>
            <w:shd w:val="clear" w:color="auto" w:fill="auto"/>
            <w:vAlign w:val="center"/>
          </w:tcPr>
          <w:p w14:paraId="639FFAC0">
            <w:pPr>
              <w:widowControl/>
              <w:jc w:val="center"/>
              <w:rPr>
                <w:rFonts w:ascii="宋体" w:hAnsi="宋体" w:eastAsia="宋体" w:cs="宋体"/>
                <w:b/>
                <w:bCs/>
                <w:color w:val="000000"/>
                <w:kern w:val="0"/>
                <w:sz w:val="15"/>
                <w:szCs w:val="15"/>
              </w:rPr>
            </w:pPr>
          </w:p>
        </w:tc>
        <w:tc>
          <w:tcPr>
            <w:tcW w:w="1611" w:type="dxa"/>
            <w:shd w:val="clear" w:color="auto" w:fill="auto"/>
            <w:vAlign w:val="center"/>
          </w:tcPr>
          <w:p w14:paraId="4CEBFFC3">
            <w:pPr>
              <w:widowControl/>
              <w:jc w:val="center"/>
              <w:rPr>
                <w:rFonts w:ascii="宋体" w:hAnsi="宋体" w:eastAsia="宋体" w:cs="宋体"/>
                <w:b/>
                <w:bCs/>
                <w:color w:val="000000"/>
                <w:kern w:val="0"/>
                <w:sz w:val="15"/>
                <w:szCs w:val="15"/>
              </w:rPr>
            </w:pPr>
          </w:p>
        </w:tc>
      </w:tr>
      <w:tr w14:paraId="1932A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337" w:type="dxa"/>
            <w:vMerge w:val="continue"/>
            <w:vAlign w:val="center"/>
          </w:tcPr>
          <w:p w14:paraId="61F60D02">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hAnsi="宋体" w:eastAsia="宋体" w:cs="宋体"/>
                <w:kern w:val="0"/>
                <w:sz w:val="15"/>
                <w:szCs w:val="15"/>
              </w:rPr>
            </w:pPr>
          </w:p>
        </w:tc>
        <w:tc>
          <w:tcPr>
            <w:tcW w:w="337" w:type="dxa"/>
            <w:vMerge w:val="restart"/>
            <w:shd w:val="clear" w:color="auto" w:fill="auto"/>
            <w:vAlign w:val="center"/>
          </w:tcPr>
          <w:p w14:paraId="4EE5A3A2">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宋体"/>
                <w:color w:val="000000"/>
                <w:kern w:val="0"/>
                <w:sz w:val="15"/>
                <w:szCs w:val="15"/>
              </w:rPr>
            </w:pPr>
            <w:r>
              <w:rPr>
                <w:rFonts w:hint="eastAsia" w:ascii="宋体" w:hAnsi="宋体" w:eastAsia="宋体" w:cs="宋体"/>
                <w:color w:val="000000"/>
                <w:kern w:val="0"/>
                <w:sz w:val="15"/>
                <w:szCs w:val="15"/>
              </w:rPr>
              <w:t>公共选修课</w:t>
            </w:r>
          </w:p>
        </w:tc>
        <w:tc>
          <w:tcPr>
            <w:tcW w:w="409" w:type="dxa"/>
            <w:shd w:val="clear" w:color="auto" w:fill="auto"/>
            <w:vAlign w:val="center"/>
          </w:tcPr>
          <w:p w14:paraId="2CAD9F95">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宋体"/>
                <w:color w:val="000000"/>
                <w:kern w:val="0"/>
                <w:sz w:val="15"/>
                <w:szCs w:val="15"/>
              </w:rPr>
            </w:pPr>
            <w:r>
              <w:rPr>
                <w:rFonts w:hint="eastAsia" w:ascii="宋体" w:hAnsi="宋体" w:eastAsia="宋体" w:cs="宋体"/>
                <w:color w:val="000000"/>
                <w:kern w:val="0"/>
                <w:sz w:val="15"/>
                <w:szCs w:val="15"/>
              </w:rPr>
              <w:t>1</w:t>
            </w:r>
          </w:p>
        </w:tc>
        <w:tc>
          <w:tcPr>
            <w:tcW w:w="1332" w:type="dxa"/>
            <w:gridSpan w:val="2"/>
            <w:shd w:val="clear" w:color="auto" w:fill="auto"/>
            <w:vAlign w:val="center"/>
          </w:tcPr>
          <w:p w14:paraId="113EEACA">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eastAsia="宋体" w:cs="宋体"/>
                <w:color w:val="000000"/>
                <w:kern w:val="0"/>
                <w:sz w:val="15"/>
                <w:szCs w:val="15"/>
                <w:lang w:eastAsia="zh-CN"/>
              </w:rPr>
            </w:pPr>
            <w:r>
              <w:rPr>
                <w:rFonts w:hint="eastAsia" w:ascii="宋体" w:hAnsi="宋体" w:eastAsia="宋体" w:cs="宋体"/>
                <w:color w:val="000000"/>
                <w:kern w:val="0"/>
                <w:sz w:val="15"/>
                <w:szCs w:val="15"/>
                <w:lang w:eastAsia="zh-CN"/>
              </w:rPr>
              <w:t>音乐鉴赏</w:t>
            </w:r>
          </w:p>
        </w:tc>
        <w:tc>
          <w:tcPr>
            <w:tcW w:w="732" w:type="dxa"/>
            <w:shd w:val="clear" w:color="auto" w:fill="auto"/>
            <w:vAlign w:val="center"/>
          </w:tcPr>
          <w:p w14:paraId="4E2EA9F5">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32</w:t>
            </w:r>
          </w:p>
        </w:tc>
        <w:tc>
          <w:tcPr>
            <w:tcW w:w="536" w:type="dxa"/>
            <w:shd w:val="clear" w:color="auto" w:fill="auto"/>
            <w:vAlign w:val="center"/>
          </w:tcPr>
          <w:p w14:paraId="7894C275">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16</w:t>
            </w:r>
          </w:p>
        </w:tc>
        <w:tc>
          <w:tcPr>
            <w:tcW w:w="577" w:type="dxa"/>
            <w:shd w:val="clear" w:color="auto" w:fill="auto"/>
            <w:vAlign w:val="center"/>
          </w:tcPr>
          <w:p w14:paraId="28D2DAF1">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16</w:t>
            </w:r>
          </w:p>
        </w:tc>
        <w:tc>
          <w:tcPr>
            <w:tcW w:w="585" w:type="dxa"/>
            <w:shd w:val="clear" w:color="auto" w:fill="auto"/>
            <w:vAlign w:val="center"/>
          </w:tcPr>
          <w:p w14:paraId="15B3A754">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2</w:t>
            </w:r>
          </w:p>
        </w:tc>
        <w:tc>
          <w:tcPr>
            <w:tcW w:w="819" w:type="dxa"/>
            <w:shd w:val="clear" w:color="auto" w:fill="auto"/>
            <w:vAlign w:val="center"/>
          </w:tcPr>
          <w:p w14:paraId="5B798D8C">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2</w:t>
            </w:r>
          </w:p>
        </w:tc>
        <w:tc>
          <w:tcPr>
            <w:tcW w:w="819" w:type="dxa"/>
            <w:shd w:val="clear" w:color="auto" w:fill="auto"/>
            <w:vAlign w:val="center"/>
          </w:tcPr>
          <w:p w14:paraId="5F7C12C6">
            <w:pPr>
              <w:widowControl/>
              <w:jc w:val="center"/>
              <w:rPr>
                <w:rFonts w:ascii="宋体" w:hAnsi="宋体" w:eastAsia="宋体" w:cs="宋体"/>
                <w:kern w:val="0"/>
                <w:sz w:val="15"/>
                <w:szCs w:val="15"/>
              </w:rPr>
            </w:pPr>
          </w:p>
        </w:tc>
        <w:tc>
          <w:tcPr>
            <w:tcW w:w="975" w:type="dxa"/>
            <w:shd w:val="clear" w:color="auto" w:fill="auto"/>
            <w:vAlign w:val="center"/>
          </w:tcPr>
          <w:p w14:paraId="4589DF10">
            <w:pPr>
              <w:widowControl/>
              <w:jc w:val="center"/>
              <w:rPr>
                <w:rFonts w:ascii="宋体" w:hAnsi="宋体" w:eastAsia="宋体" w:cs="宋体"/>
                <w:kern w:val="0"/>
                <w:sz w:val="15"/>
                <w:szCs w:val="15"/>
              </w:rPr>
            </w:pPr>
          </w:p>
        </w:tc>
        <w:tc>
          <w:tcPr>
            <w:tcW w:w="852" w:type="dxa"/>
            <w:shd w:val="clear" w:color="auto" w:fill="auto"/>
            <w:vAlign w:val="center"/>
          </w:tcPr>
          <w:p w14:paraId="5B5FEF56">
            <w:pPr>
              <w:widowControl/>
              <w:jc w:val="center"/>
              <w:rPr>
                <w:rFonts w:ascii="宋体" w:hAnsi="宋体" w:eastAsia="宋体" w:cs="宋体"/>
                <w:kern w:val="0"/>
                <w:sz w:val="15"/>
                <w:szCs w:val="15"/>
              </w:rPr>
            </w:pPr>
          </w:p>
        </w:tc>
        <w:tc>
          <w:tcPr>
            <w:tcW w:w="564" w:type="dxa"/>
            <w:shd w:val="clear" w:color="auto" w:fill="auto"/>
            <w:vAlign w:val="center"/>
          </w:tcPr>
          <w:p w14:paraId="7DB305E0">
            <w:pPr>
              <w:widowControl/>
              <w:jc w:val="center"/>
              <w:rPr>
                <w:rFonts w:ascii="宋体" w:hAnsi="宋体" w:eastAsia="宋体" w:cs="宋体"/>
                <w:color w:val="000000"/>
                <w:kern w:val="0"/>
                <w:sz w:val="15"/>
                <w:szCs w:val="15"/>
              </w:rPr>
            </w:pPr>
          </w:p>
        </w:tc>
        <w:tc>
          <w:tcPr>
            <w:tcW w:w="528" w:type="dxa"/>
            <w:shd w:val="clear" w:color="auto" w:fill="auto"/>
            <w:vAlign w:val="center"/>
          </w:tcPr>
          <w:p w14:paraId="06BE75F7">
            <w:pPr>
              <w:widowControl/>
              <w:jc w:val="center"/>
              <w:rPr>
                <w:rFonts w:ascii="宋体" w:hAnsi="宋体" w:eastAsia="宋体" w:cs="宋体"/>
                <w:color w:val="000000"/>
                <w:kern w:val="0"/>
                <w:sz w:val="15"/>
                <w:szCs w:val="15"/>
              </w:rPr>
            </w:pPr>
          </w:p>
        </w:tc>
        <w:tc>
          <w:tcPr>
            <w:tcW w:w="1611" w:type="dxa"/>
            <w:shd w:val="clear" w:color="auto" w:fill="auto"/>
            <w:vAlign w:val="center"/>
          </w:tcPr>
          <w:p w14:paraId="0212C7DE">
            <w:pPr>
              <w:widowControl/>
              <w:jc w:val="center"/>
              <w:rPr>
                <w:rFonts w:hint="eastAsia" w:ascii="宋体" w:hAnsi="宋体" w:eastAsia="宋体" w:cs="宋体"/>
                <w:color w:val="000000"/>
                <w:kern w:val="0"/>
                <w:sz w:val="15"/>
                <w:szCs w:val="15"/>
              </w:rPr>
            </w:pPr>
          </w:p>
        </w:tc>
      </w:tr>
      <w:tr w14:paraId="1C262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337" w:type="dxa"/>
            <w:vMerge w:val="continue"/>
            <w:vAlign w:val="center"/>
          </w:tcPr>
          <w:p w14:paraId="06177588">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hAnsi="宋体" w:eastAsia="宋体" w:cs="宋体"/>
                <w:kern w:val="0"/>
                <w:sz w:val="15"/>
                <w:szCs w:val="15"/>
              </w:rPr>
            </w:pPr>
          </w:p>
        </w:tc>
        <w:tc>
          <w:tcPr>
            <w:tcW w:w="337" w:type="dxa"/>
            <w:vMerge w:val="continue"/>
            <w:vAlign w:val="center"/>
          </w:tcPr>
          <w:p w14:paraId="262BC466">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hAnsi="宋体" w:eastAsia="宋体" w:cs="宋体"/>
                <w:color w:val="000000"/>
                <w:kern w:val="0"/>
                <w:sz w:val="15"/>
                <w:szCs w:val="15"/>
              </w:rPr>
            </w:pPr>
          </w:p>
        </w:tc>
        <w:tc>
          <w:tcPr>
            <w:tcW w:w="409" w:type="dxa"/>
            <w:shd w:val="clear" w:color="auto" w:fill="auto"/>
            <w:vAlign w:val="center"/>
          </w:tcPr>
          <w:p w14:paraId="1D84BF43">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宋体"/>
                <w:color w:val="000000"/>
                <w:kern w:val="0"/>
                <w:sz w:val="15"/>
                <w:szCs w:val="15"/>
              </w:rPr>
            </w:pPr>
            <w:r>
              <w:rPr>
                <w:rFonts w:hint="eastAsia" w:ascii="宋体" w:hAnsi="宋体" w:eastAsia="宋体" w:cs="宋体"/>
                <w:color w:val="000000"/>
                <w:kern w:val="0"/>
                <w:sz w:val="15"/>
                <w:szCs w:val="15"/>
              </w:rPr>
              <w:t>2</w:t>
            </w:r>
          </w:p>
        </w:tc>
        <w:tc>
          <w:tcPr>
            <w:tcW w:w="1332" w:type="dxa"/>
            <w:gridSpan w:val="2"/>
            <w:shd w:val="clear" w:color="auto" w:fill="auto"/>
            <w:vAlign w:val="center"/>
          </w:tcPr>
          <w:p w14:paraId="6F402959">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宋体"/>
                <w:color w:val="000000"/>
                <w:kern w:val="0"/>
                <w:sz w:val="15"/>
                <w:szCs w:val="15"/>
              </w:rPr>
            </w:pPr>
            <w:r>
              <w:rPr>
                <w:rFonts w:hint="eastAsia" w:ascii="宋体" w:hAnsi="宋体" w:eastAsia="宋体" w:cs="宋体"/>
                <w:color w:val="000000"/>
                <w:kern w:val="0"/>
                <w:sz w:val="15"/>
                <w:szCs w:val="15"/>
              </w:rPr>
              <w:t>党史国史</w:t>
            </w:r>
          </w:p>
        </w:tc>
        <w:tc>
          <w:tcPr>
            <w:tcW w:w="732" w:type="dxa"/>
            <w:shd w:val="clear" w:color="auto" w:fill="auto"/>
            <w:vAlign w:val="center"/>
          </w:tcPr>
          <w:p w14:paraId="554F83AB">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18</w:t>
            </w:r>
          </w:p>
        </w:tc>
        <w:tc>
          <w:tcPr>
            <w:tcW w:w="536" w:type="dxa"/>
            <w:shd w:val="clear" w:color="auto" w:fill="auto"/>
            <w:vAlign w:val="center"/>
          </w:tcPr>
          <w:p w14:paraId="61885DFF">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18</w:t>
            </w:r>
          </w:p>
        </w:tc>
        <w:tc>
          <w:tcPr>
            <w:tcW w:w="577" w:type="dxa"/>
            <w:shd w:val="clear" w:color="auto" w:fill="auto"/>
            <w:vAlign w:val="center"/>
          </w:tcPr>
          <w:p w14:paraId="012A0878">
            <w:pPr>
              <w:widowControl/>
              <w:jc w:val="center"/>
              <w:rPr>
                <w:rFonts w:hint="eastAsia" w:ascii="宋体" w:hAnsi="宋体" w:eastAsia="宋体" w:cs="宋体"/>
                <w:color w:val="000000"/>
                <w:kern w:val="0"/>
                <w:sz w:val="15"/>
                <w:szCs w:val="15"/>
                <w:lang w:val="en-US" w:eastAsia="zh-CN"/>
              </w:rPr>
            </w:pPr>
            <w:r>
              <w:rPr>
                <w:rFonts w:hint="eastAsia" w:ascii="宋体" w:hAnsi="宋体" w:eastAsia="宋体" w:cs="宋体"/>
                <w:color w:val="000000"/>
                <w:kern w:val="0"/>
                <w:sz w:val="15"/>
                <w:szCs w:val="15"/>
                <w:lang w:val="en-US" w:eastAsia="zh-CN"/>
              </w:rPr>
              <w:t>0</w:t>
            </w:r>
          </w:p>
        </w:tc>
        <w:tc>
          <w:tcPr>
            <w:tcW w:w="585" w:type="dxa"/>
            <w:shd w:val="clear" w:color="auto" w:fill="auto"/>
            <w:vAlign w:val="center"/>
          </w:tcPr>
          <w:p w14:paraId="78FC105A">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1</w:t>
            </w:r>
          </w:p>
        </w:tc>
        <w:tc>
          <w:tcPr>
            <w:tcW w:w="819" w:type="dxa"/>
            <w:shd w:val="clear" w:color="auto" w:fill="auto"/>
            <w:vAlign w:val="center"/>
          </w:tcPr>
          <w:p w14:paraId="47F7A26C">
            <w:pPr>
              <w:widowControl/>
              <w:jc w:val="center"/>
              <w:rPr>
                <w:rFonts w:ascii="宋体" w:hAnsi="宋体" w:eastAsia="宋体" w:cs="宋体"/>
                <w:color w:val="000000"/>
                <w:kern w:val="0"/>
                <w:sz w:val="15"/>
                <w:szCs w:val="15"/>
              </w:rPr>
            </w:pPr>
          </w:p>
        </w:tc>
        <w:tc>
          <w:tcPr>
            <w:tcW w:w="819" w:type="dxa"/>
            <w:shd w:val="clear" w:color="auto" w:fill="auto"/>
            <w:vAlign w:val="center"/>
          </w:tcPr>
          <w:p w14:paraId="3CF2D3C8">
            <w:pPr>
              <w:widowControl/>
              <w:jc w:val="center"/>
              <w:rPr>
                <w:rFonts w:ascii="宋体" w:hAnsi="宋体" w:eastAsia="宋体" w:cs="宋体"/>
                <w:kern w:val="0"/>
                <w:sz w:val="15"/>
                <w:szCs w:val="15"/>
              </w:rPr>
            </w:pPr>
          </w:p>
        </w:tc>
        <w:tc>
          <w:tcPr>
            <w:tcW w:w="975" w:type="dxa"/>
            <w:shd w:val="clear" w:color="auto" w:fill="auto"/>
            <w:vAlign w:val="center"/>
          </w:tcPr>
          <w:p w14:paraId="4F1501FE">
            <w:pPr>
              <w:widowControl/>
              <w:jc w:val="center"/>
              <w:rPr>
                <w:rFonts w:ascii="宋体" w:hAnsi="宋体" w:eastAsia="宋体" w:cs="宋体"/>
                <w:kern w:val="0"/>
                <w:sz w:val="15"/>
                <w:szCs w:val="15"/>
              </w:rPr>
            </w:pPr>
          </w:p>
        </w:tc>
        <w:tc>
          <w:tcPr>
            <w:tcW w:w="852" w:type="dxa"/>
            <w:shd w:val="clear" w:color="auto" w:fill="auto"/>
            <w:vAlign w:val="center"/>
          </w:tcPr>
          <w:p w14:paraId="37E66A5A">
            <w:pPr>
              <w:widowControl/>
              <w:jc w:val="center"/>
              <w:rPr>
                <w:rFonts w:ascii="宋体" w:hAnsi="宋体" w:eastAsia="宋体" w:cs="宋体"/>
                <w:kern w:val="0"/>
                <w:sz w:val="15"/>
                <w:szCs w:val="15"/>
              </w:rPr>
            </w:pPr>
            <w:r>
              <w:rPr>
                <w:rFonts w:hint="eastAsia" w:ascii="宋体" w:hAnsi="宋体" w:eastAsia="宋体" w:cs="宋体"/>
                <w:kern w:val="0"/>
                <w:sz w:val="15"/>
                <w:szCs w:val="15"/>
              </w:rPr>
              <w:t>18学时</w:t>
            </w:r>
          </w:p>
        </w:tc>
        <w:tc>
          <w:tcPr>
            <w:tcW w:w="564" w:type="dxa"/>
            <w:shd w:val="clear" w:color="auto" w:fill="auto"/>
            <w:vAlign w:val="center"/>
          </w:tcPr>
          <w:p w14:paraId="5005FF7F">
            <w:pPr>
              <w:widowControl/>
              <w:jc w:val="center"/>
              <w:rPr>
                <w:rFonts w:ascii="宋体" w:hAnsi="宋体" w:eastAsia="宋体" w:cs="宋体"/>
                <w:color w:val="000000"/>
                <w:kern w:val="0"/>
                <w:sz w:val="15"/>
                <w:szCs w:val="15"/>
              </w:rPr>
            </w:pPr>
          </w:p>
        </w:tc>
        <w:tc>
          <w:tcPr>
            <w:tcW w:w="528" w:type="dxa"/>
            <w:shd w:val="clear" w:color="auto" w:fill="auto"/>
            <w:vAlign w:val="center"/>
          </w:tcPr>
          <w:p w14:paraId="0C8C8457">
            <w:pPr>
              <w:widowControl/>
              <w:jc w:val="center"/>
              <w:rPr>
                <w:rFonts w:ascii="宋体" w:hAnsi="宋体" w:eastAsia="宋体" w:cs="宋体"/>
                <w:color w:val="000000"/>
                <w:kern w:val="0"/>
                <w:sz w:val="15"/>
                <w:szCs w:val="15"/>
              </w:rPr>
            </w:pPr>
          </w:p>
        </w:tc>
        <w:tc>
          <w:tcPr>
            <w:tcW w:w="1611" w:type="dxa"/>
            <w:shd w:val="clear" w:color="auto" w:fill="auto"/>
            <w:vAlign w:val="center"/>
          </w:tcPr>
          <w:p w14:paraId="2F8F77ED">
            <w:pPr>
              <w:widowControl/>
              <w:jc w:val="center"/>
              <w:rPr>
                <w:rFonts w:hint="eastAsia" w:ascii="宋体" w:hAnsi="宋体" w:eastAsia="宋体" w:cs="宋体"/>
                <w:color w:val="000000"/>
                <w:kern w:val="0"/>
                <w:sz w:val="15"/>
                <w:szCs w:val="15"/>
                <w:lang w:eastAsia="zh-CN"/>
              </w:rPr>
            </w:pPr>
            <w:r>
              <w:rPr>
                <w:rFonts w:hint="eastAsia" w:ascii="宋体" w:hAnsi="宋体" w:eastAsia="宋体" w:cs="宋体"/>
                <w:color w:val="000000"/>
                <w:kern w:val="0"/>
                <w:sz w:val="15"/>
                <w:szCs w:val="15"/>
                <w:lang w:eastAsia="zh-CN"/>
              </w:rPr>
              <w:t>集中讲座</w:t>
            </w:r>
          </w:p>
        </w:tc>
      </w:tr>
      <w:tr w14:paraId="019C5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337" w:type="dxa"/>
            <w:vMerge w:val="continue"/>
            <w:vAlign w:val="center"/>
          </w:tcPr>
          <w:p w14:paraId="66289AD4">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hAnsi="宋体" w:eastAsia="宋体" w:cs="宋体"/>
                <w:kern w:val="0"/>
                <w:sz w:val="15"/>
                <w:szCs w:val="15"/>
              </w:rPr>
            </w:pPr>
          </w:p>
        </w:tc>
        <w:tc>
          <w:tcPr>
            <w:tcW w:w="337" w:type="dxa"/>
            <w:vMerge w:val="continue"/>
            <w:vAlign w:val="center"/>
          </w:tcPr>
          <w:p w14:paraId="4E089049">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hAnsi="宋体" w:eastAsia="宋体" w:cs="宋体"/>
                <w:color w:val="000000"/>
                <w:kern w:val="0"/>
                <w:sz w:val="15"/>
                <w:szCs w:val="15"/>
              </w:rPr>
            </w:pPr>
          </w:p>
        </w:tc>
        <w:tc>
          <w:tcPr>
            <w:tcW w:w="409" w:type="dxa"/>
            <w:shd w:val="clear" w:color="auto" w:fill="auto"/>
            <w:vAlign w:val="center"/>
          </w:tcPr>
          <w:p w14:paraId="33B8FDFC">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宋体"/>
                <w:color w:val="000000"/>
                <w:kern w:val="0"/>
                <w:sz w:val="15"/>
                <w:szCs w:val="15"/>
              </w:rPr>
            </w:pPr>
            <w:r>
              <w:rPr>
                <w:rFonts w:hint="eastAsia" w:ascii="宋体" w:hAnsi="宋体" w:eastAsia="宋体" w:cs="宋体"/>
                <w:color w:val="000000"/>
                <w:kern w:val="0"/>
                <w:sz w:val="15"/>
                <w:szCs w:val="15"/>
              </w:rPr>
              <w:t>3</w:t>
            </w:r>
          </w:p>
        </w:tc>
        <w:tc>
          <w:tcPr>
            <w:tcW w:w="1332" w:type="dxa"/>
            <w:gridSpan w:val="2"/>
            <w:shd w:val="clear" w:color="auto" w:fill="auto"/>
            <w:vAlign w:val="center"/>
          </w:tcPr>
          <w:p w14:paraId="247963BC">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宋体"/>
                <w:color w:val="000000"/>
                <w:kern w:val="0"/>
                <w:sz w:val="15"/>
                <w:szCs w:val="15"/>
              </w:rPr>
            </w:pPr>
            <w:r>
              <w:rPr>
                <w:rFonts w:hint="eastAsia" w:ascii="宋体" w:hAnsi="宋体" w:eastAsia="宋体" w:cs="宋体"/>
                <w:color w:val="000000"/>
                <w:kern w:val="0"/>
                <w:sz w:val="15"/>
                <w:szCs w:val="15"/>
              </w:rPr>
              <w:t>大学生职业生涯规划与创新创业教育</w:t>
            </w:r>
          </w:p>
        </w:tc>
        <w:tc>
          <w:tcPr>
            <w:tcW w:w="732" w:type="dxa"/>
            <w:shd w:val="clear" w:color="auto" w:fill="auto"/>
            <w:vAlign w:val="center"/>
          </w:tcPr>
          <w:p w14:paraId="3890D2A2">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16</w:t>
            </w:r>
          </w:p>
        </w:tc>
        <w:tc>
          <w:tcPr>
            <w:tcW w:w="536" w:type="dxa"/>
            <w:shd w:val="clear" w:color="auto" w:fill="auto"/>
            <w:vAlign w:val="center"/>
          </w:tcPr>
          <w:p w14:paraId="5041CB53">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8</w:t>
            </w:r>
          </w:p>
        </w:tc>
        <w:tc>
          <w:tcPr>
            <w:tcW w:w="577" w:type="dxa"/>
            <w:shd w:val="clear" w:color="auto" w:fill="auto"/>
            <w:vAlign w:val="center"/>
          </w:tcPr>
          <w:p w14:paraId="5DE16440">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8</w:t>
            </w:r>
          </w:p>
        </w:tc>
        <w:tc>
          <w:tcPr>
            <w:tcW w:w="585" w:type="dxa"/>
            <w:shd w:val="clear" w:color="auto" w:fill="auto"/>
            <w:vAlign w:val="center"/>
          </w:tcPr>
          <w:p w14:paraId="4893ACFE">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1</w:t>
            </w:r>
          </w:p>
        </w:tc>
        <w:tc>
          <w:tcPr>
            <w:tcW w:w="819" w:type="dxa"/>
            <w:shd w:val="clear" w:color="auto" w:fill="auto"/>
            <w:vAlign w:val="center"/>
          </w:tcPr>
          <w:p w14:paraId="3DEE8126">
            <w:pPr>
              <w:widowControl/>
              <w:jc w:val="center"/>
              <w:rPr>
                <w:rFonts w:ascii="宋体" w:hAnsi="宋体" w:eastAsia="宋体" w:cs="宋体"/>
                <w:color w:val="000000"/>
                <w:kern w:val="0"/>
                <w:sz w:val="15"/>
                <w:szCs w:val="15"/>
              </w:rPr>
            </w:pPr>
          </w:p>
        </w:tc>
        <w:tc>
          <w:tcPr>
            <w:tcW w:w="819" w:type="dxa"/>
            <w:shd w:val="clear" w:color="auto" w:fill="auto"/>
            <w:vAlign w:val="center"/>
          </w:tcPr>
          <w:p w14:paraId="0A29D224">
            <w:pPr>
              <w:widowControl/>
              <w:jc w:val="center"/>
              <w:rPr>
                <w:rFonts w:ascii="宋体" w:hAnsi="宋体" w:eastAsia="宋体" w:cs="宋体"/>
                <w:kern w:val="0"/>
                <w:sz w:val="15"/>
                <w:szCs w:val="15"/>
              </w:rPr>
            </w:pPr>
          </w:p>
        </w:tc>
        <w:tc>
          <w:tcPr>
            <w:tcW w:w="975" w:type="dxa"/>
            <w:shd w:val="clear" w:color="auto" w:fill="auto"/>
            <w:vAlign w:val="center"/>
          </w:tcPr>
          <w:p w14:paraId="1D7B5A6E">
            <w:pPr>
              <w:widowControl/>
              <w:jc w:val="center"/>
              <w:rPr>
                <w:rFonts w:ascii="宋体" w:hAnsi="宋体" w:eastAsia="宋体" w:cs="宋体"/>
                <w:kern w:val="0"/>
                <w:sz w:val="15"/>
                <w:szCs w:val="15"/>
              </w:rPr>
            </w:pPr>
          </w:p>
        </w:tc>
        <w:tc>
          <w:tcPr>
            <w:tcW w:w="852" w:type="dxa"/>
            <w:shd w:val="clear" w:color="auto" w:fill="auto"/>
            <w:vAlign w:val="center"/>
          </w:tcPr>
          <w:p w14:paraId="41F1FF29">
            <w:pPr>
              <w:widowControl/>
              <w:jc w:val="center"/>
              <w:rPr>
                <w:rFonts w:ascii="宋体" w:hAnsi="宋体" w:eastAsia="宋体" w:cs="宋体"/>
                <w:kern w:val="0"/>
                <w:sz w:val="15"/>
                <w:szCs w:val="15"/>
              </w:rPr>
            </w:pPr>
            <w:r>
              <w:rPr>
                <w:rFonts w:hint="eastAsia" w:ascii="宋体" w:hAnsi="宋体" w:eastAsia="宋体" w:cs="宋体"/>
                <w:kern w:val="0"/>
                <w:sz w:val="15"/>
                <w:szCs w:val="15"/>
              </w:rPr>
              <w:t>16学时</w:t>
            </w:r>
          </w:p>
        </w:tc>
        <w:tc>
          <w:tcPr>
            <w:tcW w:w="564" w:type="dxa"/>
            <w:shd w:val="clear" w:color="auto" w:fill="auto"/>
            <w:vAlign w:val="center"/>
          </w:tcPr>
          <w:p w14:paraId="51C569DD">
            <w:pPr>
              <w:widowControl/>
              <w:jc w:val="center"/>
              <w:rPr>
                <w:rFonts w:ascii="宋体" w:hAnsi="宋体" w:eastAsia="宋体" w:cs="宋体"/>
                <w:color w:val="000000"/>
                <w:kern w:val="0"/>
                <w:sz w:val="15"/>
                <w:szCs w:val="15"/>
              </w:rPr>
            </w:pPr>
          </w:p>
        </w:tc>
        <w:tc>
          <w:tcPr>
            <w:tcW w:w="528" w:type="dxa"/>
            <w:shd w:val="clear" w:color="auto" w:fill="auto"/>
            <w:vAlign w:val="center"/>
          </w:tcPr>
          <w:p w14:paraId="1412222B">
            <w:pPr>
              <w:widowControl/>
              <w:jc w:val="center"/>
              <w:rPr>
                <w:rFonts w:ascii="宋体" w:hAnsi="宋体" w:eastAsia="宋体" w:cs="宋体"/>
                <w:color w:val="000000"/>
                <w:kern w:val="0"/>
                <w:sz w:val="15"/>
                <w:szCs w:val="15"/>
              </w:rPr>
            </w:pPr>
          </w:p>
        </w:tc>
        <w:tc>
          <w:tcPr>
            <w:tcW w:w="1611" w:type="dxa"/>
            <w:shd w:val="clear" w:color="auto" w:fill="auto"/>
            <w:vAlign w:val="center"/>
          </w:tcPr>
          <w:p w14:paraId="3ADA19EC">
            <w:pPr>
              <w:widowControl/>
              <w:jc w:val="center"/>
              <w:rPr>
                <w:rFonts w:hint="eastAsia" w:ascii="宋体" w:hAnsi="宋体" w:eastAsia="宋体" w:cs="宋体"/>
                <w:color w:val="000000"/>
                <w:kern w:val="0"/>
                <w:sz w:val="15"/>
                <w:szCs w:val="15"/>
              </w:rPr>
            </w:pPr>
            <w:r>
              <w:rPr>
                <w:rFonts w:hint="eastAsia" w:ascii="宋体" w:hAnsi="宋体" w:eastAsia="宋体" w:cs="宋体"/>
                <w:color w:val="000000"/>
                <w:kern w:val="0"/>
                <w:sz w:val="15"/>
                <w:szCs w:val="15"/>
                <w:lang w:eastAsia="zh-CN"/>
              </w:rPr>
              <w:t>集中讲座</w:t>
            </w:r>
          </w:p>
        </w:tc>
      </w:tr>
      <w:tr w14:paraId="09846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337" w:type="dxa"/>
            <w:vMerge w:val="continue"/>
            <w:vAlign w:val="center"/>
          </w:tcPr>
          <w:p w14:paraId="7C28FF0D">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hAnsi="宋体" w:eastAsia="宋体" w:cs="宋体"/>
                <w:kern w:val="0"/>
                <w:sz w:val="15"/>
                <w:szCs w:val="15"/>
              </w:rPr>
            </w:pPr>
          </w:p>
        </w:tc>
        <w:tc>
          <w:tcPr>
            <w:tcW w:w="337" w:type="dxa"/>
            <w:vMerge w:val="continue"/>
            <w:vAlign w:val="center"/>
          </w:tcPr>
          <w:p w14:paraId="21E8151D">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hAnsi="宋体" w:eastAsia="宋体" w:cs="宋体"/>
                <w:color w:val="000000"/>
                <w:kern w:val="0"/>
                <w:sz w:val="15"/>
                <w:szCs w:val="15"/>
              </w:rPr>
            </w:pPr>
          </w:p>
        </w:tc>
        <w:tc>
          <w:tcPr>
            <w:tcW w:w="409" w:type="dxa"/>
            <w:shd w:val="clear" w:color="auto" w:fill="auto"/>
            <w:vAlign w:val="center"/>
          </w:tcPr>
          <w:p w14:paraId="72B2E7BE">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宋体"/>
                <w:color w:val="000000"/>
                <w:kern w:val="0"/>
                <w:sz w:val="15"/>
                <w:szCs w:val="15"/>
              </w:rPr>
            </w:pPr>
            <w:r>
              <w:rPr>
                <w:rFonts w:hint="eastAsia" w:ascii="宋体" w:hAnsi="宋体" w:eastAsia="宋体" w:cs="宋体"/>
                <w:color w:val="000000"/>
                <w:kern w:val="0"/>
                <w:sz w:val="15"/>
                <w:szCs w:val="15"/>
              </w:rPr>
              <w:t>4</w:t>
            </w:r>
          </w:p>
        </w:tc>
        <w:tc>
          <w:tcPr>
            <w:tcW w:w="1332" w:type="dxa"/>
            <w:gridSpan w:val="2"/>
            <w:shd w:val="clear" w:color="auto" w:fill="auto"/>
            <w:vAlign w:val="center"/>
          </w:tcPr>
          <w:p w14:paraId="72C331A9">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eastAsia="宋体" w:cs="宋体"/>
                <w:color w:val="000000"/>
                <w:kern w:val="0"/>
                <w:sz w:val="15"/>
                <w:szCs w:val="15"/>
              </w:rPr>
            </w:pPr>
            <w:r>
              <w:rPr>
                <w:rFonts w:hint="eastAsia" w:ascii="宋体" w:hAnsi="宋体" w:eastAsia="宋体" w:cs="宋体"/>
                <w:color w:val="000000"/>
                <w:kern w:val="0"/>
                <w:sz w:val="15"/>
                <w:szCs w:val="15"/>
              </w:rPr>
              <w:t>普通话</w:t>
            </w:r>
          </w:p>
        </w:tc>
        <w:tc>
          <w:tcPr>
            <w:tcW w:w="732" w:type="dxa"/>
            <w:shd w:val="clear" w:color="auto" w:fill="auto"/>
            <w:vAlign w:val="center"/>
          </w:tcPr>
          <w:p w14:paraId="364744D1">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宋体" w:hAnsi="宋体" w:eastAsia="宋体" w:cs="宋体"/>
                <w:color w:val="000000"/>
                <w:kern w:val="0"/>
                <w:sz w:val="15"/>
                <w:szCs w:val="15"/>
                <w:lang w:val="en-US" w:eastAsia="zh-CN"/>
              </w:rPr>
            </w:pPr>
            <w:r>
              <w:rPr>
                <w:rFonts w:hint="eastAsia" w:ascii="宋体" w:hAnsi="宋体" w:eastAsia="宋体" w:cs="宋体"/>
                <w:color w:val="000000"/>
                <w:kern w:val="0"/>
                <w:sz w:val="15"/>
                <w:szCs w:val="15"/>
                <w:lang w:val="en-US" w:eastAsia="zh-CN"/>
              </w:rPr>
              <w:t>16</w:t>
            </w:r>
          </w:p>
        </w:tc>
        <w:tc>
          <w:tcPr>
            <w:tcW w:w="536" w:type="dxa"/>
            <w:shd w:val="clear" w:color="auto" w:fill="auto"/>
            <w:vAlign w:val="center"/>
          </w:tcPr>
          <w:p w14:paraId="482D42C4">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宋体" w:hAnsi="宋体" w:eastAsia="宋体" w:cs="宋体"/>
                <w:color w:val="000000"/>
                <w:kern w:val="0"/>
                <w:sz w:val="15"/>
                <w:szCs w:val="15"/>
                <w:lang w:val="en-US" w:eastAsia="zh-CN"/>
              </w:rPr>
            </w:pPr>
            <w:r>
              <w:rPr>
                <w:rFonts w:hint="eastAsia" w:ascii="宋体" w:hAnsi="宋体" w:eastAsia="宋体" w:cs="宋体"/>
                <w:color w:val="000000"/>
                <w:kern w:val="0"/>
                <w:sz w:val="15"/>
                <w:szCs w:val="15"/>
                <w:lang w:val="en-US" w:eastAsia="zh-CN"/>
              </w:rPr>
              <w:t>16</w:t>
            </w:r>
          </w:p>
        </w:tc>
        <w:tc>
          <w:tcPr>
            <w:tcW w:w="577" w:type="dxa"/>
            <w:shd w:val="clear" w:color="auto" w:fill="auto"/>
            <w:vAlign w:val="center"/>
          </w:tcPr>
          <w:p w14:paraId="4B27359F">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eastAsia="宋体" w:cs="宋体"/>
                <w:color w:val="000000"/>
                <w:kern w:val="0"/>
                <w:sz w:val="15"/>
                <w:szCs w:val="15"/>
                <w:lang w:val="en-US" w:eastAsia="zh-CN"/>
              </w:rPr>
            </w:pPr>
            <w:r>
              <w:rPr>
                <w:rFonts w:hint="eastAsia" w:ascii="宋体" w:hAnsi="宋体" w:eastAsia="宋体" w:cs="宋体"/>
                <w:color w:val="000000"/>
                <w:kern w:val="0"/>
                <w:sz w:val="15"/>
                <w:szCs w:val="15"/>
                <w:lang w:val="en-US" w:eastAsia="zh-CN"/>
              </w:rPr>
              <w:t>0</w:t>
            </w:r>
          </w:p>
        </w:tc>
        <w:tc>
          <w:tcPr>
            <w:tcW w:w="585" w:type="dxa"/>
            <w:shd w:val="clear" w:color="auto" w:fill="auto"/>
            <w:vAlign w:val="center"/>
          </w:tcPr>
          <w:p w14:paraId="700619FE">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eastAsia="宋体" w:cs="宋体"/>
                <w:color w:val="000000"/>
                <w:kern w:val="0"/>
                <w:sz w:val="15"/>
                <w:szCs w:val="15"/>
                <w:lang w:val="en-US" w:eastAsia="zh-CN"/>
              </w:rPr>
            </w:pPr>
            <w:r>
              <w:rPr>
                <w:rFonts w:hint="eastAsia" w:ascii="宋体" w:hAnsi="宋体" w:eastAsia="宋体" w:cs="宋体"/>
                <w:color w:val="000000"/>
                <w:kern w:val="0"/>
                <w:sz w:val="15"/>
                <w:szCs w:val="15"/>
                <w:lang w:val="en-US" w:eastAsia="zh-CN"/>
              </w:rPr>
              <w:t>1</w:t>
            </w:r>
          </w:p>
        </w:tc>
        <w:tc>
          <w:tcPr>
            <w:tcW w:w="819" w:type="dxa"/>
            <w:shd w:val="clear" w:color="auto" w:fill="auto"/>
            <w:vAlign w:val="center"/>
          </w:tcPr>
          <w:p w14:paraId="5FE145A8">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eastAsia="宋体" w:cs="宋体"/>
                <w:color w:val="000000"/>
                <w:kern w:val="0"/>
                <w:sz w:val="15"/>
                <w:szCs w:val="15"/>
              </w:rPr>
            </w:pPr>
          </w:p>
        </w:tc>
        <w:tc>
          <w:tcPr>
            <w:tcW w:w="819" w:type="dxa"/>
            <w:shd w:val="clear" w:color="auto" w:fill="auto"/>
            <w:vAlign w:val="center"/>
          </w:tcPr>
          <w:p w14:paraId="7676F89F">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eastAsia="宋体" w:cs="宋体"/>
                <w:color w:val="000000"/>
                <w:kern w:val="0"/>
                <w:sz w:val="15"/>
                <w:szCs w:val="15"/>
              </w:rPr>
            </w:pPr>
          </w:p>
        </w:tc>
        <w:tc>
          <w:tcPr>
            <w:tcW w:w="975" w:type="dxa"/>
            <w:shd w:val="clear" w:color="auto" w:fill="auto"/>
            <w:vAlign w:val="center"/>
          </w:tcPr>
          <w:p w14:paraId="29CDEAAB">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eastAsia="宋体" w:cs="宋体"/>
                <w:color w:val="000000"/>
                <w:kern w:val="0"/>
                <w:sz w:val="15"/>
                <w:szCs w:val="15"/>
              </w:rPr>
            </w:pPr>
          </w:p>
        </w:tc>
        <w:tc>
          <w:tcPr>
            <w:tcW w:w="852" w:type="dxa"/>
            <w:shd w:val="clear" w:color="auto" w:fill="auto"/>
            <w:vAlign w:val="center"/>
          </w:tcPr>
          <w:p w14:paraId="7F515219">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eastAsia="宋体" w:cs="宋体"/>
                <w:color w:val="000000"/>
                <w:kern w:val="0"/>
                <w:sz w:val="15"/>
                <w:szCs w:val="15"/>
              </w:rPr>
            </w:pPr>
          </w:p>
        </w:tc>
        <w:tc>
          <w:tcPr>
            <w:tcW w:w="564" w:type="dxa"/>
            <w:shd w:val="clear" w:color="auto" w:fill="auto"/>
            <w:vAlign w:val="center"/>
          </w:tcPr>
          <w:p w14:paraId="13BD6910">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eastAsia="宋体" w:cs="宋体"/>
                <w:color w:val="000000"/>
                <w:kern w:val="0"/>
                <w:sz w:val="15"/>
                <w:szCs w:val="15"/>
              </w:rPr>
            </w:pPr>
          </w:p>
        </w:tc>
        <w:tc>
          <w:tcPr>
            <w:tcW w:w="528" w:type="dxa"/>
            <w:shd w:val="clear" w:color="auto" w:fill="auto"/>
            <w:vAlign w:val="center"/>
          </w:tcPr>
          <w:p w14:paraId="4E01409A">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eastAsia="宋体" w:cs="宋体"/>
                <w:color w:val="000000"/>
                <w:kern w:val="0"/>
                <w:sz w:val="15"/>
                <w:szCs w:val="15"/>
              </w:rPr>
            </w:pPr>
          </w:p>
        </w:tc>
        <w:tc>
          <w:tcPr>
            <w:tcW w:w="1611" w:type="dxa"/>
            <w:shd w:val="clear" w:color="auto" w:fill="auto"/>
            <w:vAlign w:val="center"/>
          </w:tcPr>
          <w:p w14:paraId="227B13EC">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eastAsia="宋体" w:cs="宋体"/>
                <w:color w:val="000000"/>
                <w:kern w:val="0"/>
                <w:sz w:val="15"/>
                <w:szCs w:val="15"/>
              </w:rPr>
            </w:pPr>
            <w:r>
              <w:rPr>
                <w:rFonts w:hint="eastAsia" w:ascii="宋体" w:hAnsi="宋体" w:eastAsia="宋体" w:cs="宋体"/>
                <w:color w:val="000000"/>
                <w:kern w:val="0"/>
                <w:sz w:val="15"/>
                <w:szCs w:val="15"/>
                <w:lang w:eastAsia="zh-CN"/>
              </w:rPr>
              <w:t>线上</w:t>
            </w:r>
          </w:p>
        </w:tc>
      </w:tr>
      <w:tr w14:paraId="00F1B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337" w:type="dxa"/>
            <w:vMerge w:val="continue"/>
            <w:vAlign w:val="center"/>
          </w:tcPr>
          <w:p w14:paraId="0C3FD575">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hAnsi="宋体" w:eastAsia="宋体" w:cs="宋体"/>
                <w:kern w:val="0"/>
                <w:sz w:val="15"/>
                <w:szCs w:val="15"/>
              </w:rPr>
            </w:pPr>
          </w:p>
        </w:tc>
        <w:tc>
          <w:tcPr>
            <w:tcW w:w="337" w:type="dxa"/>
            <w:vMerge w:val="continue"/>
            <w:vAlign w:val="center"/>
          </w:tcPr>
          <w:p w14:paraId="1365A44B">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hAnsi="宋体" w:eastAsia="宋体" w:cs="宋体"/>
                <w:color w:val="000000"/>
                <w:kern w:val="0"/>
                <w:sz w:val="15"/>
                <w:szCs w:val="15"/>
              </w:rPr>
            </w:pPr>
          </w:p>
        </w:tc>
        <w:tc>
          <w:tcPr>
            <w:tcW w:w="409" w:type="dxa"/>
            <w:shd w:val="clear" w:color="auto" w:fill="auto"/>
            <w:vAlign w:val="center"/>
          </w:tcPr>
          <w:p w14:paraId="632861A0">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宋体"/>
                <w:color w:val="000000"/>
                <w:kern w:val="0"/>
                <w:sz w:val="15"/>
                <w:szCs w:val="15"/>
              </w:rPr>
            </w:pPr>
            <w:r>
              <w:rPr>
                <w:rFonts w:hint="eastAsia" w:ascii="宋体" w:hAnsi="宋体" w:eastAsia="宋体" w:cs="宋体"/>
                <w:color w:val="000000"/>
                <w:kern w:val="0"/>
                <w:sz w:val="15"/>
                <w:szCs w:val="15"/>
              </w:rPr>
              <w:t>5</w:t>
            </w:r>
          </w:p>
        </w:tc>
        <w:tc>
          <w:tcPr>
            <w:tcW w:w="1332" w:type="dxa"/>
            <w:gridSpan w:val="2"/>
            <w:shd w:val="clear" w:color="auto" w:fill="auto"/>
            <w:vAlign w:val="center"/>
          </w:tcPr>
          <w:p w14:paraId="0DBEE00F">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eastAsia="宋体" w:cs="宋体"/>
                <w:color w:val="000000"/>
                <w:kern w:val="0"/>
                <w:sz w:val="15"/>
                <w:szCs w:val="15"/>
                <w:lang w:val="en-US" w:eastAsia="zh-CN"/>
              </w:rPr>
            </w:pPr>
            <w:r>
              <w:rPr>
                <w:rFonts w:hint="eastAsia" w:ascii="宋体" w:hAnsi="宋体" w:eastAsia="宋体" w:cs="宋体"/>
                <w:color w:val="000000"/>
                <w:kern w:val="0"/>
                <w:sz w:val="15"/>
                <w:szCs w:val="15"/>
              </w:rPr>
              <w:t>体育心理学</w:t>
            </w:r>
          </w:p>
        </w:tc>
        <w:tc>
          <w:tcPr>
            <w:tcW w:w="732" w:type="dxa"/>
            <w:shd w:val="clear" w:color="auto" w:fill="auto"/>
            <w:vAlign w:val="center"/>
          </w:tcPr>
          <w:p w14:paraId="6FC965BA">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宋体" w:hAnsi="宋体" w:eastAsia="宋体" w:cs="宋体"/>
                <w:color w:val="000000"/>
                <w:kern w:val="0"/>
                <w:sz w:val="15"/>
                <w:szCs w:val="15"/>
                <w:lang w:val="en-US" w:eastAsia="zh-CN"/>
              </w:rPr>
            </w:pPr>
            <w:r>
              <w:rPr>
                <w:rFonts w:hint="eastAsia" w:ascii="宋体" w:hAnsi="宋体" w:eastAsia="宋体" w:cs="宋体"/>
                <w:color w:val="000000"/>
                <w:kern w:val="0"/>
                <w:sz w:val="15"/>
                <w:szCs w:val="15"/>
                <w:lang w:val="en-US" w:eastAsia="zh-CN"/>
              </w:rPr>
              <w:t>16</w:t>
            </w:r>
          </w:p>
        </w:tc>
        <w:tc>
          <w:tcPr>
            <w:tcW w:w="536" w:type="dxa"/>
            <w:shd w:val="clear" w:color="auto" w:fill="auto"/>
            <w:vAlign w:val="center"/>
          </w:tcPr>
          <w:p w14:paraId="22C8571C">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宋体" w:hAnsi="宋体" w:eastAsia="宋体" w:cs="宋体"/>
                <w:color w:val="000000"/>
                <w:kern w:val="0"/>
                <w:sz w:val="15"/>
                <w:szCs w:val="15"/>
                <w:lang w:val="en-US" w:eastAsia="zh-CN"/>
              </w:rPr>
            </w:pPr>
            <w:r>
              <w:rPr>
                <w:rFonts w:hint="eastAsia" w:ascii="宋体" w:hAnsi="宋体" w:eastAsia="宋体" w:cs="宋体"/>
                <w:color w:val="000000"/>
                <w:kern w:val="0"/>
                <w:sz w:val="15"/>
                <w:szCs w:val="15"/>
                <w:lang w:val="en-US" w:eastAsia="zh-CN"/>
              </w:rPr>
              <w:t>16</w:t>
            </w:r>
          </w:p>
        </w:tc>
        <w:tc>
          <w:tcPr>
            <w:tcW w:w="577" w:type="dxa"/>
            <w:shd w:val="clear" w:color="auto" w:fill="auto"/>
            <w:vAlign w:val="center"/>
          </w:tcPr>
          <w:p w14:paraId="5C44B2A7">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宋体" w:hAnsi="宋体" w:eastAsia="宋体" w:cs="宋体"/>
                <w:color w:val="000000"/>
                <w:kern w:val="0"/>
                <w:sz w:val="15"/>
                <w:szCs w:val="15"/>
                <w:lang w:val="en-US" w:eastAsia="zh-CN"/>
              </w:rPr>
            </w:pPr>
            <w:r>
              <w:rPr>
                <w:rFonts w:hint="eastAsia" w:ascii="宋体" w:hAnsi="宋体" w:eastAsia="宋体" w:cs="宋体"/>
                <w:color w:val="000000"/>
                <w:kern w:val="0"/>
                <w:sz w:val="15"/>
                <w:szCs w:val="15"/>
                <w:lang w:val="en-US" w:eastAsia="zh-CN"/>
              </w:rPr>
              <w:t>0</w:t>
            </w:r>
          </w:p>
        </w:tc>
        <w:tc>
          <w:tcPr>
            <w:tcW w:w="585" w:type="dxa"/>
            <w:shd w:val="clear" w:color="auto" w:fill="auto"/>
            <w:vAlign w:val="center"/>
          </w:tcPr>
          <w:p w14:paraId="53D5F046">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宋体" w:hAnsi="宋体" w:eastAsia="宋体" w:cs="宋体"/>
                <w:color w:val="000000"/>
                <w:kern w:val="0"/>
                <w:sz w:val="15"/>
                <w:szCs w:val="15"/>
                <w:lang w:val="en-US" w:eastAsia="zh-CN"/>
              </w:rPr>
            </w:pPr>
            <w:r>
              <w:rPr>
                <w:rFonts w:hint="eastAsia" w:ascii="宋体" w:hAnsi="宋体" w:eastAsia="宋体" w:cs="宋体"/>
                <w:color w:val="000000"/>
                <w:kern w:val="0"/>
                <w:sz w:val="15"/>
                <w:szCs w:val="15"/>
                <w:lang w:val="en-US" w:eastAsia="zh-CN"/>
              </w:rPr>
              <w:t>1</w:t>
            </w:r>
          </w:p>
        </w:tc>
        <w:tc>
          <w:tcPr>
            <w:tcW w:w="819" w:type="dxa"/>
            <w:shd w:val="clear" w:color="auto" w:fill="auto"/>
            <w:vAlign w:val="center"/>
          </w:tcPr>
          <w:p w14:paraId="34CBB2CB">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eastAsia="宋体" w:cs="宋体"/>
                <w:color w:val="000000"/>
                <w:kern w:val="0"/>
                <w:sz w:val="15"/>
                <w:szCs w:val="15"/>
                <w:lang w:val="en-US" w:eastAsia="zh-CN"/>
              </w:rPr>
            </w:pPr>
          </w:p>
        </w:tc>
        <w:tc>
          <w:tcPr>
            <w:tcW w:w="819" w:type="dxa"/>
            <w:shd w:val="clear" w:color="auto" w:fill="auto"/>
            <w:vAlign w:val="center"/>
          </w:tcPr>
          <w:p w14:paraId="34A99206">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eastAsia="宋体" w:cs="宋体"/>
                <w:color w:val="000000"/>
                <w:kern w:val="0"/>
                <w:sz w:val="15"/>
                <w:szCs w:val="15"/>
                <w:lang w:val="en-US" w:eastAsia="zh-CN"/>
              </w:rPr>
            </w:pPr>
          </w:p>
        </w:tc>
        <w:tc>
          <w:tcPr>
            <w:tcW w:w="975" w:type="dxa"/>
            <w:shd w:val="clear" w:color="auto" w:fill="auto"/>
            <w:vAlign w:val="center"/>
          </w:tcPr>
          <w:p w14:paraId="7EBFA423">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eastAsia="宋体" w:cs="宋体"/>
                <w:color w:val="000000"/>
                <w:kern w:val="0"/>
                <w:sz w:val="15"/>
                <w:szCs w:val="15"/>
              </w:rPr>
            </w:pPr>
          </w:p>
        </w:tc>
        <w:tc>
          <w:tcPr>
            <w:tcW w:w="852" w:type="dxa"/>
            <w:shd w:val="clear" w:color="auto" w:fill="auto"/>
            <w:vAlign w:val="center"/>
          </w:tcPr>
          <w:p w14:paraId="1E685D4D">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eastAsia="宋体" w:cs="宋体"/>
                <w:color w:val="000000"/>
                <w:kern w:val="0"/>
                <w:sz w:val="15"/>
                <w:szCs w:val="15"/>
              </w:rPr>
            </w:pPr>
          </w:p>
        </w:tc>
        <w:tc>
          <w:tcPr>
            <w:tcW w:w="564" w:type="dxa"/>
            <w:shd w:val="clear" w:color="auto" w:fill="auto"/>
            <w:vAlign w:val="center"/>
          </w:tcPr>
          <w:p w14:paraId="32F9685A">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eastAsia="宋体" w:cs="宋体"/>
                <w:color w:val="000000"/>
                <w:kern w:val="0"/>
                <w:sz w:val="15"/>
                <w:szCs w:val="15"/>
              </w:rPr>
            </w:pPr>
          </w:p>
        </w:tc>
        <w:tc>
          <w:tcPr>
            <w:tcW w:w="528" w:type="dxa"/>
            <w:shd w:val="clear" w:color="auto" w:fill="auto"/>
            <w:vAlign w:val="center"/>
          </w:tcPr>
          <w:p w14:paraId="7C9B7D01">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eastAsia="宋体" w:cs="宋体"/>
                <w:color w:val="000000"/>
                <w:kern w:val="0"/>
                <w:sz w:val="15"/>
                <w:szCs w:val="15"/>
              </w:rPr>
            </w:pPr>
          </w:p>
        </w:tc>
        <w:tc>
          <w:tcPr>
            <w:tcW w:w="1611" w:type="dxa"/>
            <w:shd w:val="clear" w:color="auto" w:fill="auto"/>
            <w:vAlign w:val="center"/>
          </w:tcPr>
          <w:p w14:paraId="3CBEC4BE">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eastAsia="宋体" w:cs="宋体"/>
                <w:color w:val="000000"/>
                <w:kern w:val="0"/>
                <w:sz w:val="15"/>
                <w:szCs w:val="15"/>
                <w:lang w:eastAsia="zh-CN"/>
              </w:rPr>
            </w:pPr>
            <w:r>
              <w:rPr>
                <w:rFonts w:hint="eastAsia" w:ascii="宋体" w:hAnsi="宋体" w:eastAsia="宋体" w:cs="宋体"/>
                <w:color w:val="000000"/>
                <w:kern w:val="0"/>
                <w:sz w:val="15"/>
                <w:szCs w:val="15"/>
                <w:lang w:eastAsia="zh-CN"/>
              </w:rPr>
              <w:t>线上</w:t>
            </w:r>
          </w:p>
        </w:tc>
      </w:tr>
      <w:tr w14:paraId="00EAA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337" w:type="dxa"/>
            <w:vMerge w:val="continue"/>
            <w:vAlign w:val="center"/>
          </w:tcPr>
          <w:p w14:paraId="009E896F">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hAnsi="宋体" w:eastAsia="宋体" w:cs="宋体"/>
                <w:kern w:val="0"/>
                <w:sz w:val="15"/>
                <w:szCs w:val="15"/>
              </w:rPr>
            </w:pPr>
          </w:p>
        </w:tc>
        <w:tc>
          <w:tcPr>
            <w:tcW w:w="337" w:type="dxa"/>
            <w:vMerge w:val="continue"/>
            <w:vAlign w:val="center"/>
          </w:tcPr>
          <w:p w14:paraId="08E8CAAF">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hAnsi="宋体" w:eastAsia="宋体" w:cs="宋体"/>
                <w:color w:val="000000"/>
                <w:kern w:val="0"/>
                <w:sz w:val="15"/>
                <w:szCs w:val="15"/>
              </w:rPr>
            </w:pPr>
          </w:p>
        </w:tc>
        <w:tc>
          <w:tcPr>
            <w:tcW w:w="409" w:type="dxa"/>
            <w:shd w:val="clear" w:color="auto" w:fill="auto"/>
            <w:vAlign w:val="center"/>
          </w:tcPr>
          <w:p w14:paraId="23CA492E">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宋体"/>
                <w:color w:val="000000"/>
                <w:kern w:val="0"/>
                <w:sz w:val="15"/>
                <w:szCs w:val="15"/>
              </w:rPr>
            </w:pPr>
            <w:r>
              <w:rPr>
                <w:rFonts w:hint="eastAsia" w:ascii="宋体" w:hAnsi="宋体" w:eastAsia="宋体" w:cs="宋体"/>
                <w:color w:val="000000"/>
                <w:kern w:val="0"/>
                <w:sz w:val="15"/>
                <w:szCs w:val="15"/>
              </w:rPr>
              <w:t>6</w:t>
            </w:r>
          </w:p>
        </w:tc>
        <w:tc>
          <w:tcPr>
            <w:tcW w:w="1332" w:type="dxa"/>
            <w:gridSpan w:val="2"/>
            <w:shd w:val="clear" w:color="auto" w:fill="auto"/>
            <w:vAlign w:val="center"/>
          </w:tcPr>
          <w:p w14:paraId="485FAD38">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eastAsia="宋体" w:cs="宋体"/>
                <w:color w:val="000000"/>
                <w:kern w:val="0"/>
                <w:sz w:val="15"/>
                <w:szCs w:val="15"/>
                <w:lang w:val="en-US" w:eastAsia="zh-CN"/>
              </w:rPr>
            </w:pPr>
            <w:r>
              <w:rPr>
                <w:rFonts w:hint="eastAsia" w:ascii="宋体" w:hAnsi="宋体" w:eastAsia="宋体" w:cs="宋体"/>
                <w:color w:val="000000"/>
                <w:kern w:val="0"/>
                <w:sz w:val="15"/>
                <w:szCs w:val="15"/>
              </w:rPr>
              <w:t>职业素养</w:t>
            </w:r>
          </w:p>
        </w:tc>
        <w:tc>
          <w:tcPr>
            <w:tcW w:w="732" w:type="dxa"/>
            <w:shd w:val="clear" w:color="auto" w:fill="auto"/>
            <w:vAlign w:val="center"/>
          </w:tcPr>
          <w:p w14:paraId="3BA06FC8">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宋体" w:hAnsi="宋体" w:eastAsia="宋体" w:cs="宋体"/>
                <w:color w:val="000000"/>
                <w:kern w:val="0"/>
                <w:sz w:val="15"/>
                <w:szCs w:val="15"/>
                <w:lang w:val="en-US" w:eastAsia="zh-CN"/>
              </w:rPr>
            </w:pPr>
            <w:r>
              <w:rPr>
                <w:rFonts w:hint="eastAsia" w:ascii="宋体" w:hAnsi="宋体" w:eastAsia="宋体" w:cs="宋体"/>
                <w:color w:val="000000"/>
                <w:kern w:val="0"/>
                <w:sz w:val="15"/>
                <w:szCs w:val="15"/>
                <w:lang w:val="en-US" w:eastAsia="zh-CN"/>
              </w:rPr>
              <w:t>16</w:t>
            </w:r>
          </w:p>
        </w:tc>
        <w:tc>
          <w:tcPr>
            <w:tcW w:w="536" w:type="dxa"/>
            <w:shd w:val="clear" w:color="auto" w:fill="auto"/>
            <w:vAlign w:val="center"/>
          </w:tcPr>
          <w:p w14:paraId="2CBE7CCB">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宋体" w:hAnsi="宋体" w:eastAsia="宋体" w:cs="宋体"/>
                <w:color w:val="000000"/>
                <w:kern w:val="0"/>
                <w:sz w:val="15"/>
                <w:szCs w:val="15"/>
                <w:lang w:val="en-US" w:eastAsia="zh-CN"/>
              </w:rPr>
            </w:pPr>
            <w:r>
              <w:rPr>
                <w:rFonts w:hint="eastAsia" w:ascii="宋体" w:hAnsi="宋体" w:eastAsia="宋体" w:cs="宋体"/>
                <w:color w:val="000000"/>
                <w:kern w:val="0"/>
                <w:sz w:val="15"/>
                <w:szCs w:val="15"/>
                <w:lang w:val="en-US" w:eastAsia="zh-CN"/>
              </w:rPr>
              <w:t>16</w:t>
            </w:r>
          </w:p>
        </w:tc>
        <w:tc>
          <w:tcPr>
            <w:tcW w:w="577" w:type="dxa"/>
            <w:shd w:val="clear" w:color="auto" w:fill="auto"/>
            <w:vAlign w:val="center"/>
          </w:tcPr>
          <w:p w14:paraId="76EF9272">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宋体" w:hAnsi="宋体" w:eastAsia="宋体" w:cs="宋体"/>
                <w:color w:val="000000"/>
                <w:kern w:val="0"/>
                <w:sz w:val="15"/>
                <w:szCs w:val="15"/>
                <w:lang w:val="en-US" w:eastAsia="zh-CN"/>
              </w:rPr>
            </w:pPr>
            <w:r>
              <w:rPr>
                <w:rFonts w:hint="eastAsia" w:ascii="宋体" w:hAnsi="宋体" w:eastAsia="宋体" w:cs="宋体"/>
                <w:color w:val="000000"/>
                <w:kern w:val="0"/>
                <w:sz w:val="15"/>
                <w:szCs w:val="15"/>
                <w:lang w:val="en-US" w:eastAsia="zh-CN"/>
              </w:rPr>
              <w:t>0</w:t>
            </w:r>
          </w:p>
        </w:tc>
        <w:tc>
          <w:tcPr>
            <w:tcW w:w="585" w:type="dxa"/>
            <w:shd w:val="clear" w:color="auto" w:fill="auto"/>
            <w:vAlign w:val="center"/>
          </w:tcPr>
          <w:p w14:paraId="5AC7D60E">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宋体" w:hAnsi="宋体" w:eastAsia="宋体" w:cs="宋体"/>
                <w:color w:val="000000"/>
                <w:kern w:val="0"/>
                <w:sz w:val="15"/>
                <w:szCs w:val="15"/>
                <w:lang w:val="en-US" w:eastAsia="zh-CN"/>
              </w:rPr>
            </w:pPr>
            <w:r>
              <w:rPr>
                <w:rFonts w:hint="eastAsia" w:ascii="宋体" w:hAnsi="宋体" w:eastAsia="宋体" w:cs="宋体"/>
                <w:color w:val="000000"/>
                <w:kern w:val="0"/>
                <w:sz w:val="15"/>
                <w:szCs w:val="15"/>
                <w:lang w:val="en-US" w:eastAsia="zh-CN"/>
              </w:rPr>
              <w:t>1</w:t>
            </w:r>
          </w:p>
        </w:tc>
        <w:tc>
          <w:tcPr>
            <w:tcW w:w="819" w:type="dxa"/>
            <w:shd w:val="clear" w:color="auto" w:fill="auto"/>
            <w:vAlign w:val="center"/>
          </w:tcPr>
          <w:p w14:paraId="200A3F89">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eastAsia="宋体" w:cs="宋体"/>
                <w:color w:val="000000"/>
                <w:kern w:val="0"/>
                <w:sz w:val="15"/>
                <w:szCs w:val="15"/>
                <w:lang w:val="en-US" w:eastAsia="zh-CN"/>
              </w:rPr>
            </w:pPr>
          </w:p>
        </w:tc>
        <w:tc>
          <w:tcPr>
            <w:tcW w:w="819" w:type="dxa"/>
            <w:shd w:val="clear" w:color="auto" w:fill="auto"/>
            <w:vAlign w:val="center"/>
          </w:tcPr>
          <w:p w14:paraId="0018198A">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eastAsia="宋体" w:cs="宋体"/>
                <w:color w:val="000000"/>
                <w:kern w:val="0"/>
                <w:sz w:val="15"/>
                <w:szCs w:val="15"/>
                <w:lang w:val="en-US" w:eastAsia="zh-CN"/>
              </w:rPr>
            </w:pPr>
          </w:p>
        </w:tc>
        <w:tc>
          <w:tcPr>
            <w:tcW w:w="975" w:type="dxa"/>
            <w:shd w:val="clear" w:color="auto" w:fill="auto"/>
            <w:vAlign w:val="center"/>
          </w:tcPr>
          <w:p w14:paraId="2A740783">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eastAsia="宋体" w:cs="宋体"/>
                <w:color w:val="000000"/>
                <w:kern w:val="0"/>
                <w:sz w:val="15"/>
                <w:szCs w:val="15"/>
                <w:lang w:val="en-US" w:eastAsia="zh-CN"/>
              </w:rPr>
            </w:pPr>
          </w:p>
        </w:tc>
        <w:tc>
          <w:tcPr>
            <w:tcW w:w="852" w:type="dxa"/>
            <w:shd w:val="clear" w:color="auto" w:fill="auto"/>
            <w:vAlign w:val="center"/>
          </w:tcPr>
          <w:p w14:paraId="14A1969A">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eastAsia="宋体" w:cs="宋体"/>
                <w:color w:val="000000"/>
                <w:kern w:val="0"/>
                <w:sz w:val="15"/>
                <w:szCs w:val="15"/>
                <w:lang w:val="en-US" w:eastAsia="zh-CN"/>
              </w:rPr>
            </w:pPr>
          </w:p>
        </w:tc>
        <w:tc>
          <w:tcPr>
            <w:tcW w:w="564" w:type="dxa"/>
            <w:shd w:val="clear" w:color="auto" w:fill="auto"/>
            <w:vAlign w:val="center"/>
          </w:tcPr>
          <w:p w14:paraId="7B12115D">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eastAsia="宋体" w:cs="宋体"/>
                <w:color w:val="000000"/>
                <w:kern w:val="0"/>
                <w:sz w:val="15"/>
                <w:szCs w:val="15"/>
              </w:rPr>
            </w:pPr>
          </w:p>
        </w:tc>
        <w:tc>
          <w:tcPr>
            <w:tcW w:w="528" w:type="dxa"/>
            <w:shd w:val="clear" w:color="auto" w:fill="auto"/>
            <w:vAlign w:val="center"/>
          </w:tcPr>
          <w:p w14:paraId="47D97E76">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eastAsia="宋体" w:cs="宋体"/>
                <w:color w:val="000000"/>
                <w:kern w:val="0"/>
                <w:sz w:val="15"/>
                <w:szCs w:val="15"/>
              </w:rPr>
            </w:pPr>
          </w:p>
        </w:tc>
        <w:tc>
          <w:tcPr>
            <w:tcW w:w="1611" w:type="dxa"/>
            <w:shd w:val="clear" w:color="auto" w:fill="auto"/>
            <w:vAlign w:val="center"/>
          </w:tcPr>
          <w:p w14:paraId="07F5C59E">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eastAsia="宋体" w:cs="宋体"/>
                <w:color w:val="000000"/>
                <w:kern w:val="0"/>
                <w:sz w:val="15"/>
                <w:szCs w:val="15"/>
              </w:rPr>
            </w:pPr>
            <w:r>
              <w:rPr>
                <w:rFonts w:hint="eastAsia" w:ascii="宋体" w:hAnsi="宋体" w:eastAsia="宋体" w:cs="宋体"/>
                <w:color w:val="000000"/>
                <w:kern w:val="0"/>
                <w:sz w:val="15"/>
                <w:szCs w:val="15"/>
                <w:lang w:eastAsia="zh-CN"/>
              </w:rPr>
              <w:t>线上</w:t>
            </w:r>
          </w:p>
        </w:tc>
      </w:tr>
      <w:tr w14:paraId="7769E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337" w:type="dxa"/>
            <w:vMerge w:val="continue"/>
            <w:vAlign w:val="center"/>
          </w:tcPr>
          <w:p w14:paraId="7D3004DA">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hAnsi="宋体" w:eastAsia="宋体" w:cs="宋体"/>
                <w:kern w:val="0"/>
                <w:sz w:val="15"/>
                <w:szCs w:val="15"/>
              </w:rPr>
            </w:pPr>
          </w:p>
        </w:tc>
        <w:tc>
          <w:tcPr>
            <w:tcW w:w="337" w:type="dxa"/>
            <w:vMerge w:val="continue"/>
            <w:vAlign w:val="center"/>
          </w:tcPr>
          <w:p w14:paraId="1B63742C">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hAnsi="宋体" w:eastAsia="宋体" w:cs="宋体"/>
                <w:color w:val="000000"/>
                <w:kern w:val="0"/>
                <w:sz w:val="15"/>
                <w:szCs w:val="15"/>
              </w:rPr>
            </w:pPr>
          </w:p>
        </w:tc>
        <w:tc>
          <w:tcPr>
            <w:tcW w:w="409" w:type="dxa"/>
            <w:shd w:val="clear" w:color="auto" w:fill="auto"/>
            <w:vAlign w:val="center"/>
          </w:tcPr>
          <w:p w14:paraId="45C4B840">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宋体"/>
                <w:color w:val="000000"/>
                <w:kern w:val="0"/>
                <w:sz w:val="15"/>
                <w:szCs w:val="15"/>
              </w:rPr>
            </w:pPr>
            <w:r>
              <w:rPr>
                <w:rFonts w:hint="eastAsia" w:ascii="宋体" w:hAnsi="宋体" w:eastAsia="宋体" w:cs="宋体"/>
                <w:color w:val="000000"/>
                <w:kern w:val="0"/>
                <w:sz w:val="15"/>
                <w:szCs w:val="15"/>
              </w:rPr>
              <w:t>7</w:t>
            </w:r>
          </w:p>
        </w:tc>
        <w:tc>
          <w:tcPr>
            <w:tcW w:w="1332" w:type="dxa"/>
            <w:gridSpan w:val="2"/>
            <w:shd w:val="clear" w:color="auto" w:fill="auto"/>
            <w:vAlign w:val="center"/>
          </w:tcPr>
          <w:p w14:paraId="1C7EE033">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eastAsia="宋体" w:cs="宋体"/>
                <w:color w:val="000000"/>
                <w:kern w:val="0"/>
                <w:sz w:val="15"/>
                <w:szCs w:val="15"/>
                <w:lang w:eastAsia="zh-CN"/>
              </w:rPr>
            </w:pPr>
            <w:r>
              <w:rPr>
                <w:rFonts w:hint="eastAsia" w:ascii="宋体" w:hAnsi="宋体" w:eastAsia="宋体" w:cs="宋体"/>
                <w:color w:val="000000"/>
                <w:kern w:val="0"/>
                <w:sz w:val="15"/>
                <w:szCs w:val="15"/>
                <w:lang w:eastAsia="zh-CN"/>
              </w:rPr>
              <w:t>生理健康教育</w:t>
            </w:r>
          </w:p>
        </w:tc>
        <w:tc>
          <w:tcPr>
            <w:tcW w:w="732" w:type="dxa"/>
            <w:shd w:val="clear" w:color="auto" w:fill="auto"/>
            <w:vAlign w:val="center"/>
          </w:tcPr>
          <w:p w14:paraId="6354AD69">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宋体" w:hAnsi="宋体" w:eastAsia="宋体" w:cs="宋体"/>
                <w:color w:val="000000"/>
                <w:kern w:val="0"/>
                <w:sz w:val="15"/>
                <w:szCs w:val="15"/>
                <w:lang w:val="en-US" w:eastAsia="zh-CN"/>
              </w:rPr>
            </w:pPr>
            <w:r>
              <w:rPr>
                <w:rFonts w:hint="eastAsia" w:ascii="宋体" w:hAnsi="宋体" w:eastAsia="宋体" w:cs="宋体"/>
                <w:color w:val="000000"/>
                <w:kern w:val="0"/>
                <w:sz w:val="15"/>
                <w:szCs w:val="15"/>
                <w:lang w:val="en-US" w:eastAsia="zh-CN"/>
              </w:rPr>
              <w:t>16</w:t>
            </w:r>
          </w:p>
        </w:tc>
        <w:tc>
          <w:tcPr>
            <w:tcW w:w="536" w:type="dxa"/>
            <w:shd w:val="clear" w:color="auto" w:fill="auto"/>
            <w:vAlign w:val="center"/>
          </w:tcPr>
          <w:p w14:paraId="6B0725C0">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宋体" w:hAnsi="宋体" w:eastAsia="宋体" w:cs="宋体"/>
                <w:color w:val="000000"/>
                <w:kern w:val="0"/>
                <w:sz w:val="15"/>
                <w:szCs w:val="15"/>
                <w:lang w:val="en-US" w:eastAsia="zh-CN"/>
              </w:rPr>
            </w:pPr>
            <w:r>
              <w:rPr>
                <w:rFonts w:hint="eastAsia" w:ascii="宋体" w:hAnsi="宋体" w:eastAsia="宋体" w:cs="宋体"/>
                <w:color w:val="000000"/>
                <w:kern w:val="0"/>
                <w:sz w:val="15"/>
                <w:szCs w:val="15"/>
                <w:lang w:val="en-US" w:eastAsia="zh-CN"/>
              </w:rPr>
              <w:t>16</w:t>
            </w:r>
          </w:p>
        </w:tc>
        <w:tc>
          <w:tcPr>
            <w:tcW w:w="577" w:type="dxa"/>
            <w:shd w:val="clear" w:color="auto" w:fill="auto"/>
            <w:vAlign w:val="center"/>
          </w:tcPr>
          <w:p w14:paraId="4677B47F">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eastAsia="宋体" w:cs="宋体"/>
                <w:color w:val="000000"/>
                <w:kern w:val="0"/>
                <w:sz w:val="15"/>
                <w:szCs w:val="15"/>
                <w:lang w:val="en-US" w:eastAsia="zh-CN"/>
              </w:rPr>
            </w:pPr>
            <w:r>
              <w:rPr>
                <w:rFonts w:hint="eastAsia" w:ascii="宋体" w:hAnsi="宋体" w:eastAsia="宋体" w:cs="宋体"/>
                <w:color w:val="000000"/>
                <w:kern w:val="0"/>
                <w:sz w:val="15"/>
                <w:szCs w:val="15"/>
                <w:lang w:val="en-US" w:eastAsia="zh-CN"/>
              </w:rPr>
              <w:t>0</w:t>
            </w:r>
          </w:p>
        </w:tc>
        <w:tc>
          <w:tcPr>
            <w:tcW w:w="585" w:type="dxa"/>
            <w:shd w:val="clear" w:color="auto" w:fill="auto"/>
            <w:vAlign w:val="center"/>
          </w:tcPr>
          <w:p w14:paraId="2C338FD0">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eastAsia="宋体" w:cs="宋体"/>
                <w:color w:val="000000"/>
                <w:kern w:val="0"/>
                <w:sz w:val="15"/>
                <w:szCs w:val="15"/>
                <w:lang w:val="en-US" w:eastAsia="zh-CN"/>
              </w:rPr>
            </w:pPr>
            <w:r>
              <w:rPr>
                <w:rFonts w:hint="eastAsia" w:ascii="宋体" w:hAnsi="宋体" w:eastAsia="宋体" w:cs="宋体"/>
                <w:color w:val="000000"/>
                <w:kern w:val="0"/>
                <w:sz w:val="15"/>
                <w:szCs w:val="15"/>
                <w:lang w:val="en-US" w:eastAsia="zh-CN"/>
              </w:rPr>
              <w:t>1</w:t>
            </w:r>
          </w:p>
        </w:tc>
        <w:tc>
          <w:tcPr>
            <w:tcW w:w="819" w:type="dxa"/>
            <w:shd w:val="clear" w:color="auto" w:fill="auto"/>
            <w:vAlign w:val="center"/>
          </w:tcPr>
          <w:p w14:paraId="3D432A90">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eastAsia="宋体" w:cs="宋体"/>
                <w:color w:val="000000"/>
                <w:kern w:val="0"/>
                <w:sz w:val="15"/>
                <w:szCs w:val="15"/>
              </w:rPr>
            </w:pPr>
          </w:p>
        </w:tc>
        <w:tc>
          <w:tcPr>
            <w:tcW w:w="819" w:type="dxa"/>
            <w:shd w:val="clear" w:color="auto" w:fill="auto"/>
            <w:vAlign w:val="center"/>
          </w:tcPr>
          <w:p w14:paraId="446ED0D3">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eastAsia="宋体" w:cs="宋体"/>
                <w:color w:val="000000"/>
                <w:kern w:val="0"/>
                <w:sz w:val="15"/>
                <w:szCs w:val="15"/>
              </w:rPr>
            </w:pPr>
          </w:p>
        </w:tc>
        <w:tc>
          <w:tcPr>
            <w:tcW w:w="975" w:type="dxa"/>
            <w:shd w:val="clear" w:color="auto" w:fill="auto"/>
            <w:vAlign w:val="center"/>
          </w:tcPr>
          <w:p w14:paraId="5F050D87">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eastAsia="宋体" w:cs="宋体"/>
                <w:color w:val="000000"/>
                <w:kern w:val="0"/>
                <w:sz w:val="15"/>
                <w:szCs w:val="15"/>
              </w:rPr>
            </w:pPr>
          </w:p>
        </w:tc>
        <w:tc>
          <w:tcPr>
            <w:tcW w:w="852" w:type="dxa"/>
            <w:shd w:val="clear" w:color="auto" w:fill="auto"/>
            <w:vAlign w:val="center"/>
          </w:tcPr>
          <w:p w14:paraId="71C02184">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eastAsia="宋体" w:cs="宋体"/>
                <w:color w:val="000000"/>
                <w:kern w:val="0"/>
                <w:sz w:val="15"/>
                <w:szCs w:val="15"/>
              </w:rPr>
            </w:pPr>
          </w:p>
        </w:tc>
        <w:tc>
          <w:tcPr>
            <w:tcW w:w="564" w:type="dxa"/>
            <w:shd w:val="clear" w:color="auto" w:fill="auto"/>
            <w:vAlign w:val="center"/>
          </w:tcPr>
          <w:p w14:paraId="5F2F56CD">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eastAsia="宋体" w:cs="宋体"/>
                <w:color w:val="000000"/>
                <w:kern w:val="0"/>
                <w:sz w:val="15"/>
                <w:szCs w:val="15"/>
              </w:rPr>
            </w:pPr>
          </w:p>
        </w:tc>
        <w:tc>
          <w:tcPr>
            <w:tcW w:w="528" w:type="dxa"/>
            <w:shd w:val="clear" w:color="auto" w:fill="auto"/>
            <w:vAlign w:val="center"/>
          </w:tcPr>
          <w:p w14:paraId="6C67057A">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eastAsia="宋体" w:cs="宋体"/>
                <w:color w:val="000000"/>
                <w:kern w:val="0"/>
                <w:sz w:val="15"/>
                <w:szCs w:val="15"/>
              </w:rPr>
            </w:pPr>
          </w:p>
        </w:tc>
        <w:tc>
          <w:tcPr>
            <w:tcW w:w="1611" w:type="dxa"/>
            <w:shd w:val="clear" w:color="auto" w:fill="auto"/>
            <w:vAlign w:val="center"/>
          </w:tcPr>
          <w:p w14:paraId="01E1C124">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eastAsia="宋体" w:cs="宋体"/>
                <w:color w:val="000000"/>
                <w:kern w:val="0"/>
                <w:sz w:val="15"/>
                <w:szCs w:val="15"/>
                <w:lang w:eastAsia="zh-CN"/>
              </w:rPr>
            </w:pPr>
            <w:r>
              <w:rPr>
                <w:rFonts w:hint="eastAsia" w:ascii="宋体" w:hAnsi="宋体" w:eastAsia="宋体" w:cs="宋体"/>
                <w:color w:val="000000"/>
                <w:kern w:val="0"/>
                <w:sz w:val="15"/>
                <w:szCs w:val="15"/>
                <w:lang w:eastAsia="zh-CN"/>
              </w:rPr>
              <w:t>线上</w:t>
            </w:r>
          </w:p>
        </w:tc>
      </w:tr>
      <w:tr w14:paraId="73F63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337" w:type="dxa"/>
            <w:vMerge w:val="continue"/>
            <w:vAlign w:val="center"/>
          </w:tcPr>
          <w:p w14:paraId="08BE93F4">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hAnsi="宋体" w:eastAsia="宋体" w:cs="宋体"/>
                <w:kern w:val="0"/>
                <w:sz w:val="15"/>
                <w:szCs w:val="15"/>
              </w:rPr>
            </w:pPr>
          </w:p>
        </w:tc>
        <w:tc>
          <w:tcPr>
            <w:tcW w:w="337" w:type="dxa"/>
            <w:vMerge w:val="continue"/>
            <w:vAlign w:val="center"/>
          </w:tcPr>
          <w:p w14:paraId="33CF1409">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hAnsi="宋体" w:eastAsia="宋体" w:cs="宋体"/>
                <w:color w:val="000000"/>
                <w:kern w:val="0"/>
                <w:sz w:val="15"/>
                <w:szCs w:val="15"/>
              </w:rPr>
            </w:pPr>
          </w:p>
        </w:tc>
        <w:tc>
          <w:tcPr>
            <w:tcW w:w="409" w:type="dxa"/>
            <w:shd w:val="clear" w:color="auto" w:fill="auto"/>
            <w:vAlign w:val="center"/>
          </w:tcPr>
          <w:p w14:paraId="50A4D280">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eastAsia="宋体" w:cs="宋体"/>
                <w:color w:val="000000"/>
                <w:kern w:val="0"/>
                <w:sz w:val="15"/>
                <w:szCs w:val="15"/>
              </w:rPr>
            </w:pPr>
            <w:r>
              <w:rPr>
                <w:rFonts w:hint="eastAsia" w:ascii="宋体" w:hAnsi="宋体" w:eastAsia="宋体" w:cs="宋体"/>
                <w:color w:val="000000"/>
                <w:kern w:val="0"/>
                <w:sz w:val="15"/>
                <w:szCs w:val="15"/>
              </w:rPr>
              <w:t>8</w:t>
            </w:r>
          </w:p>
        </w:tc>
        <w:tc>
          <w:tcPr>
            <w:tcW w:w="1332" w:type="dxa"/>
            <w:gridSpan w:val="2"/>
            <w:shd w:val="clear" w:color="auto" w:fill="auto"/>
            <w:vAlign w:val="center"/>
          </w:tcPr>
          <w:p w14:paraId="4FB089CA">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eastAsia="宋体" w:cs="宋体"/>
                <w:color w:val="000000"/>
                <w:kern w:val="0"/>
                <w:sz w:val="15"/>
                <w:szCs w:val="15"/>
              </w:rPr>
            </w:pPr>
            <w:r>
              <w:rPr>
                <w:rFonts w:hint="eastAsia" w:ascii="宋体" w:hAnsi="宋体" w:eastAsia="宋体" w:cs="宋体"/>
                <w:color w:val="000000"/>
                <w:kern w:val="0"/>
                <w:sz w:val="15"/>
                <w:szCs w:val="15"/>
                <w:lang w:val="en-US" w:eastAsia="zh-CN"/>
              </w:rPr>
              <w:t>通识教育选修课</w:t>
            </w:r>
          </w:p>
        </w:tc>
        <w:tc>
          <w:tcPr>
            <w:tcW w:w="732" w:type="dxa"/>
            <w:shd w:val="clear" w:color="auto" w:fill="auto"/>
            <w:vAlign w:val="center"/>
          </w:tcPr>
          <w:p w14:paraId="483A57D6">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宋体" w:hAnsi="宋体" w:eastAsia="宋体" w:cs="宋体"/>
                <w:color w:val="000000"/>
                <w:kern w:val="0"/>
                <w:sz w:val="15"/>
                <w:szCs w:val="15"/>
                <w:lang w:val="en-US" w:eastAsia="zh-CN"/>
              </w:rPr>
            </w:pPr>
            <w:r>
              <w:rPr>
                <w:rFonts w:hint="eastAsia" w:ascii="宋体" w:hAnsi="宋体" w:eastAsia="宋体" w:cs="宋体"/>
                <w:color w:val="000000"/>
                <w:kern w:val="0"/>
                <w:sz w:val="15"/>
                <w:szCs w:val="15"/>
                <w:lang w:val="en-US" w:eastAsia="zh-CN"/>
              </w:rPr>
              <w:t>64</w:t>
            </w:r>
          </w:p>
        </w:tc>
        <w:tc>
          <w:tcPr>
            <w:tcW w:w="536" w:type="dxa"/>
            <w:shd w:val="clear" w:color="auto" w:fill="auto"/>
            <w:vAlign w:val="center"/>
          </w:tcPr>
          <w:p w14:paraId="0E5D8103">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宋体" w:hAnsi="宋体" w:eastAsia="宋体" w:cs="宋体"/>
                <w:color w:val="000000"/>
                <w:kern w:val="0"/>
                <w:sz w:val="15"/>
                <w:szCs w:val="15"/>
                <w:lang w:val="en-US" w:eastAsia="zh-CN"/>
              </w:rPr>
            </w:pPr>
            <w:r>
              <w:rPr>
                <w:rFonts w:hint="eastAsia" w:ascii="宋体" w:hAnsi="宋体" w:eastAsia="宋体" w:cs="宋体"/>
                <w:color w:val="000000"/>
                <w:kern w:val="0"/>
                <w:sz w:val="15"/>
                <w:szCs w:val="15"/>
                <w:lang w:val="en-US" w:eastAsia="zh-CN"/>
              </w:rPr>
              <w:t>64</w:t>
            </w:r>
          </w:p>
        </w:tc>
        <w:tc>
          <w:tcPr>
            <w:tcW w:w="577" w:type="dxa"/>
            <w:shd w:val="clear" w:color="auto" w:fill="auto"/>
            <w:vAlign w:val="center"/>
          </w:tcPr>
          <w:p w14:paraId="040D671E">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eastAsia="宋体" w:cs="宋体"/>
                <w:color w:val="000000"/>
                <w:kern w:val="0"/>
                <w:sz w:val="15"/>
                <w:szCs w:val="15"/>
                <w:lang w:val="en-US" w:eastAsia="zh-CN"/>
              </w:rPr>
            </w:pPr>
            <w:r>
              <w:rPr>
                <w:rFonts w:hint="eastAsia" w:ascii="宋体" w:hAnsi="宋体" w:eastAsia="宋体" w:cs="宋体"/>
                <w:color w:val="000000"/>
                <w:kern w:val="0"/>
                <w:sz w:val="15"/>
                <w:szCs w:val="15"/>
                <w:lang w:val="en-US" w:eastAsia="zh-CN"/>
              </w:rPr>
              <w:t>0</w:t>
            </w:r>
          </w:p>
        </w:tc>
        <w:tc>
          <w:tcPr>
            <w:tcW w:w="585" w:type="dxa"/>
            <w:shd w:val="clear" w:color="auto" w:fill="auto"/>
            <w:vAlign w:val="center"/>
          </w:tcPr>
          <w:p w14:paraId="24C0EEF0">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eastAsia="宋体" w:cs="宋体"/>
                <w:color w:val="000000"/>
                <w:kern w:val="0"/>
                <w:sz w:val="15"/>
                <w:szCs w:val="15"/>
                <w:lang w:val="en-US" w:eastAsia="zh-CN"/>
              </w:rPr>
            </w:pPr>
            <w:r>
              <w:rPr>
                <w:rFonts w:hint="eastAsia" w:ascii="宋体" w:hAnsi="宋体" w:eastAsia="宋体" w:cs="宋体"/>
                <w:color w:val="000000"/>
                <w:kern w:val="0"/>
                <w:sz w:val="15"/>
                <w:szCs w:val="15"/>
                <w:lang w:val="en-US" w:eastAsia="zh-CN"/>
              </w:rPr>
              <w:t>4</w:t>
            </w:r>
          </w:p>
        </w:tc>
        <w:tc>
          <w:tcPr>
            <w:tcW w:w="3465" w:type="dxa"/>
            <w:gridSpan w:val="4"/>
            <w:shd w:val="clear" w:color="auto" w:fill="auto"/>
            <w:vAlign w:val="center"/>
          </w:tcPr>
          <w:p w14:paraId="38F3597A">
            <w:pPr>
              <w:keepNext w:val="0"/>
              <w:keepLines w:val="0"/>
              <w:pageBreakBefore w:val="0"/>
              <w:widowControl/>
              <w:kinsoku/>
              <w:wordWrap/>
              <w:overflowPunct/>
              <w:topLinePunct w:val="0"/>
              <w:autoSpaceDE/>
              <w:autoSpaceDN/>
              <w:bidi w:val="0"/>
              <w:adjustRightInd/>
              <w:snapToGrid/>
              <w:spacing w:line="200" w:lineRule="exact"/>
              <w:jc w:val="both"/>
              <w:textAlignment w:val="auto"/>
              <w:rPr>
                <w:rFonts w:hint="eastAsia" w:ascii="宋体" w:hAnsi="宋体" w:eastAsia="宋体" w:cs="宋体"/>
                <w:color w:val="000000"/>
                <w:kern w:val="0"/>
                <w:sz w:val="15"/>
                <w:szCs w:val="15"/>
              </w:rPr>
            </w:pPr>
            <w:r>
              <w:rPr>
                <w:rFonts w:hint="eastAsia" w:ascii="宋体" w:hAnsi="宋体" w:eastAsia="宋体" w:cs="宋体"/>
                <w:color w:val="000000"/>
                <w:kern w:val="0"/>
                <w:sz w:val="15"/>
                <w:szCs w:val="15"/>
                <w:lang w:val="en-US" w:eastAsia="zh-CN"/>
              </w:rPr>
              <w:t>通识教育选修课由学校统一提供课程目录，学生根据自己的兴趣和爱好自主选修。原则上每学期最多选修 1 门</w:t>
            </w:r>
          </w:p>
        </w:tc>
        <w:tc>
          <w:tcPr>
            <w:tcW w:w="564" w:type="dxa"/>
            <w:shd w:val="clear" w:color="auto" w:fill="auto"/>
            <w:vAlign w:val="center"/>
          </w:tcPr>
          <w:p w14:paraId="4B5DC35F">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eastAsia="宋体" w:cs="宋体"/>
                <w:color w:val="000000"/>
                <w:kern w:val="0"/>
                <w:sz w:val="15"/>
                <w:szCs w:val="15"/>
              </w:rPr>
            </w:pPr>
          </w:p>
        </w:tc>
        <w:tc>
          <w:tcPr>
            <w:tcW w:w="528" w:type="dxa"/>
            <w:shd w:val="clear" w:color="auto" w:fill="auto"/>
            <w:vAlign w:val="center"/>
          </w:tcPr>
          <w:p w14:paraId="1310E801">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eastAsia="宋体" w:cs="宋体"/>
                <w:color w:val="000000"/>
                <w:kern w:val="0"/>
                <w:sz w:val="15"/>
                <w:szCs w:val="15"/>
              </w:rPr>
            </w:pPr>
          </w:p>
        </w:tc>
        <w:tc>
          <w:tcPr>
            <w:tcW w:w="1611" w:type="dxa"/>
            <w:shd w:val="clear" w:color="auto" w:fill="auto"/>
            <w:vAlign w:val="center"/>
          </w:tcPr>
          <w:p w14:paraId="22CCCB03">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eastAsia="宋体" w:cs="宋体"/>
                <w:color w:val="000000"/>
                <w:kern w:val="0"/>
                <w:sz w:val="15"/>
                <w:szCs w:val="15"/>
                <w:lang w:eastAsia="zh-CN"/>
              </w:rPr>
            </w:pPr>
            <w:r>
              <w:rPr>
                <w:rFonts w:hint="eastAsia" w:ascii="宋体" w:hAnsi="宋体" w:eastAsia="宋体" w:cs="宋体"/>
                <w:color w:val="000000"/>
                <w:kern w:val="0"/>
                <w:sz w:val="15"/>
                <w:szCs w:val="15"/>
                <w:lang w:eastAsia="zh-CN"/>
              </w:rPr>
              <w:t>线上</w:t>
            </w:r>
          </w:p>
        </w:tc>
      </w:tr>
      <w:tr w14:paraId="6D2CC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337" w:type="dxa"/>
            <w:vMerge w:val="continue"/>
            <w:vAlign w:val="center"/>
          </w:tcPr>
          <w:p w14:paraId="657882CA">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hAnsi="宋体" w:eastAsia="宋体" w:cs="宋体"/>
                <w:kern w:val="0"/>
                <w:sz w:val="15"/>
                <w:szCs w:val="15"/>
              </w:rPr>
            </w:pPr>
          </w:p>
        </w:tc>
        <w:tc>
          <w:tcPr>
            <w:tcW w:w="337" w:type="dxa"/>
            <w:vMerge w:val="continue"/>
            <w:vAlign w:val="center"/>
          </w:tcPr>
          <w:p w14:paraId="0281B540">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hAnsi="宋体" w:eastAsia="宋体" w:cs="宋体"/>
                <w:color w:val="000000"/>
                <w:kern w:val="0"/>
                <w:sz w:val="15"/>
                <w:szCs w:val="15"/>
              </w:rPr>
            </w:pPr>
          </w:p>
        </w:tc>
        <w:tc>
          <w:tcPr>
            <w:tcW w:w="1741" w:type="dxa"/>
            <w:gridSpan w:val="3"/>
            <w:shd w:val="clear" w:color="auto" w:fill="auto"/>
            <w:vAlign w:val="center"/>
          </w:tcPr>
          <w:p w14:paraId="3D37C540">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黑体" w:hAnsi="黑体" w:eastAsia="黑体" w:cs="宋体"/>
                <w:b/>
                <w:bCs/>
                <w:color w:val="000000"/>
                <w:kern w:val="0"/>
                <w:sz w:val="15"/>
                <w:szCs w:val="15"/>
              </w:rPr>
            </w:pPr>
            <w:r>
              <w:rPr>
                <w:rFonts w:hint="eastAsia" w:ascii="宋体" w:hAnsi="宋体" w:eastAsia="宋体" w:cs="宋体"/>
                <w:b/>
                <w:bCs/>
                <w:color w:val="000000" w:themeColor="text1"/>
                <w:kern w:val="0"/>
                <w:sz w:val="15"/>
                <w:szCs w:val="15"/>
                <w14:textFill>
                  <w14:solidFill>
                    <w14:schemeClr w14:val="tx1"/>
                  </w14:solidFill>
                </w14:textFill>
              </w:rPr>
              <w:t>学分</w:t>
            </w:r>
            <w:r>
              <w:rPr>
                <w:rFonts w:hint="eastAsia" w:ascii="宋体" w:hAnsi="宋体" w:eastAsia="宋体" w:cs="宋体"/>
                <w:b/>
                <w:bCs/>
                <w:color w:val="000000" w:themeColor="text1"/>
                <w:kern w:val="0"/>
                <w:sz w:val="15"/>
                <w:szCs w:val="15"/>
                <w:lang w:val="en-US" w:eastAsia="zh-CN"/>
                <w14:textFill>
                  <w14:solidFill>
                    <w14:schemeClr w14:val="tx1"/>
                  </w14:solidFill>
                </w14:textFill>
              </w:rPr>
              <w:t>12</w:t>
            </w:r>
            <w:r>
              <w:rPr>
                <w:rFonts w:hint="eastAsia" w:ascii="宋体" w:hAnsi="宋体" w:eastAsia="宋体" w:cs="宋体"/>
                <w:b/>
                <w:bCs/>
                <w:color w:val="000000" w:themeColor="text1"/>
                <w:kern w:val="0"/>
                <w:sz w:val="15"/>
                <w:szCs w:val="15"/>
                <w14:textFill>
                  <w14:solidFill>
                    <w14:schemeClr w14:val="tx1"/>
                  </w14:solidFill>
                </w14:textFill>
              </w:rPr>
              <w:t>（至少选修</w:t>
            </w:r>
            <w:r>
              <w:rPr>
                <w:rFonts w:hint="eastAsia" w:ascii="宋体" w:hAnsi="宋体" w:eastAsia="宋体" w:cs="宋体"/>
                <w:b/>
                <w:bCs/>
                <w:color w:val="000000" w:themeColor="text1"/>
                <w:kern w:val="0"/>
                <w:sz w:val="15"/>
                <w:szCs w:val="15"/>
                <w:lang w:val="en-US" w:eastAsia="zh-CN"/>
                <w14:textFill>
                  <w14:solidFill>
                    <w14:schemeClr w14:val="tx1"/>
                  </w14:solidFill>
                </w14:textFill>
              </w:rPr>
              <w:t>3</w:t>
            </w:r>
            <w:r>
              <w:rPr>
                <w:rFonts w:hint="eastAsia" w:ascii="宋体" w:hAnsi="宋体" w:eastAsia="宋体" w:cs="宋体"/>
                <w:b/>
                <w:bCs/>
                <w:color w:val="000000" w:themeColor="text1"/>
                <w:kern w:val="0"/>
                <w:sz w:val="15"/>
                <w:szCs w:val="15"/>
                <w14:textFill>
                  <w14:solidFill>
                    <w14:schemeClr w14:val="tx1"/>
                  </w14:solidFill>
                </w14:textFill>
              </w:rPr>
              <w:t>学分）</w:t>
            </w:r>
          </w:p>
        </w:tc>
        <w:tc>
          <w:tcPr>
            <w:tcW w:w="732" w:type="dxa"/>
            <w:shd w:val="clear" w:color="auto" w:fill="auto"/>
            <w:vAlign w:val="center"/>
          </w:tcPr>
          <w:p w14:paraId="6AB1FE0A">
            <w:pPr>
              <w:widowControl/>
              <w:jc w:val="center"/>
              <w:rPr>
                <w:rFonts w:hint="default" w:ascii="黑体" w:hAnsi="黑体" w:eastAsia="黑体" w:cs="宋体"/>
                <w:b/>
                <w:bCs/>
                <w:color w:val="000000"/>
                <w:kern w:val="0"/>
                <w:sz w:val="15"/>
                <w:szCs w:val="15"/>
                <w:lang w:val="en-US" w:eastAsia="zh-CN"/>
              </w:rPr>
            </w:pPr>
            <w:r>
              <w:rPr>
                <w:rFonts w:hint="eastAsia" w:ascii="黑体" w:hAnsi="黑体" w:eastAsia="黑体" w:cs="宋体"/>
                <w:b/>
                <w:bCs/>
                <w:color w:val="000000"/>
                <w:kern w:val="0"/>
                <w:sz w:val="15"/>
                <w:szCs w:val="15"/>
                <w:lang w:val="en-US" w:eastAsia="zh-CN"/>
              </w:rPr>
              <w:t>194</w:t>
            </w:r>
          </w:p>
        </w:tc>
        <w:tc>
          <w:tcPr>
            <w:tcW w:w="536" w:type="dxa"/>
            <w:shd w:val="clear" w:color="auto" w:fill="auto"/>
            <w:vAlign w:val="center"/>
          </w:tcPr>
          <w:p w14:paraId="38B0C316">
            <w:pPr>
              <w:widowControl/>
              <w:jc w:val="center"/>
              <w:rPr>
                <w:rFonts w:hint="default" w:ascii="黑体" w:hAnsi="黑体" w:eastAsia="黑体" w:cs="宋体"/>
                <w:b/>
                <w:bCs/>
                <w:color w:val="000000"/>
                <w:kern w:val="0"/>
                <w:sz w:val="15"/>
                <w:szCs w:val="15"/>
                <w:lang w:val="en-US" w:eastAsia="zh-CN"/>
              </w:rPr>
            </w:pPr>
            <w:r>
              <w:rPr>
                <w:rFonts w:hint="eastAsia" w:ascii="黑体" w:hAnsi="黑体" w:eastAsia="黑体" w:cs="宋体"/>
                <w:b/>
                <w:bCs/>
                <w:color w:val="000000"/>
                <w:kern w:val="0"/>
                <w:sz w:val="15"/>
                <w:szCs w:val="15"/>
                <w:lang w:val="en-US" w:eastAsia="zh-CN"/>
              </w:rPr>
              <w:t>170</w:t>
            </w:r>
          </w:p>
        </w:tc>
        <w:tc>
          <w:tcPr>
            <w:tcW w:w="577" w:type="dxa"/>
            <w:shd w:val="clear" w:color="auto" w:fill="auto"/>
            <w:vAlign w:val="center"/>
          </w:tcPr>
          <w:p w14:paraId="00742E10">
            <w:pPr>
              <w:widowControl/>
              <w:jc w:val="center"/>
              <w:rPr>
                <w:rFonts w:hint="default" w:ascii="黑体" w:hAnsi="黑体" w:eastAsia="黑体" w:cs="宋体"/>
                <w:b/>
                <w:bCs/>
                <w:color w:val="000000"/>
                <w:kern w:val="0"/>
                <w:sz w:val="15"/>
                <w:szCs w:val="15"/>
                <w:lang w:val="en-US" w:eastAsia="zh-CN"/>
              </w:rPr>
            </w:pPr>
            <w:r>
              <w:rPr>
                <w:rFonts w:hint="eastAsia" w:ascii="黑体" w:hAnsi="黑体" w:eastAsia="黑体" w:cs="宋体"/>
                <w:b/>
                <w:bCs/>
                <w:color w:val="000000"/>
                <w:kern w:val="0"/>
                <w:sz w:val="15"/>
                <w:szCs w:val="15"/>
                <w:lang w:val="en-US" w:eastAsia="zh-CN"/>
              </w:rPr>
              <w:t>24</w:t>
            </w:r>
          </w:p>
        </w:tc>
        <w:tc>
          <w:tcPr>
            <w:tcW w:w="585" w:type="dxa"/>
            <w:shd w:val="clear" w:color="auto" w:fill="auto"/>
            <w:vAlign w:val="center"/>
          </w:tcPr>
          <w:p w14:paraId="39160782">
            <w:pPr>
              <w:widowControl/>
              <w:jc w:val="center"/>
              <w:rPr>
                <w:rFonts w:hint="default" w:ascii="黑体" w:hAnsi="黑体" w:eastAsia="黑体" w:cs="宋体"/>
                <w:b/>
                <w:bCs/>
                <w:color w:val="000000"/>
                <w:kern w:val="0"/>
                <w:sz w:val="15"/>
                <w:szCs w:val="15"/>
                <w:lang w:val="en-US" w:eastAsia="zh-CN"/>
              </w:rPr>
            </w:pPr>
            <w:r>
              <w:rPr>
                <w:rFonts w:hint="eastAsia" w:ascii="黑体" w:hAnsi="黑体" w:eastAsia="黑体" w:cs="宋体"/>
                <w:b/>
                <w:bCs/>
                <w:color w:val="000000"/>
                <w:kern w:val="0"/>
                <w:sz w:val="15"/>
                <w:szCs w:val="15"/>
                <w:lang w:val="en-US" w:eastAsia="zh-CN"/>
              </w:rPr>
              <w:t>12</w:t>
            </w:r>
          </w:p>
        </w:tc>
        <w:tc>
          <w:tcPr>
            <w:tcW w:w="819" w:type="dxa"/>
            <w:shd w:val="clear" w:color="auto" w:fill="auto"/>
            <w:vAlign w:val="center"/>
          </w:tcPr>
          <w:p w14:paraId="61466967">
            <w:pPr>
              <w:widowControl/>
              <w:jc w:val="center"/>
              <w:rPr>
                <w:rFonts w:ascii="黑体" w:hAnsi="黑体" w:eastAsia="黑体" w:cs="宋体"/>
                <w:b/>
                <w:bCs/>
                <w:color w:val="000000"/>
                <w:kern w:val="0"/>
                <w:sz w:val="15"/>
                <w:szCs w:val="15"/>
              </w:rPr>
            </w:pPr>
          </w:p>
        </w:tc>
        <w:tc>
          <w:tcPr>
            <w:tcW w:w="819" w:type="dxa"/>
            <w:shd w:val="clear" w:color="auto" w:fill="auto"/>
            <w:vAlign w:val="center"/>
          </w:tcPr>
          <w:p w14:paraId="3452E4F7">
            <w:pPr>
              <w:widowControl/>
              <w:jc w:val="center"/>
              <w:rPr>
                <w:rFonts w:ascii="黑体" w:hAnsi="黑体" w:eastAsia="黑体" w:cs="宋体"/>
                <w:b/>
                <w:bCs/>
                <w:color w:val="000000"/>
                <w:kern w:val="0"/>
                <w:sz w:val="15"/>
                <w:szCs w:val="15"/>
              </w:rPr>
            </w:pPr>
          </w:p>
        </w:tc>
        <w:tc>
          <w:tcPr>
            <w:tcW w:w="975" w:type="dxa"/>
            <w:shd w:val="clear" w:color="auto" w:fill="auto"/>
            <w:vAlign w:val="center"/>
          </w:tcPr>
          <w:p w14:paraId="1272FD91">
            <w:pPr>
              <w:widowControl/>
              <w:jc w:val="center"/>
              <w:rPr>
                <w:rFonts w:ascii="黑体" w:hAnsi="黑体" w:eastAsia="黑体" w:cs="宋体"/>
                <w:b/>
                <w:bCs/>
                <w:color w:val="000000"/>
                <w:kern w:val="0"/>
                <w:sz w:val="15"/>
                <w:szCs w:val="15"/>
              </w:rPr>
            </w:pPr>
          </w:p>
        </w:tc>
        <w:tc>
          <w:tcPr>
            <w:tcW w:w="852" w:type="dxa"/>
            <w:shd w:val="clear" w:color="auto" w:fill="auto"/>
            <w:vAlign w:val="center"/>
          </w:tcPr>
          <w:p w14:paraId="53BCD8CF">
            <w:pPr>
              <w:widowControl/>
              <w:jc w:val="center"/>
              <w:rPr>
                <w:rFonts w:ascii="黑体" w:hAnsi="黑体" w:eastAsia="黑体" w:cs="宋体"/>
                <w:b/>
                <w:bCs/>
                <w:color w:val="000000"/>
                <w:kern w:val="0"/>
                <w:sz w:val="15"/>
                <w:szCs w:val="15"/>
              </w:rPr>
            </w:pPr>
          </w:p>
        </w:tc>
        <w:tc>
          <w:tcPr>
            <w:tcW w:w="564" w:type="dxa"/>
            <w:shd w:val="clear" w:color="auto" w:fill="auto"/>
            <w:vAlign w:val="center"/>
          </w:tcPr>
          <w:p w14:paraId="3D4888F2">
            <w:pPr>
              <w:widowControl/>
              <w:jc w:val="center"/>
              <w:rPr>
                <w:rFonts w:ascii="黑体" w:hAnsi="黑体" w:eastAsia="黑体" w:cs="宋体"/>
                <w:b/>
                <w:bCs/>
                <w:color w:val="000000"/>
                <w:kern w:val="0"/>
                <w:sz w:val="15"/>
                <w:szCs w:val="15"/>
              </w:rPr>
            </w:pPr>
          </w:p>
        </w:tc>
        <w:tc>
          <w:tcPr>
            <w:tcW w:w="528" w:type="dxa"/>
            <w:shd w:val="clear" w:color="auto" w:fill="auto"/>
            <w:vAlign w:val="center"/>
          </w:tcPr>
          <w:p w14:paraId="16D0A746">
            <w:pPr>
              <w:widowControl/>
              <w:jc w:val="center"/>
              <w:rPr>
                <w:rFonts w:ascii="宋体" w:hAnsi="宋体" w:eastAsia="宋体" w:cs="宋体"/>
                <w:b/>
                <w:bCs/>
                <w:color w:val="000000"/>
                <w:kern w:val="0"/>
                <w:sz w:val="15"/>
                <w:szCs w:val="15"/>
              </w:rPr>
            </w:pPr>
          </w:p>
        </w:tc>
        <w:tc>
          <w:tcPr>
            <w:tcW w:w="1611" w:type="dxa"/>
            <w:shd w:val="clear" w:color="auto" w:fill="auto"/>
            <w:vAlign w:val="center"/>
          </w:tcPr>
          <w:p w14:paraId="1E68D52A">
            <w:pPr>
              <w:widowControl/>
              <w:jc w:val="center"/>
              <w:rPr>
                <w:rFonts w:ascii="宋体" w:hAnsi="宋体" w:eastAsia="宋体" w:cs="宋体"/>
                <w:b/>
                <w:bCs/>
                <w:color w:val="000000"/>
                <w:kern w:val="0"/>
                <w:sz w:val="15"/>
                <w:szCs w:val="15"/>
              </w:rPr>
            </w:pPr>
          </w:p>
        </w:tc>
      </w:tr>
      <w:tr w14:paraId="4DA1F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7" w:type="dxa"/>
            <w:vMerge w:val="continue"/>
            <w:vAlign w:val="center"/>
          </w:tcPr>
          <w:p w14:paraId="59C3D811">
            <w:pPr>
              <w:widowControl/>
              <w:jc w:val="left"/>
              <w:rPr>
                <w:rFonts w:ascii="宋体" w:hAnsi="宋体" w:eastAsia="宋体" w:cs="宋体"/>
                <w:kern w:val="0"/>
                <w:sz w:val="15"/>
                <w:szCs w:val="15"/>
              </w:rPr>
            </w:pPr>
          </w:p>
        </w:tc>
        <w:tc>
          <w:tcPr>
            <w:tcW w:w="2078" w:type="dxa"/>
            <w:gridSpan w:val="4"/>
            <w:shd w:val="clear" w:color="auto" w:fill="auto"/>
            <w:vAlign w:val="center"/>
          </w:tcPr>
          <w:p w14:paraId="09EE632D">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eastAsia="宋体" w:cs="宋体"/>
                <w:b/>
                <w:bCs/>
                <w:color w:val="0000FF"/>
                <w:kern w:val="0"/>
                <w:sz w:val="15"/>
                <w:szCs w:val="15"/>
                <w:lang w:eastAsia="zh-CN"/>
              </w:rPr>
            </w:pPr>
            <w:r>
              <w:rPr>
                <w:rFonts w:hint="eastAsia" w:ascii="宋体" w:hAnsi="宋体" w:eastAsia="宋体" w:cs="宋体"/>
                <w:b/>
                <w:bCs/>
                <w:color w:val="000000"/>
                <w:kern w:val="0"/>
                <w:sz w:val="15"/>
                <w:szCs w:val="15"/>
                <w:lang w:val="en-US" w:eastAsia="zh-CN"/>
              </w:rPr>
              <w:t>选修课小计</w:t>
            </w:r>
          </w:p>
        </w:tc>
        <w:tc>
          <w:tcPr>
            <w:tcW w:w="732" w:type="dxa"/>
            <w:shd w:val="clear" w:color="auto" w:fill="auto"/>
            <w:vAlign w:val="center"/>
          </w:tcPr>
          <w:p w14:paraId="6D76E787">
            <w:pPr>
              <w:widowControl/>
              <w:jc w:val="center"/>
              <w:rPr>
                <w:rFonts w:hint="default" w:ascii="黑体" w:hAnsi="黑体" w:eastAsia="黑体" w:cs="宋体"/>
                <w:b/>
                <w:bCs/>
                <w:color w:val="000000"/>
                <w:kern w:val="0"/>
                <w:sz w:val="15"/>
                <w:szCs w:val="15"/>
                <w:lang w:val="en-US" w:eastAsia="zh-CN"/>
              </w:rPr>
            </w:pPr>
            <w:r>
              <w:rPr>
                <w:rFonts w:hint="eastAsia" w:ascii="黑体" w:hAnsi="黑体" w:eastAsia="黑体" w:cs="宋体"/>
                <w:b/>
                <w:bCs/>
                <w:color w:val="000000"/>
                <w:kern w:val="0"/>
                <w:sz w:val="15"/>
                <w:szCs w:val="15"/>
                <w:lang w:val="en-US" w:eastAsia="zh-CN"/>
              </w:rPr>
              <w:t>814</w:t>
            </w:r>
          </w:p>
        </w:tc>
        <w:tc>
          <w:tcPr>
            <w:tcW w:w="536" w:type="dxa"/>
            <w:shd w:val="clear" w:color="auto" w:fill="auto"/>
            <w:vAlign w:val="center"/>
          </w:tcPr>
          <w:p w14:paraId="2619B6C7">
            <w:pPr>
              <w:widowControl/>
              <w:jc w:val="center"/>
              <w:rPr>
                <w:rFonts w:ascii="黑体" w:hAnsi="黑体" w:eastAsia="黑体" w:cs="宋体"/>
                <w:b/>
                <w:bCs/>
                <w:color w:val="000000"/>
                <w:kern w:val="0"/>
                <w:sz w:val="15"/>
                <w:szCs w:val="15"/>
              </w:rPr>
            </w:pPr>
            <w:r>
              <w:rPr>
                <w:rFonts w:hint="eastAsia" w:ascii="黑体" w:hAnsi="黑体" w:eastAsia="黑体" w:cs="宋体"/>
                <w:b/>
                <w:bCs/>
                <w:color w:val="000000"/>
                <w:kern w:val="0"/>
                <w:sz w:val="15"/>
                <w:szCs w:val="15"/>
                <w:lang w:val="en-US" w:eastAsia="zh-CN"/>
              </w:rPr>
              <w:t>446</w:t>
            </w:r>
            <w:r>
              <w:rPr>
                <w:rFonts w:hint="eastAsia" w:ascii="黑体" w:hAnsi="黑体" w:eastAsia="黑体" w:cs="宋体"/>
                <w:b/>
                <w:bCs/>
                <w:color w:val="000000"/>
                <w:kern w:val="0"/>
                <w:sz w:val="15"/>
                <w:szCs w:val="15"/>
              </w:rPr>
              <w:t>　</w:t>
            </w:r>
          </w:p>
        </w:tc>
        <w:tc>
          <w:tcPr>
            <w:tcW w:w="577" w:type="dxa"/>
            <w:shd w:val="clear" w:color="auto" w:fill="auto"/>
            <w:vAlign w:val="center"/>
          </w:tcPr>
          <w:p w14:paraId="0948E156">
            <w:pPr>
              <w:widowControl/>
              <w:jc w:val="center"/>
              <w:rPr>
                <w:rFonts w:hint="default" w:ascii="黑体" w:hAnsi="黑体" w:eastAsia="黑体" w:cs="宋体"/>
                <w:b/>
                <w:bCs/>
                <w:color w:val="000000"/>
                <w:kern w:val="0"/>
                <w:sz w:val="15"/>
                <w:szCs w:val="15"/>
                <w:lang w:val="en-US" w:eastAsia="zh-CN"/>
              </w:rPr>
            </w:pPr>
            <w:r>
              <w:rPr>
                <w:rFonts w:hint="eastAsia" w:ascii="黑体" w:hAnsi="黑体" w:eastAsia="黑体" w:cs="宋体"/>
                <w:b/>
                <w:bCs/>
                <w:color w:val="000000"/>
                <w:kern w:val="0"/>
                <w:sz w:val="15"/>
                <w:szCs w:val="15"/>
                <w:lang w:val="en-US" w:eastAsia="zh-CN"/>
              </w:rPr>
              <w:t>368</w:t>
            </w:r>
          </w:p>
        </w:tc>
        <w:tc>
          <w:tcPr>
            <w:tcW w:w="585" w:type="dxa"/>
            <w:shd w:val="clear" w:color="auto" w:fill="auto"/>
            <w:vAlign w:val="center"/>
          </w:tcPr>
          <w:p w14:paraId="772BD164">
            <w:pPr>
              <w:widowControl/>
              <w:jc w:val="center"/>
              <w:rPr>
                <w:rFonts w:ascii="黑体" w:hAnsi="黑体" w:eastAsia="黑体" w:cs="宋体"/>
                <w:b/>
                <w:bCs/>
                <w:color w:val="000000"/>
                <w:kern w:val="0"/>
                <w:sz w:val="15"/>
                <w:szCs w:val="15"/>
              </w:rPr>
            </w:pPr>
            <w:r>
              <w:rPr>
                <w:rFonts w:hint="eastAsia" w:ascii="黑体" w:hAnsi="黑体" w:eastAsia="黑体" w:cs="宋体"/>
                <w:b/>
                <w:bCs/>
                <w:color w:val="000000"/>
                <w:kern w:val="0"/>
                <w:sz w:val="15"/>
                <w:szCs w:val="15"/>
                <w:lang w:val="en-US" w:eastAsia="zh-CN"/>
              </w:rPr>
              <w:t>50</w:t>
            </w:r>
            <w:r>
              <w:rPr>
                <w:rFonts w:hint="eastAsia" w:ascii="黑体" w:hAnsi="黑体" w:eastAsia="黑体" w:cs="宋体"/>
                <w:b/>
                <w:bCs/>
                <w:color w:val="000000"/>
                <w:kern w:val="0"/>
                <w:sz w:val="15"/>
                <w:szCs w:val="15"/>
              </w:rPr>
              <w:t>　</w:t>
            </w:r>
          </w:p>
        </w:tc>
        <w:tc>
          <w:tcPr>
            <w:tcW w:w="819" w:type="dxa"/>
            <w:shd w:val="clear" w:color="auto" w:fill="auto"/>
            <w:vAlign w:val="center"/>
          </w:tcPr>
          <w:p w14:paraId="5DF85354">
            <w:pPr>
              <w:widowControl/>
              <w:jc w:val="center"/>
              <w:rPr>
                <w:rFonts w:ascii="黑体" w:hAnsi="黑体" w:eastAsia="黑体" w:cs="宋体"/>
                <w:b/>
                <w:bCs/>
                <w:color w:val="000000"/>
                <w:kern w:val="0"/>
                <w:sz w:val="15"/>
                <w:szCs w:val="15"/>
              </w:rPr>
            </w:pPr>
            <w:r>
              <w:rPr>
                <w:rFonts w:hint="eastAsia" w:ascii="黑体" w:hAnsi="黑体" w:eastAsia="黑体" w:cs="宋体"/>
                <w:b/>
                <w:bCs/>
                <w:color w:val="000000"/>
                <w:kern w:val="0"/>
                <w:sz w:val="15"/>
                <w:szCs w:val="15"/>
              </w:rPr>
              <w:t>　</w:t>
            </w:r>
          </w:p>
        </w:tc>
        <w:tc>
          <w:tcPr>
            <w:tcW w:w="819" w:type="dxa"/>
            <w:shd w:val="clear" w:color="auto" w:fill="auto"/>
            <w:vAlign w:val="center"/>
          </w:tcPr>
          <w:p w14:paraId="6FB6ADE7">
            <w:pPr>
              <w:widowControl/>
              <w:jc w:val="center"/>
              <w:rPr>
                <w:rFonts w:ascii="黑体" w:hAnsi="黑体" w:eastAsia="黑体" w:cs="宋体"/>
                <w:b/>
                <w:bCs/>
                <w:color w:val="000000"/>
                <w:kern w:val="0"/>
                <w:sz w:val="15"/>
                <w:szCs w:val="15"/>
              </w:rPr>
            </w:pPr>
            <w:r>
              <w:rPr>
                <w:rFonts w:hint="eastAsia" w:ascii="黑体" w:hAnsi="黑体" w:eastAsia="黑体" w:cs="宋体"/>
                <w:b/>
                <w:bCs/>
                <w:color w:val="000000"/>
                <w:kern w:val="0"/>
                <w:sz w:val="15"/>
                <w:szCs w:val="15"/>
              </w:rPr>
              <w:t>　</w:t>
            </w:r>
          </w:p>
        </w:tc>
        <w:tc>
          <w:tcPr>
            <w:tcW w:w="975" w:type="dxa"/>
            <w:shd w:val="clear" w:color="auto" w:fill="auto"/>
            <w:vAlign w:val="center"/>
          </w:tcPr>
          <w:p w14:paraId="52EB2C61">
            <w:pPr>
              <w:widowControl/>
              <w:jc w:val="center"/>
              <w:rPr>
                <w:rFonts w:ascii="黑体" w:hAnsi="黑体" w:eastAsia="黑体" w:cs="宋体"/>
                <w:b/>
                <w:bCs/>
                <w:color w:val="000000"/>
                <w:kern w:val="0"/>
                <w:sz w:val="15"/>
                <w:szCs w:val="15"/>
              </w:rPr>
            </w:pPr>
            <w:r>
              <w:rPr>
                <w:rFonts w:hint="eastAsia" w:ascii="黑体" w:hAnsi="黑体" w:eastAsia="黑体" w:cs="宋体"/>
                <w:b/>
                <w:bCs/>
                <w:color w:val="000000"/>
                <w:kern w:val="0"/>
                <w:sz w:val="15"/>
                <w:szCs w:val="15"/>
              </w:rPr>
              <w:t>　</w:t>
            </w:r>
          </w:p>
        </w:tc>
        <w:tc>
          <w:tcPr>
            <w:tcW w:w="852" w:type="dxa"/>
            <w:shd w:val="clear" w:color="auto" w:fill="auto"/>
            <w:vAlign w:val="center"/>
          </w:tcPr>
          <w:p w14:paraId="34D22470">
            <w:pPr>
              <w:widowControl/>
              <w:jc w:val="center"/>
              <w:rPr>
                <w:rFonts w:ascii="黑体" w:hAnsi="黑体" w:eastAsia="黑体" w:cs="宋体"/>
                <w:b/>
                <w:bCs/>
                <w:color w:val="000000"/>
                <w:kern w:val="0"/>
                <w:sz w:val="15"/>
                <w:szCs w:val="15"/>
              </w:rPr>
            </w:pPr>
            <w:r>
              <w:rPr>
                <w:rFonts w:hint="eastAsia" w:ascii="黑体" w:hAnsi="黑体" w:eastAsia="黑体" w:cs="宋体"/>
                <w:b/>
                <w:bCs/>
                <w:color w:val="000000"/>
                <w:kern w:val="0"/>
                <w:sz w:val="15"/>
                <w:szCs w:val="15"/>
              </w:rPr>
              <w:t>　</w:t>
            </w:r>
          </w:p>
        </w:tc>
        <w:tc>
          <w:tcPr>
            <w:tcW w:w="564" w:type="dxa"/>
            <w:shd w:val="clear" w:color="auto" w:fill="auto"/>
            <w:vAlign w:val="center"/>
          </w:tcPr>
          <w:p w14:paraId="61AD9803">
            <w:pPr>
              <w:widowControl/>
              <w:jc w:val="center"/>
              <w:rPr>
                <w:rFonts w:ascii="黑体" w:hAnsi="黑体" w:eastAsia="黑体" w:cs="宋体"/>
                <w:b/>
                <w:bCs/>
                <w:color w:val="000000"/>
                <w:kern w:val="0"/>
                <w:sz w:val="15"/>
                <w:szCs w:val="15"/>
              </w:rPr>
            </w:pPr>
            <w:r>
              <w:rPr>
                <w:rFonts w:hint="eastAsia" w:ascii="黑体" w:hAnsi="黑体" w:eastAsia="黑体" w:cs="宋体"/>
                <w:b/>
                <w:bCs/>
                <w:color w:val="000000"/>
                <w:kern w:val="0"/>
                <w:sz w:val="15"/>
                <w:szCs w:val="15"/>
              </w:rPr>
              <w:t>　</w:t>
            </w:r>
          </w:p>
        </w:tc>
        <w:tc>
          <w:tcPr>
            <w:tcW w:w="528" w:type="dxa"/>
            <w:shd w:val="clear" w:color="auto" w:fill="auto"/>
            <w:vAlign w:val="center"/>
          </w:tcPr>
          <w:p w14:paraId="72172082">
            <w:pPr>
              <w:widowControl/>
              <w:jc w:val="center"/>
              <w:rPr>
                <w:rFonts w:ascii="黑体" w:hAnsi="黑体" w:eastAsia="黑体" w:cs="宋体"/>
                <w:b/>
                <w:bCs/>
                <w:color w:val="000000"/>
                <w:kern w:val="0"/>
                <w:sz w:val="15"/>
                <w:szCs w:val="15"/>
              </w:rPr>
            </w:pPr>
            <w:r>
              <w:rPr>
                <w:rFonts w:hint="eastAsia" w:ascii="黑体" w:hAnsi="黑体" w:eastAsia="黑体" w:cs="宋体"/>
                <w:b/>
                <w:bCs/>
                <w:color w:val="000000"/>
                <w:kern w:val="0"/>
                <w:sz w:val="15"/>
                <w:szCs w:val="15"/>
              </w:rPr>
              <w:t>　</w:t>
            </w:r>
          </w:p>
        </w:tc>
        <w:tc>
          <w:tcPr>
            <w:tcW w:w="1611" w:type="dxa"/>
            <w:shd w:val="clear" w:color="auto" w:fill="auto"/>
            <w:vAlign w:val="center"/>
          </w:tcPr>
          <w:p w14:paraId="243254DA">
            <w:pPr>
              <w:widowControl/>
              <w:jc w:val="center"/>
              <w:rPr>
                <w:rFonts w:hint="eastAsia" w:ascii="黑体" w:hAnsi="黑体" w:eastAsia="黑体" w:cs="宋体"/>
                <w:b/>
                <w:bCs/>
                <w:color w:val="000000"/>
                <w:kern w:val="0"/>
                <w:sz w:val="15"/>
                <w:szCs w:val="15"/>
              </w:rPr>
            </w:pPr>
          </w:p>
        </w:tc>
      </w:tr>
      <w:tr w14:paraId="47DA4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7" w:type="dxa"/>
            <w:vAlign w:val="center"/>
          </w:tcPr>
          <w:p w14:paraId="32BF37EC">
            <w:pPr>
              <w:widowControl/>
              <w:jc w:val="left"/>
              <w:rPr>
                <w:rFonts w:ascii="宋体" w:hAnsi="宋体" w:eastAsia="宋体" w:cs="宋体"/>
                <w:b/>
                <w:bCs/>
                <w:kern w:val="0"/>
                <w:sz w:val="15"/>
                <w:szCs w:val="15"/>
              </w:rPr>
            </w:pPr>
          </w:p>
        </w:tc>
        <w:tc>
          <w:tcPr>
            <w:tcW w:w="2078" w:type="dxa"/>
            <w:gridSpan w:val="4"/>
            <w:shd w:val="clear" w:color="auto" w:fill="auto"/>
            <w:vAlign w:val="center"/>
          </w:tcPr>
          <w:p w14:paraId="0ACF1827">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宋体" w:hAnsi="宋体" w:eastAsia="宋体" w:cs="宋体"/>
                <w:b/>
                <w:bCs/>
                <w:color w:val="000000"/>
                <w:kern w:val="0"/>
                <w:sz w:val="15"/>
                <w:szCs w:val="15"/>
                <w:lang w:val="en-US" w:eastAsia="zh-CN"/>
              </w:rPr>
            </w:pPr>
            <w:r>
              <w:rPr>
                <w:rFonts w:hint="eastAsia" w:ascii="宋体" w:hAnsi="宋体" w:eastAsia="宋体" w:cs="宋体"/>
                <w:b/>
                <w:bCs/>
                <w:color w:val="000000"/>
                <w:kern w:val="0"/>
                <w:sz w:val="15"/>
                <w:szCs w:val="15"/>
                <w:lang w:val="en-US" w:eastAsia="zh-CN"/>
              </w:rPr>
              <w:t>应修学分与课时合计</w:t>
            </w:r>
          </w:p>
        </w:tc>
        <w:tc>
          <w:tcPr>
            <w:tcW w:w="732" w:type="dxa"/>
            <w:shd w:val="clear" w:color="auto" w:fill="auto"/>
            <w:vAlign w:val="center"/>
          </w:tcPr>
          <w:p w14:paraId="20FC5382">
            <w:pPr>
              <w:widowControl/>
              <w:jc w:val="center"/>
              <w:rPr>
                <w:rFonts w:hint="default" w:ascii="黑体" w:hAnsi="黑体" w:eastAsia="黑体" w:cs="宋体"/>
                <w:b/>
                <w:bCs/>
                <w:color w:val="000000"/>
                <w:kern w:val="0"/>
                <w:sz w:val="15"/>
                <w:szCs w:val="15"/>
                <w:lang w:val="en-US" w:eastAsia="zh-CN"/>
              </w:rPr>
            </w:pPr>
            <w:r>
              <w:rPr>
                <w:rFonts w:hint="eastAsia" w:ascii="黑体" w:hAnsi="黑体" w:eastAsia="黑体" w:cs="宋体"/>
                <w:b/>
                <w:bCs/>
                <w:color w:val="000000"/>
                <w:kern w:val="0"/>
                <w:sz w:val="15"/>
                <w:szCs w:val="15"/>
                <w:lang w:val="en-US" w:eastAsia="zh-CN"/>
              </w:rPr>
              <w:t>2874</w:t>
            </w:r>
          </w:p>
        </w:tc>
        <w:tc>
          <w:tcPr>
            <w:tcW w:w="536" w:type="dxa"/>
            <w:shd w:val="clear" w:color="auto" w:fill="auto"/>
            <w:vAlign w:val="center"/>
          </w:tcPr>
          <w:p w14:paraId="2EB4F173">
            <w:pPr>
              <w:widowControl/>
              <w:jc w:val="center"/>
              <w:rPr>
                <w:rFonts w:hint="default" w:ascii="黑体" w:hAnsi="黑体" w:eastAsia="黑体" w:cs="宋体"/>
                <w:b/>
                <w:bCs/>
                <w:color w:val="000000"/>
                <w:kern w:val="0"/>
                <w:sz w:val="15"/>
                <w:szCs w:val="15"/>
                <w:lang w:val="en-US" w:eastAsia="zh-CN"/>
              </w:rPr>
            </w:pPr>
            <w:r>
              <w:rPr>
                <w:rFonts w:hint="eastAsia" w:ascii="黑体" w:hAnsi="黑体" w:eastAsia="黑体" w:cs="宋体"/>
                <w:b/>
                <w:bCs/>
                <w:color w:val="000000"/>
                <w:kern w:val="0"/>
                <w:sz w:val="15"/>
                <w:szCs w:val="15"/>
                <w:lang w:val="en-US" w:eastAsia="zh-CN"/>
              </w:rPr>
              <w:t>825</w:t>
            </w:r>
          </w:p>
        </w:tc>
        <w:tc>
          <w:tcPr>
            <w:tcW w:w="577" w:type="dxa"/>
            <w:shd w:val="clear" w:color="auto" w:fill="auto"/>
            <w:vAlign w:val="center"/>
          </w:tcPr>
          <w:p w14:paraId="6C537FD6">
            <w:pPr>
              <w:widowControl/>
              <w:jc w:val="center"/>
              <w:rPr>
                <w:rFonts w:hint="default" w:ascii="黑体" w:hAnsi="黑体" w:eastAsia="黑体" w:cs="宋体"/>
                <w:b/>
                <w:bCs/>
                <w:color w:val="000000"/>
                <w:kern w:val="0"/>
                <w:sz w:val="15"/>
                <w:szCs w:val="15"/>
                <w:lang w:val="en-US" w:eastAsia="zh-CN"/>
              </w:rPr>
            </w:pPr>
            <w:r>
              <w:rPr>
                <w:rFonts w:hint="eastAsia" w:ascii="黑体" w:hAnsi="黑体" w:eastAsia="黑体" w:cs="宋体"/>
                <w:b/>
                <w:bCs/>
                <w:color w:val="000000"/>
                <w:kern w:val="0"/>
                <w:sz w:val="15"/>
                <w:szCs w:val="15"/>
                <w:lang w:val="en-US" w:eastAsia="zh-CN"/>
              </w:rPr>
              <w:t>1955</w:t>
            </w:r>
          </w:p>
        </w:tc>
        <w:tc>
          <w:tcPr>
            <w:tcW w:w="585" w:type="dxa"/>
            <w:shd w:val="clear" w:color="auto" w:fill="auto"/>
            <w:vAlign w:val="center"/>
          </w:tcPr>
          <w:p w14:paraId="7CD97CC5">
            <w:pPr>
              <w:widowControl/>
              <w:jc w:val="center"/>
              <w:rPr>
                <w:rFonts w:hint="default" w:ascii="黑体" w:hAnsi="黑体" w:eastAsia="黑体" w:cs="宋体"/>
                <w:b/>
                <w:bCs/>
                <w:color w:val="000000"/>
                <w:kern w:val="0"/>
                <w:sz w:val="15"/>
                <w:szCs w:val="15"/>
                <w:lang w:val="en-US" w:eastAsia="zh-CN"/>
              </w:rPr>
            </w:pPr>
            <w:r>
              <w:rPr>
                <w:rFonts w:hint="eastAsia" w:ascii="黑体" w:hAnsi="黑体" w:eastAsia="黑体" w:cs="宋体"/>
                <w:b/>
                <w:bCs/>
                <w:color w:val="000000"/>
                <w:kern w:val="0"/>
                <w:sz w:val="15"/>
                <w:szCs w:val="15"/>
                <w:lang w:val="en-US" w:eastAsia="zh-CN"/>
              </w:rPr>
              <w:t>136</w:t>
            </w:r>
          </w:p>
        </w:tc>
        <w:tc>
          <w:tcPr>
            <w:tcW w:w="819" w:type="dxa"/>
            <w:shd w:val="clear" w:color="auto" w:fill="auto"/>
            <w:vAlign w:val="center"/>
          </w:tcPr>
          <w:p w14:paraId="4F8D516D">
            <w:pPr>
              <w:widowControl/>
              <w:jc w:val="center"/>
              <w:rPr>
                <w:rFonts w:hint="eastAsia" w:ascii="黑体" w:hAnsi="黑体" w:eastAsia="黑体" w:cs="宋体"/>
                <w:b/>
                <w:bCs/>
                <w:color w:val="000000"/>
                <w:kern w:val="0"/>
                <w:sz w:val="15"/>
                <w:szCs w:val="15"/>
              </w:rPr>
            </w:pPr>
          </w:p>
        </w:tc>
        <w:tc>
          <w:tcPr>
            <w:tcW w:w="819" w:type="dxa"/>
            <w:shd w:val="clear" w:color="auto" w:fill="auto"/>
            <w:vAlign w:val="center"/>
          </w:tcPr>
          <w:p w14:paraId="3B843DD2">
            <w:pPr>
              <w:widowControl/>
              <w:jc w:val="center"/>
              <w:rPr>
                <w:rFonts w:hint="eastAsia" w:ascii="黑体" w:hAnsi="黑体" w:eastAsia="黑体" w:cs="宋体"/>
                <w:b/>
                <w:bCs/>
                <w:color w:val="000000"/>
                <w:kern w:val="0"/>
                <w:sz w:val="15"/>
                <w:szCs w:val="15"/>
              </w:rPr>
            </w:pPr>
          </w:p>
        </w:tc>
        <w:tc>
          <w:tcPr>
            <w:tcW w:w="975" w:type="dxa"/>
            <w:shd w:val="clear" w:color="auto" w:fill="auto"/>
            <w:vAlign w:val="center"/>
          </w:tcPr>
          <w:p w14:paraId="3637EE75">
            <w:pPr>
              <w:widowControl/>
              <w:jc w:val="center"/>
              <w:rPr>
                <w:rFonts w:hint="eastAsia" w:ascii="黑体" w:hAnsi="黑体" w:eastAsia="黑体" w:cs="宋体"/>
                <w:b/>
                <w:bCs/>
                <w:color w:val="000000"/>
                <w:kern w:val="0"/>
                <w:sz w:val="15"/>
                <w:szCs w:val="15"/>
              </w:rPr>
            </w:pPr>
          </w:p>
        </w:tc>
        <w:tc>
          <w:tcPr>
            <w:tcW w:w="852" w:type="dxa"/>
            <w:shd w:val="clear" w:color="auto" w:fill="auto"/>
            <w:vAlign w:val="center"/>
          </w:tcPr>
          <w:p w14:paraId="52D14948">
            <w:pPr>
              <w:widowControl/>
              <w:jc w:val="center"/>
              <w:rPr>
                <w:rFonts w:hint="eastAsia" w:ascii="黑体" w:hAnsi="黑体" w:eastAsia="黑体" w:cs="宋体"/>
                <w:b/>
                <w:bCs/>
                <w:color w:val="000000"/>
                <w:kern w:val="0"/>
                <w:sz w:val="15"/>
                <w:szCs w:val="15"/>
              </w:rPr>
            </w:pPr>
          </w:p>
        </w:tc>
        <w:tc>
          <w:tcPr>
            <w:tcW w:w="564" w:type="dxa"/>
            <w:shd w:val="clear" w:color="auto" w:fill="auto"/>
            <w:vAlign w:val="center"/>
          </w:tcPr>
          <w:p w14:paraId="7FD3C9BB">
            <w:pPr>
              <w:widowControl/>
              <w:jc w:val="center"/>
              <w:rPr>
                <w:rFonts w:hint="eastAsia" w:ascii="黑体" w:hAnsi="黑体" w:eastAsia="黑体" w:cs="宋体"/>
                <w:b/>
                <w:bCs/>
                <w:color w:val="000000"/>
                <w:kern w:val="0"/>
                <w:sz w:val="15"/>
                <w:szCs w:val="15"/>
              </w:rPr>
            </w:pPr>
          </w:p>
        </w:tc>
        <w:tc>
          <w:tcPr>
            <w:tcW w:w="528" w:type="dxa"/>
            <w:shd w:val="clear" w:color="auto" w:fill="auto"/>
            <w:vAlign w:val="center"/>
          </w:tcPr>
          <w:p w14:paraId="7227B5BA">
            <w:pPr>
              <w:widowControl/>
              <w:jc w:val="center"/>
              <w:rPr>
                <w:rFonts w:hint="eastAsia" w:ascii="黑体" w:hAnsi="黑体" w:eastAsia="黑体" w:cs="宋体"/>
                <w:b/>
                <w:bCs/>
                <w:color w:val="000000"/>
                <w:kern w:val="0"/>
                <w:sz w:val="15"/>
                <w:szCs w:val="15"/>
              </w:rPr>
            </w:pPr>
          </w:p>
        </w:tc>
        <w:tc>
          <w:tcPr>
            <w:tcW w:w="1611" w:type="dxa"/>
            <w:shd w:val="clear" w:color="auto" w:fill="auto"/>
            <w:vAlign w:val="center"/>
          </w:tcPr>
          <w:p w14:paraId="1340E112">
            <w:pPr>
              <w:widowControl/>
              <w:jc w:val="center"/>
              <w:rPr>
                <w:rFonts w:hint="eastAsia" w:ascii="黑体" w:hAnsi="黑体" w:eastAsia="黑体" w:cs="宋体"/>
                <w:b/>
                <w:bCs/>
                <w:color w:val="000000"/>
                <w:kern w:val="0"/>
                <w:sz w:val="15"/>
                <w:szCs w:val="15"/>
              </w:rPr>
            </w:pPr>
          </w:p>
        </w:tc>
      </w:tr>
      <w:tr w14:paraId="6B350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7" w:type="dxa"/>
            <w:vAlign w:val="center"/>
          </w:tcPr>
          <w:p w14:paraId="116C8BA0">
            <w:pPr>
              <w:widowControl/>
              <w:jc w:val="left"/>
              <w:rPr>
                <w:rFonts w:ascii="宋体" w:hAnsi="宋体" w:eastAsia="宋体" w:cs="宋体"/>
                <w:b/>
                <w:bCs/>
                <w:kern w:val="0"/>
                <w:sz w:val="15"/>
                <w:szCs w:val="15"/>
              </w:rPr>
            </w:pPr>
          </w:p>
        </w:tc>
        <w:tc>
          <w:tcPr>
            <w:tcW w:w="2078" w:type="dxa"/>
            <w:gridSpan w:val="4"/>
            <w:shd w:val="clear" w:color="auto" w:fill="auto"/>
            <w:vAlign w:val="center"/>
          </w:tcPr>
          <w:p w14:paraId="2B968E38">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宋体" w:hAnsi="宋体" w:eastAsia="宋体" w:cs="宋体"/>
                <w:b/>
                <w:bCs/>
                <w:color w:val="000000"/>
                <w:kern w:val="0"/>
                <w:sz w:val="15"/>
                <w:szCs w:val="15"/>
                <w:lang w:val="en-US" w:eastAsia="zh-CN"/>
              </w:rPr>
            </w:pPr>
            <w:r>
              <w:rPr>
                <w:rFonts w:hint="eastAsia" w:ascii="宋体" w:hAnsi="宋体" w:eastAsia="宋体" w:cs="宋体"/>
                <w:b/>
                <w:bCs/>
                <w:color w:val="000000"/>
                <w:kern w:val="0"/>
                <w:sz w:val="15"/>
                <w:szCs w:val="15"/>
                <w:lang w:val="en-US" w:eastAsia="zh-CN"/>
              </w:rPr>
              <w:t>各学期开课门数</w:t>
            </w:r>
          </w:p>
        </w:tc>
        <w:tc>
          <w:tcPr>
            <w:tcW w:w="732" w:type="dxa"/>
            <w:shd w:val="clear" w:color="auto" w:fill="auto"/>
            <w:vAlign w:val="center"/>
          </w:tcPr>
          <w:p w14:paraId="58529278">
            <w:pPr>
              <w:widowControl/>
              <w:jc w:val="center"/>
              <w:rPr>
                <w:rFonts w:hint="eastAsia" w:ascii="黑体" w:hAnsi="黑体" w:eastAsia="黑体" w:cs="宋体"/>
                <w:b/>
                <w:bCs/>
                <w:color w:val="000000"/>
                <w:kern w:val="0"/>
                <w:sz w:val="15"/>
                <w:szCs w:val="15"/>
                <w:lang w:val="en-US" w:eastAsia="zh-CN"/>
              </w:rPr>
            </w:pPr>
          </w:p>
        </w:tc>
        <w:tc>
          <w:tcPr>
            <w:tcW w:w="536" w:type="dxa"/>
            <w:shd w:val="clear" w:color="auto" w:fill="auto"/>
            <w:vAlign w:val="center"/>
          </w:tcPr>
          <w:p w14:paraId="2C9D35CD">
            <w:pPr>
              <w:widowControl/>
              <w:jc w:val="center"/>
              <w:rPr>
                <w:rFonts w:hint="eastAsia" w:ascii="黑体" w:hAnsi="黑体" w:eastAsia="黑体" w:cs="宋体"/>
                <w:b/>
                <w:bCs/>
                <w:color w:val="000000"/>
                <w:kern w:val="0"/>
                <w:sz w:val="15"/>
                <w:szCs w:val="15"/>
                <w:lang w:val="en-US" w:eastAsia="zh-CN"/>
              </w:rPr>
            </w:pPr>
          </w:p>
        </w:tc>
        <w:tc>
          <w:tcPr>
            <w:tcW w:w="577" w:type="dxa"/>
            <w:shd w:val="clear" w:color="auto" w:fill="auto"/>
            <w:vAlign w:val="center"/>
          </w:tcPr>
          <w:p w14:paraId="323069B8">
            <w:pPr>
              <w:widowControl/>
              <w:jc w:val="center"/>
              <w:rPr>
                <w:rFonts w:hint="eastAsia" w:ascii="黑体" w:hAnsi="黑体" w:eastAsia="黑体" w:cs="宋体"/>
                <w:b/>
                <w:bCs/>
                <w:color w:val="000000"/>
                <w:kern w:val="0"/>
                <w:sz w:val="15"/>
                <w:szCs w:val="15"/>
                <w:lang w:val="en-US" w:eastAsia="zh-CN"/>
              </w:rPr>
            </w:pPr>
          </w:p>
        </w:tc>
        <w:tc>
          <w:tcPr>
            <w:tcW w:w="585" w:type="dxa"/>
            <w:shd w:val="clear" w:color="auto" w:fill="auto"/>
            <w:vAlign w:val="center"/>
          </w:tcPr>
          <w:p w14:paraId="28309D87">
            <w:pPr>
              <w:widowControl/>
              <w:jc w:val="center"/>
              <w:rPr>
                <w:rFonts w:hint="eastAsia" w:ascii="黑体" w:hAnsi="黑体" w:eastAsia="黑体" w:cs="宋体"/>
                <w:b/>
                <w:bCs/>
                <w:color w:val="000000"/>
                <w:kern w:val="0"/>
                <w:sz w:val="15"/>
                <w:szCs w:val="15"/>
                <w:lang w:val="en-US" w:eastAsia="zh-CN"/>
              </w:rPr>
            </w:pPr>
          </w:p>
        </w:tc>
        <w:tc>
          <w:tcPr>
            <w:tcW w:w="819" w:type="dxa"/>
            <w:shd w:val="clear" w:color="auto" w:fill="auto"/>
            <w:vAlign w:val="center"/>
          </w:tcPr>
          <w:p w14:paraId="4229C277">
            <w:pPr>
              <w:widowControl/>
              <w:jc w:val="center"/>
              <w:rPr>
                <w:rFonts w:hint="default" w:ascii="黑体" w:hAnsi="黑体" w:eastAsia="黑体" w:cs="宋体"/>
                <w:b/>
                <w:bCs/>
                <w:color w:val="000000"/>
                <w:kern w:val="0"/>
                <w:sz w:val="15"/>
                <w:szCs w:val="15"/>
                <w:lang w:val="en-US" w:eastAsia="zh-CN"/>
              </w:rPr>
            </w:pPr>
            <w:r>
              <w:rPr>
                <w:rFonts w:hint="eastAsia" w:ascii="黑体" w:hAnsi="黑体" w:eastAsia="黑体" w:cs="宋体"/>
                <w:b/>
                <w:bCs/>
                <w:color w:val="000000"/>
                <w:kern w:val="0"/>
                <w:sz w:val="15"/>
                <w:szCs w:val="15"/>
                <w:lang w:val="en-US" w:eastAsia="zh-CN"/>
              </w:rPr>
              <w:t>18</w:t>
            </w:r>
          </w:p>
        </w:tc>
        <w:tc>
          <w:tcPr>
            <w:tcW w:w="819" w:type="dxa"/>
            <w:shd w:val="clear" w:color="auto" w:fill="auto"/>
            <w:vAlign w:val="center"/>
          </w:tcPr>
          <w:p w14:paraId="53B9581F">
            <w:pPr>
              <w:widowControl/>
              <w:jc w:val="center"/>
              <w:rPr>
                <w:rFonts w:hint="default" w:ascii="黑体" w:hAnsi="黑体" w:eastAsia="黑体" w:cs="宋体"/>
                <w:b/>
                <w:bCs/>
                <w:color w:val="000000"/>
                <w:kern w:val="0"/>
                <w:sz w:val="15"/>
                <w:szCs w:val="15"/>
                <w:lang w:val="en-US" w:eastAsia="zh-CN"/>
              </w:rPr>
            </w:pPr>
            <w:r>
              <w:rPr>
                <w:rFonts w:hint="eastAsia" w:ascii="黑体" w:hAnsi="黑体" w:eastAsia="黑体" w:cs="宋体"/>
                <w:b/>
                <w:bCs/>
                <w:color w:val="000000"/>
                <w:kern w:val="0"/>
                <w:sz w:val="15"/>
                <w:szCs w:val="15"/>
                <w:lang w:val="en-US" w:eastAsia="zh-CN"/>
              </w:rPr>
              <w:t>15</w:t>
            </w:r>
          </w:p>
        </w:tc>
        <w:tc>
          <w:tcPr>
            <w:tcW w:w="975" w:type="dxa"/>
            <w:shd w:val="clear" w:color="auto" w:fill="auto"/>
            <w:vAlign w:val="center"/>
          </w:tcPr>
          <w:p w14:paraId="77B79206">
            <w:pPr>
              <w:widowControl/>
              <w:jc w:val="center"/>
              <w:rPr>
                <w:rFonts w:hint="default" w:ascii="黑体" w:hAnsi="黑体" w:eastAsia="黑体" w:cs="宋体"/>
                <w:b/>
                <w:bCs/>
                <w:color w:val="000000"/>
                <w:kern w:val="0"/>
                <w:sz w:val="15"/>
                <w:szCs w:val="15"/>
                <w:lang w:val="en-US" w:eastAsia="zh-CN"/>
              </w:rPr>
            </w:pPr>
            <w:r>
              <w:rPr>
                <w:rFonts w:hint="eastAsia" w:ascii="黑体" w:hAnsi="黑体" w:eastAsia="黑体" w:cs="宋体"/>
                <w:b/>
                <w:bCs/>
                <w:color w:val="000000"/>
                <w:kern w:val="0"/>
                <w:sz w:val="15"/>
                <w:szCs w:val="15"/>
                <w:lang w:val="en-US" w:eastAsia="zh-CN"/>
              </w:rPr>
              <w:t>13</w:t>
            </w:r>
          </w:p>
        </w:tc>
        <w:tc>
          <w:tcPr>
            <w:tcW w:w="852" w:type="dxa"/>
            <w:shd w:val="clear" w:color="auto" w:fill="auto"/>
            <w:vAlign w:val="center"/>
          </w:tcPr>
          <w:p w14:paraId="1B3EF7C8">
            <w:pPr>
              <w:widowControl/>
              <w:jc w:val="center"/>
              <w:rPr>
                <w:rFonts w:hint="default" w:ascii="黑体" w:hAnsi="黑体" w:eastAsia="黑体" w:cs="宋体"/>
                <w:b/>
                <w:bCs/>
                <w:color w:val="000000"/>
                <w:kern w:val="0"/>
                <w:sz w:val="15"/>
                <w:szCs w:val="15"/>
                <w:lang w:val="en-US" w:eastAsia="zh-CN"/>
              </w:rPr>
            </w:pPr>
            <w:r>
              <w:rPr>
                <w:rFonts w:hint="eastAsia" w:ascii="黑体" w:hAnsi="黑体" w:eastAsia="黑体" w:cs="宋体"/>
                <w:b/>
                <w:bCs/>
                <w:color w:val="000000"/>
                <w:kern w:val="0"/>
                <w:sz w:val="15"/>
                <w:szCs w:val="15"/>
                <w:lang w:val="en-US" w:eastAsia="zh-CN"/>
              </w:rPr>
              <w:t>13</w:t>
            </w:r>
          </w:p>
        </w:tc>
        <w:tc>
          <w:tcPr>
            <w:tcW w:w="564" w:type="dxa"/>
            <w:shd w:val="clear" w:color="auto" w:fill="auto"/>
            <w:vAlign w:val="center"/>
          </w:tcPr>
          <w:p w14:paraId="452362F5">
            <w:pPr>
              <w:widowControl/>
              <w:jc w:val="center"/>
              <w:rPr>
                <w:rFonts w:hint="eastAsia" w:ascii="黑体" w:hAnsi="黑体" w:eastAsia="黑体" w:cs="宋体"/>
                <w:b/>
                <w:bCs/>
                <w:color w:val="000000"/>
                <w:kern w:val="0"/>
                <w:sz w:val="15"/>
                <w:szCs w:val="15"/>
              </w:rPr>
            </w:pPr>
          </w:p>
        </w:tc>
        <w:tc>
          <w:tcPr>
            <w:tcW w:w="528" w:type="dxa"/>
            <w:shd w:val="clear" w:color="auto" w:fill="auto"/>
            <w:vAlign w:val="center"/>
          </w:tcPr>
          <w:p w14:paraId="31CBA6E2">
            <w:pPr>
              <w:widowControl/>
              <w:jc w:val="center"/>
              <w:rPr>
                <w:rFonts w:hint="eastAsia" w:ascii="黑体" w:hAnsi="黑体" w:eastAsia="黑体" w:cs="宋体"/>
                <w:b/>
                <w:bCs/>
                <w:color w:val="000000"/>
                <w:kern w:val="0"/>
                <w:sz w:val="15"/>
                <w:szCs w:val="15"/>
              </w:rPr>
            </w:pPr>
          </w:p>
        </w:tc>
        <w:tc>
          <w:tcPr>
            <w:tcW w:w="1611" w:type="dxa"/>
            <w:shd w:val="clear" w:color="auto" w:fill="auto"/>
            <w:vAlign w:val="center"/>
          </w:tcPr>
          <w:p w14:paraId="3CDA3B5E">
            <w:pPr>
              <w:widowControl/>
              <w:jc w:val="center"/>
              <w:rPr>
                <w:rFonts w:hint="eastAsia" w:ascii="黑体" w:hAnsi="黑体" w:eastAsia="黑体" w:cs="宋体"/>
                <w:b/>
                <w:bCs/>
                <w:color w:val="000000"/>
                <w:kern w:val="0"/>
                <w:sz w:val="15"/>
                <w:szCs w:val="15"/>
              </w:rPr>
            </w:pPr>
          </w:p>
        </w:tc>
      </w:tr>
    </w:tbl>
    <w:p w14:paraId="655B860F">
      <w:pPr>
        <w:widowControl/>
        <w:jc w:val="left"/>
        <w:rPr>
          <w:rFonts w:ascii="宋体" w:hAnsi="宋体" w:eastAsia="宋体" w:cs="宋体"/>
          <w:kern w:val="0"/>
          <w:szCs w:val="21"/>
        </w:rPr>
      </w:pPr>
      <w:r>
        <w:rPr>
          <w:rFonts w:hint="eastAsia" w:ascii="宋体" w:hAnsi="宋体" w:eastAsia="宋体" w:cs="宋体"/>
          <w:kern w:val="0"/>
          <w:szCs w:val="21"/>
        </w:rPr>
        <w:t>备注：</w:t>
      </w:r>
    </w:p>
    <w:p w14:paraId="599BCD57">
      <w:pPr>
        <w:widowControl/>
        <w:jc w:val="left"/>
        <w:rPr>
          <w:rFonts w:ascii="宋体" w:hAnsi="宋体" w:eastAsia="宋体" w:cs="宋体"/>
          <w:kern w:val="0"/>
          <w:szCs w:val="21"/>
        </w:rPr>
      </w:pPr>
      <w:r>
        <w:rPr>
          <w:rFonts w:hint="eastAsia" w:ascii="宋体" w:hAnsi="宋体" w:eastAsia="宋体" w:cs="宋体"/>
          <w:kern w:val="0"/>
          <w:szCs w:val="21"/>
        </w:rPr>
        <w:t>1.公共选修课要求每生需修完</w:t>
      </w:r>
      <w:r>
        <w:rPr>
          <w:rFonts w:hint="eastAsia" w:ascii="宋体" w:hAnsi="宋体" w:eastAsia="宋体" w:cs="宋体"/>
          <w:kern w:val="0"/>
          <w:szCs w:val="21"/>
          <w:lang w:val="en-US" w:eastAsia="zh-CN"/>
        </w:rPr>
        <w:t>3</w:t>
      </w:r>
      <w:r>
        <w:rPr>
          <w:rFonts w:hint="eastAsia" w:ascii="宋体" w:hAnsi="宋体" w:eastAsia="宋体" w:cs="宋体"/>
          <w:kern w:val="0"/>
          <w:szCs w:val="21"/>
        </w:rPr>
        <w:t>学分。</w:t>
      </w:r>
    </w:p>
    <w:p w14:paraId="56183B76">
      <w:pPr>
        <w:widowControl/>
        <w:jc w:val="left"/>
        <w:rPr>
          <w:rFonts w:ascii="宋体" w:hAnsi="宋体" w:eastAsia="宋体" w:cs="宋体"/>
          <w:kern w:val="0"/>
          <w:szCs w:val="21"/>
        </w:rPr>
      </w:pPr>
      <w:r>
        <w:rPr>
          <w:rFonts w:hint="eastAsia" w:ascii="宋体" w:hAnsi="宋体" w:eastAsia="宋体" w:cs="宋体"/>
          <w:kern w:val="0"/>
          <w:szCs w:val="21"/>
        </w:rPr>
        <w:t>2.专业选修课要求每生学习</w:t>
      </w:r>
      <w:r>
        <w:rPr>
          <w:rFonts w:hint="eastAsia" w:ascii="宋体" w:hAnsi="宋体" w:eastAsia="宋体" w:cs="宋体"/>
          <w:kern w:val="0"/>
          <w:szCs w:val="21"/>
          <w:lang w:val="en-US" w:eastAsia="zh-CN"/>
        </w:rPr>
        <w:t>33</w:t>
      </w:r>
      <w:r>
        <w:rPr>
          <w:rFonts w:hint="eastAsia" w:ascii="宋体" w:hAnsi="宋体" w:eastAsia="宋体" w:cs="宋体"/>
          <w:kern w:val="0"/>
          <w:szCs w:val="21"/>
        </w:rPr>
        <w:t>学分。</w:t>
      </w:r>
    </w:p>
    <w:p w14:paraId="3230A4AC">
      <w:pPr>
        <w:spacing w:line="360" w:lineRule="auto"/>
        <w:rPr>
          <w:rFonts w:ascii="宋体" w:hAnsi="宋体" w:eastAsia="宋体"/>
          <w:szCs w:val="21"/>
        </w:rPr>
      </w:pPr>
      <w:r>
        <w:rPr>
          <w:rFonts w:ascii="宋体" w:hAnsi="宋体" w:eastAsia="宋体"/>
          <w:szCs w:val="21"/>
        </w:rPr>
        <w:t>3.</w:t>
      </w:r>
      <w:r>
        <w:rPr>
          <w:rFonts w:hint="eastAsia" w:ascii="宋体" w:hAnsi="宋体" w:eastAsia="宋体"/>
          <w:szCs w:val="21"/>
        </w:rPr>
        <w:t>考核方式填写：考察/考试。</w:t>
      </w:r>
    </w:p>
    <w:p w14:paraId="13DBC6F6">
      <w:pPr>
        <w:rPr>
          <w:rFonts w:hint="eastAsia" w:ascii="宋体" w:hAnsi="宋体" w:eastAsia="宋体"/>
          <w:b/>
          <w:bCs/>
          <w:sz w:val="24"/>
        </w:rPr>
      </w:pPr>
      <w:r>
        <w:rPr>
          <w:rFonts w:hint="eastAsia" w:ascii="宋体" w:hAnsi="宋体" w:eastAsia="宋体"/>
          <w:b/>
          <w:bCs/>
          <w:sz w:val="24"/>
        </w:rPr>
        <w:br w:type="page"/>
      </w:r>
    </w:p>
    <w:p w14:paraId="3F53FF90">
      <w:pPr>
        <w:spacing w:before="156" w:beforeLines="50" w:line="360" w:lineRule="auto"/>
        <w:ind w:firstLine="1928" w:firstLineChars="800"/>
        <w:jc w:val="both"/>
        <w:rPr>
          <w:rFonts w:hint="eastAsia" w:ascii="宋体" w:hAnsi="宋体" w:eastAsia="宋体"/>
          <w:b/>
          <w:bCs/>
          <w:sz w:val="24"/>
        </w:rPr>
      </w:pPr>
      <w:r>
        <w:rPr>
          <w:rFonts w:hint="eastAsia" w:ascii="宋体" w:hAnsi="宋体" w:eastAsia="宋体"/>
          <w:b/>
          <w:bCs/>
          <w:sz w:val="24"/>
        </w:rPr>
        <w:t>表</w:t>
      </w:r>
      <w:r>
        <w:rPr>
          <w:rFonts w:ascii="宋体" w:hAnsi="宋体" w:eastAsia="宋体"/>
          <w:b/>
          <w:bCs/>
          <w:sz w:val="24"/>
        </w:rPr>
        <w:t xml:space="preserve">9  </w:t>
      </w:r>
      <w:r>
        <w:rPr>
          <w:rFonts w:hint="eastAsia" w:ascii="宋体" w:hAnsi="宋体" w:eastAsia="宋体" w:cs="宋体"/>
          <w:b/>
          <w:sz w:val="24"/>
        </w:rPr>
        <w:t>集中实践环节教学进程</w:t>
      </w:r>
      <w:r>
        <w:rPr>
          <w:rFonts w:hint="eastAsia" w:ascii="宋体" w:hAnsi="宋体" w:eastAsia="宋体"/>
          <w:b/>
          <w:bCs/>
          <w:sz w:val="24"/>
        </w:rPr>
        <w:t>安排表</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5"/>
        <w:gridCol w:w="426"/>
        <w:gridCol w:w="1413"/>
        <w:gridCol w:w="942"/>
        <w:gridCol w:w="529"/>
        <w:gridCol w:w="557"/>
        <w:gridCol w:w="689"/>
        <w:gridCol w:w="661"/>
        <w:gridCol w:w="661"/>
        <w:gridCol w:w="689"/>
        <w:gridCol w:w="741"/>
        <w:gridCol w:w="689"/>
      </w:tblGrid>
      <w:tr w14:paraId="0017C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562" w:type="dxa"/>
            <w:vMerge w:val="restart"/>
          </w:tcPr>
          <w:p w14:paraId="4754EBAE">
            <w:pPr>
              <w:overflowPunct w:val="0"/>
              <w:spacing w:line="240" w:lineRule="exact"/>
              <w:jc w:val="center"/>
              <w:rPr>
                <w:rFonts w:ascii="宋体" w:hAnsi="宋体" w:eastAsia="宋体" w:cs="宋体"/>
                <w:bCs/>
                <w:szCs w:val="21"/>
              </w:rPr>
            </w:pPr>
            <w:r>
              <w:rPr>
                <w:rFonts w:hint="eastAsia" w:ascii="宋体" w:hAnsi="宋体" w:eastAsia="宋体" w:cs="宋体"/>
                <w:bCs/>
                <w:szCs w:val="21"/>
              </w:rPr>
              <w:t>实</w:t>
            </w:r>
          </w:p>
          <w:p w14:paraId="6C5FC100">
            <w:pPr>
              <w:overflowPunct w:val="0"/>
              <w:spacing w:line="240" w:lineRule="exact"/>
              <w:jc w:val="center"/>
              <w:rPr>
                <w:rFonts w:ascii="宋体" w:hAnsi="宋体" w:eastAsia="宋体" w:cs="宋体"/>
                <w:bCs/>
                <w:szCs w:val="21"/>
              </w:rPr>
            </w:pPr>
            <w:r>
              <w:rPr>
                <w:rFonts w:hint="eastAsia" w:ascii="宋体" w:hAnsi="宋体" w:eastAsia="宋体" w:cs="宋体"/>
                <w:bCs/>
                <w:szCs w:val="21"/>
              </w:rPr>
              <w:t>践</w:t>
            </w:r>
          </w:p>
          <w:p w14:paraId="3E62B914">
            <w:pPr>
              <w:overflowPunct w:val="0"/>
              <w:spacing w:line="240" w:lineRule="exact"/>
              <w:jc w:val="center"/>
              <w:rPr>
                <w:rFonts w:ascii="宋体" w:hAnsi="宋体" w:eastAsia="宋体" w:cs="宋体"/>
                <w:bCs/>
                <w:szCs w:val="21"/>
              </w:rPr>
            </w:pPr>
            <w:r>
              <w:rPr>
                <w:rFonts w:hint="eastAsia" w:ascii="宋体" w:hAnsi="宋体" w:eastAsia="宋体" w:cs="宋体"/>
                <w:bCs/>
                <w:szCs w:val="21"/>
              </w:rPr>
              <w:t>地</w:t>
            </w:r>
          </w:p>
          <w:p w14:paraId="045A875B">
            <w:pPr>
              <w:overflowPunct w:val="0"/>
              <w:spacing w:line="240" w:lineRule="exact"/>
              <w:jc w:val="center"/>
              <w:rPr>
                <w:rFonts w:ascii="宋体" w:hAnsi="宋体" w:eastAsia="宋体" w:cs="宋体"/>
                <w:bCs/>
                <w:szCs w:val="21"/>
              </w:rPr>
            </w:pPr>
            <w:r>
              <w:rPr>
                <w:rFonts w:hint="eastAsia" w:ascii="宋体" w:hAnsi="宋体" w:eastAsia="宋体" w:cs="宋体"/>
                <w:bCs/>
                <w:szCs w:val="21"/>
              </w:rPr>
              <w:t>点</w:t>
            </w:r>
          </w:p>
        </w:tc>
        <w:tc>
          <w:tcPr>
            <w:tcW w:w="426" w:type="dxa"/>
            <w:vMerge w:val="restart"/>
          </w:tcPr>
          <w:p w14:paraId="56C4F622">
            <w:pPr>
              <w:overflowPunct w:val="0"/>
              <w:spacing w:line="360" w:lineRule="auto"/>
              <w:jc w:val="center"/>
              <w:rPr>
                <w:rFonts w:ascii="宋体" w:hAnsi="宋体" w:eastAsia="宋体" w:cs="宋体"/>
                <w:bCs/>
                <w:szCs w:val="21"/>
              </w:rPr>
            </w:pPr>
            <w:r>
              <w:rPr>
                <w:rFonts w:hint="eastAsia" w:ascii="宋体" w:hAnsi="宋体" w:eastAsia="宋体" w:cs="宋体"/>
                <w:bCs/>
                <w:szCs w:val="21"/>
              </w:rPr>
              <w:t>序</w:t>
            </w:r>
          </w:p>
          <w:p w14:paraId="6D6C4C84">
            <w:pPr>
              <w:overflowPunct w:val="0"/>
              <w:spacing w:line="360" w:lineRule="auto"/>
              <w:jc w:val="center"/>
              <w:rPr>
                <w:rFonts w:ascii="宋体" w:hAnsi="宋体" w:eastAsia="宋体" w:cs="宋体"/>
                <w:bCs/>
                <w:szCs w:val="21"/>
              </w:rPr>
            </w:pPr>
            <w:r>
              <w:rPr>
                <w:rFonts w:hint="eastAsia" w:ascii="宋体" w:hAnsi="宋体" w:eastAsia="宋体" w:cs="宋体"/>
                <w:bCs/>
                <w:szCs w:val="21"/>
              </w:rPr>
              <w:t>号</w:t>
            </w:r>
          </w:p>
        </w:tc>
        <w:tc>
          <w:tcPr>
            <w:tcW w:w="1701" w:type="dxa"/>
            <w:vMerge w:val="restart"/>
          </w:tcPr>
          <w:p w14:paraId="01C892A1">
            <w:pPr>
              <w:overflowPunct w:val="0"/>
              <w:spacing w:line="720" w:lineRule="auto"/>
              <w:jc w:val="center"/>
              <w:rPr>
                <w:rFonts w:ascii="宋体" w:hAnsi="宋体" w:eastAsia="宋体" w:cs="宋体"/>
                <w:bCs/>
                <w:szCs w:val="21"/>
              </w:rPr>
            </w:pPr>
            <w:r>
              <w:rPr>
                <w:rFonts w:hint="eastAsia" w:ascii="宋体" w:hAnsi="宋体" w:eastAsia="宋体" w:cs="宋体"/>
                <w:bCs/>
                <w:szCs w:val="21"/>
              </w:rPr>
              <w:t>课程名称</w:t>
            </w:r>
          </w:p>
        </w:tc>
        <w:tc>
          <w:tcPr>
            <w:tcW w:w="1134" w:type="dxa"/>
            <w:vMerge w:val="restart"/>
          </w:tcPr>
          <w:p w14:paraId="34147EAC">
            <w:pPr>
              <w:overflowPunct w:val="0"/>
              <w:spacing w:line="720" w:lineRule="auto"/>
              <w:jc w:val="center"/>
              <w:rPr>
                <w:rFonts w:ascii="宋体" w:hAnsi="宋体" w:eastAsia="宋体" w:cs="宋体"/>
                <w:bCs/>
                <w:szCs w:val="21"/>
              </w:rPr>
            </w:pPr>
            <w:r>
              <w:rPr>
                <w:rFonts w:hint="eastAsia" w:ascii="宋体" w:hAnsi="宋体" w:eastAsia="宋体" w:cs="宋体"/>
                <w:bCs/>
                <w:szCs w:val="21"/>
              </w:rPr>
              <w:t>课程代码</w:t>
            </w:r>
          </w:p>
        </w:tc>
        <w:tc>
          <w:tcPr>
            <w:tcW w:w="567" w:type="dxa"/>
            <w:vMerge w:val="restart"/>
          </w:tcPr>
          <w:p w14:paraId="6CA43BB5">
            <w:pPr>
              <w:overflowPunct w:val="0"/>
              <w:spacing w:line="360" w:lineRule="auto"/>
              <w:jc w:val="center"/>
              <w:rPr>
                <w:rFonts w:ascii="宋体" w:hAnsi="宋体" w:eastAsia="宋体" w:cs="宋体"/>
                <w:bCs/>
                <w:szCs w:val="21"/>
              </w:rPr>
            </w:pPr>
            <w:r>
              <w:rPr>
                <w:rFonts w:hint="eastAsia" w:ascii="宋体" w:hAnsi="宋体" w:eastAsia="宋体" w:cs="宋体"/>
                <w:bCs/>
                <w:szCs w:val="21"/>
              </w:rPr>
              <w:t>学</w:t>
            </w:r>
          </w:p>
          <w:p w14:paraId="2FAC9A79">
            <w:pPr>
              <w:overflowPunct w:val="0"/>
              <w:spacing w:line="360" w:lineRule="auto"/>
              <w:jc w:val="center"/>
              <w:rPr>
                <w:rFonts w:ascii="宋体" w:hAnsi="宋体" w:eastAsia="宋体" w:cs="宋体"/>
                <w:bCs/>
                <w:szCs w:val="21"/>
              </w:rPr>
            </w:pPr>
            <w:r>
              <w:rPr>
                <w:rFonts w:hint="eastAsia" w:ascii="宋体" w:hAnsi="宋体" w:eastAsia="宋体" w:cs="宋体"/>
                <w:bCs/>
                <w:szCs w:val="21"/>
              </w:rPr>
              <w:t>分</w:t>
            </w:r>
          </w:p>
        </w:tc>
        <w:tc>
          <w:tcPr>
            <w:tcW w:w="567" w:type="dxa"/>
            <w:vMerge w:val="restart"/>
          </w:tcPr>
          <w:p w14:paraId="36D2582D">
            <w:pPr>
              <w:overflowPunct w:val="0"/>
              <w:spacing w:line="360" w:lineRule="auto"/>
              <w:jc w:val="center"/>
              <w:rPr>
                <w:rFonts w:ascii="宋体" w:hAnsi="宋体" w:eastAsia="宋体" w:cs="宋体"/>
                <w:bCs/>
                <w:szCs w:val="21"/>
              </w:rPr>
            </w:pPr>
            <w:r>
              <w:rPr>
                <w:rFonts w:hint="eastAsia" w:ascii="宋体" w:hAnsi="宋体" w:eastAsia="宋体" w:cs="宋体"/>
                <w:bCs/>
                <w:szCs w:val="21"/>
              </w:rPr>
              <w:t>学</w:t>
            </w:r>
          </w:p>
          <w:p w14:paraId="31D565F2">
            <w:pPr>
              <w:overflowPunct w:val="0"/>
              <w:spacing w:line="360" w:lineRule="auto"/>
              <w:jc w:val="center"/>
              <w:rPr>
                <w:rFonts w:ascii="宋体" w:hAnsi="宋体" w:eastAsia="宋体" w:cs="宋体"/>
                <w:bCs/>
                <w:szCs w:val="21"/>
              </w:rPr>
            </w:pPr>
            <w:r>
              <w:rPr>
                <w:rFonts w:hint="eastAsia" w:ascii="宋体" w:hAnsi="宋体" w:eastAsia="宋体" w:cs="宋体"/>
                <w:bCs/>
                <w:szCs w:val="21"/>
              </w:rPr>
              <w:t>时</w:t>
            </w:r>
          </w:p>
        </w:tc>
        <w:tc>
          <w:tcPr>
            <w:tcW w:w="4252" w:type="dxa"/>
            <w:gridSpan w:val="6"/>
          </w:tcPr>
          <w:p w14:paraId="4078EDF9">
            <w:pPr>
              <w:overflowPunct w:val="0"/>
              <w:spacing w:line="360" w:lineRule="auto"/>
              <w:jc w:val="center"/>
              <w:rPr>
                <w:rFonts w:ascii="宋体" w:hAnsi="宋体" w:eastAsia="宋体" w:cs="宋体"/>
                <w:bCs/>
                <w:szCs w:val="21"/>
              </w:rPr>
            </w:pPr>
            <w:r>
              <w:rPr>
                <w:rFonts w:hint="eastAsia" w:ascii="宋体" w:hAnsi="宋体" w:eastAsia="宋体" w:cs="宋体"/>
                <w:bCs/>
                <w:szCs w:val="21"/>
              </w:rPr>
              <w:t>周学时/周数</w:t>
            </w:r>
          </w:p>
        </w:tc>
      </w:tr>
      <w:tr w14:paraId="49D7E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562" w:type="dxa"/>
            <w:vMerge w:val="continue"/>
          </w:tcPr>
          <w:p w14:paraId="7820BD52">
            <w:pPr>
              <w:overflowPunct w:val="0"/>
              <w:spacing w:line="240" w:lineRule="exact"/>
              <w:jc w:val="center"/>
              <w:rPr>
                <w:rFonts w:ascii="宋体" w:hAnsi="宋体" w:eastAsia="宋体" w:cs="宋体"/>
                <w:bCs/>
                <w:szCs w:val="21"/>
              </w:rPr>
            </w:pPr>
          </w:p>
        </w:tc>
        <w:tc>
          <w:tcPr>
            <w:tcW w:w="426" w:type="dxa"/>
            <w:vMerge w:val="continue"/>
          </w:tcPr>
          <w:p w14:paraId="17984E90">
            <w:pPr>
              <w:overflowPunct w:val="0"/>
              <w:spacing w:line="360" w:lineRule="auto"/>
              <w:jc w:val="center"/>
              <w:rPr>
                <w:rFonts w:ascii="宋体" w:hAnsi="宋体" w:eastAsia="宋体" w:cs="宋体"/>
                <w:bCs/>
                <w:szCs w:val="21"/>
              </w:rPr>
            </w:pPr>
          </w:p>
        </w:tc>
        <w:tc>
          <w:tcPr>
            <w:tcW w:w="1701" w:type="dxa"/>
            <w:vMerge w:val="continue"/>
          </w:tcPr>
          <w:p w14:paraId="15C4E7A3">
            <w:pPr>
              <w:overflowPunct w:val="0"/>
              <w:spacing w:line="720" w:lineRule="auto"/>
              <w:jc w:val="center"/>
              <w:rPr>
                <w:rFonts w:ascii="宋体" w:hAnsi="宋体" w:eastAsia="宋体" w:cs="宋体"/>
                <w:bCs/>
                <w:szCs w:val="21"/>
              </w:rPr>
            </w:pPr>
          </w:p>
        </w:tc>
        <w:tc>
          <w:tcPr>
            <w:tcW w:w="1134" w:type="dxa"/>
            <w:vMerge w:val="continue"/>
          </w:tcPr>
          <w:p w14:paraId="686F052D">
            <w:pPr>
              <w:overflowPunct w:val="0"/>
              <w:spacing w:line="720" w:lineRule="auto"/>
              <w:jc w:val="center"/>
              <w:rPr>
                <w:rFonts w:ascii="宋体" w:hAnsi="宋体" w:eastAsia="宋体" w:cs="宋体"/>
                <w:bCs/>
                <w:szCs w:val="21"/>
              </w:rPr>
            </w:pPr>
          </w:p>
        </w:tc>
        <w:tc>
          <w:tcPr>
            <w:tcW w:w="567" w:type="dxa"/>
            <w:vMerge w:val="continue"/>
          </w:tcPr>
          <w:p w14:paraId="0905D2A8">
            <w:pPr>
              <w:overflowPunct w:val="0"/>
              <w:spacing w:line="360" w:lineRule="auto"/>
              <w:jc w:val="center"/>
              <w:rPr>
                <w:rFonts w:ascii="宋体" w:hAnsi="宋体" w:eastAsia="宋体" w:cs="宋体"/>
                <w:bCs/>
                <w:szCs w:val="21"/>
              </w:rPr>
            </w:pPr>
          </w:p>
        </w:tc>
        <w:tc>
          <w:tcPr>
            <w:tcW w:w="567" w:type="dxa"/>
            <w:vMerge w:val="continue"/>
          </w:tcPr>
          <w:p w14:paraId="09512041">
            <w:pPr>
              <w:overflowPunct w:val="0"/>
              <w:spacing w:line="360" w:lineRule="auto"/>
              <w:jc w:val="center"/>
              <w:rPr>
                <w:rFonts w:ascii="宋体" w:hAnsi="宋体" w:eastAsia="宋体" w:cs="宋体"/>
                <w:bCs/>
                <w:szCs w:val="21"/>
              </w:rPr>
            </w:pPr>
          </w:p>
        </w:tc>
        <w:tc>
          <w:tcPr>
            <w:tcW w:w="708" w:type="dxa"/>
          </w:tcPr>
          <w:p w14:paraId="303D3BB1">
            <w:pPr>
              <w:overflowPunct w:val="0"/>
              <w:spacing w:line="240" w:lineRule="exact"/>
              <w:jc w:val="center"/>
              <w:rPr>
                <w:rFonts w:ascii="宋体" w:hAnsi="宋体" w:eastAsia="宋体" w:cs="宋体"/>
                <w:bCs/>
                <w:szCs w:val="21"/>
              </w:rPr>
            </w:pPr>
            <w:r>
              <w:rPr>
                <w:rFonts w:hint="eastAsia" w:ascii="宋体" w:hAnsi="宋体" w:eastAsia="宋体" w:cs="宋体"/>
                <w:bCs/>
                <w:szCs w:val="21"/>
              </w:rPr>
              <w:t>第一</w:t>
            </w:r>
          </w:p>
          <w:p w14:paraId="1AC4F1B6">
            <w:pPr>
              <w:overflowPunct w:val="0"/>
              <w:spacing w:line="240" w:lineRule="exact"/>
              <w:jc w:val="center"/>
              <w:rPr>
                <w:rFonts w:ascii="宋体" w:hAnsi="宋体" w:eastAsia="宋体" w:cs="宋体"/>
                <w:bCs/>
                <w:szCs w:val="21"/>
              </w:rPr>
            </w:pPr>
            <w:r>
              <w:rPr>
                <w:rFonts w:hint="eastAsia" w:ascii="宋体" w:hAnsi="宋体" w:eastAsia="宋体" w:cs="宋体"/>
                <w:bCs/>
                <w:szCs w:val="21"/>
              </w:rPr>
              <w:t>学期</w:t>
            </w:r>
          </w:p>
        </w:tc>
        <w:tc>
          <w:tcPr>
            <w:tcW w:w="709" w:type="dxa"/>
          </w:tcPr>
          <w:p w14:paraId="14102FC5">
            <w:pPr>
              <w:overflowPunct w:val="0"/>
              <w:spacing w:line="240" w:lineRule="exact"/>
              <w:jc w:val="center"/>
              <w:rPr>
                <w:rFonts w:ascii="宋体" w:hAnsi="宋体" w:eastAsia="宋体" w:cs="宋体"/>
                <w:bCs/>
                <w:szCs w:val="21"/>
              </w:rPr>
            </w:pPr>
            <w:r>
              <w:rPr>
                <w:rFonts w:hint="eastAsia" w:ascii="宋体" w:hAnsi="宋体" w:eastAsia="宋体" w:cs="宋体"/>
                <w:bCs/>
                <w:szCs w:val="21"/>
              </w:rPr>
              <w:t>第二</w:t>
            </w:r>
          </w:p>
          <w:p w14:paraId="7D67D211">
            <w:pPr>
              <w:overflowPunct w:val="0"/>
              <w:spacing w:line="240" w:lineRule="exact"/>
              <w:jc w:val="center"/>
              <w:rPr>
                <w:rFonts w:ascii="宋体" w:hAnsi="宋体" w:eastAsia="宋体" w:cs="宋体"/>
                <w:bCs/>
                <w:szCs w:val="21"/>
              </w:rPr>
            </w:pPr>
            <w:r>
              <w:rPr>
                <w:rFonts w:hint="eastAsia" w:ascii="宋体" w:hAnsi="宋体" w:eastAsia="宋体" w:cs="宋体"/>
                <w:bCs/>
                <w:szCs w:val="21"/>
              </w:rPr>
              <w:t>学期</w:t>
            </w:r>
          </w:p>
        </w:tc>
        <w:tc>
          <w:tcPr>
            <w:tcW w:w="709" w:type="dxa"/>
          </w:tcPr>
          <w:p w14:paraId="35FC5816">
            <w:pPr>
              <w:overflowPunct w:val="0"/>
              <w:spacing w:line="240" w:lineRule="exact"/>
              <w:jc w:val="center"/>
              <w:rPr>
                <w:rFonts w:ascii="宋体" w:hAnsi="宋体" w:eastAsia="宋体" w:cs="宋体"/>
                <w:bCs/>
                <w:szCs w:val="21"/>
              </w:rPr>
            </w:pPr>
            <w:r>
              <w:rPr>
                <w:rFonts w:hint="eastAsia" w:ascii="宋体" w:hAnsi="宋体" w:eastAsia="宋体" w:cs="宋体"/>
                <w:bCs/>
                <w:szCs w:val="21"/>
              </w:rPr>
              <w:t>第三</w:t>
            </w:r>
          </w:p>
          <w:p w14:paraId="684034F4">
            <w:pPr>
              <w:overflowPunct w:val="0"/>
              <w:spacing w:line="240" w:lineRule="exact"/>
              <w:jc w:val="center"/>
              <w:rPr>
                <w:rFonts w:ascii="宋体" w:hAnsi="宋体" w:eastAsia="宋体" w:cs="宋体"/>
                <w:bCs/>
                <w:szCs w:val="21"/>
              </w:rPr>
            </w:pPr>
            <w:r>
              <w:rPr>
                <w:rFonts w:hint="eastAsia" w:ascii="宋体" w:hAnsi="宋体" w:eastAsia="宋体" w:cs="宋体"/>
                <w:bCs/>
                <w:szCs w:val="21"/>
              </w:rPr>
              <w:t>学期</w:t>
            </w:r>
          </w:p>
        </w:tc>
        <w:tc>
          <w:tcPr>
            <w:tcW w:w="709" w:type="dxa"/>
          </w:tcPr>
          <w:p w14:paraId="2DB27FFA">
            <w:pPr>
              <w:overflowPunct w:val="0"/>
              <w:spacing w:line="240" w:lineRule="exact"/>
              <w:jc w:val="center"/>
              <w:rPr>
                <w:rFonts w:ascii="宋体" w:hAnsi="宋体" w:eastAsia="宋体" w:cs="宋体"/>
                <w:bCs/>
                <w:szCs w:val="21"/>
              </w:rPr>
            </w:pPr>
            <w:r>
              <w:rPr>
                <w:rFonts w:hint="eastAsia" w:ascii="宋体" w:hAnsi="宋体" w:eastAsia="宋体" w:cs="宋体"/>
                <w:bCs/>
                <w:szCs w:val="21"/>
              </w:rPr>
              <w:t>第四</w:t>
            </w:r>
          </w:p>
          <w:p w14:paraId="39FC529B">
            <w:pPr>
              <w:overflowPunct w:val="0"/>
              <w:spacing w:line="240" w:lineRule="exact"/>
              <w:jc w:val="center"/>
              <w:rPr>
                <w:rFonts w:ascii="宋体" w:hAnsi="宋体" w:eastAsia="宋体" w:cs="宋体"/>
                <w:bCs/>
                <w:szCs w:val="21"/>
              </w:rPr>
            </w:pPr>
            <w:r>
              <w:rPr>
                <w:rFonts w:hint="eastAsia" w:ascii="宋体" w:hAnsi="宋体" w:eastAsia="宋体" w:cs="宋体"/>
                <w:bCs/>
                <w:szCs w:val="21"/>
              </w:rPr>
              <w:t>学期</w:t>
            </w:r>
          </w:p>
        </w:tc>
        <w:tc>
          <w:tcPr>
            <w:tcW w:w="708" w:type="dxa"/>
          </w:tcPr>
          <w:p w14:paraId="63C2F722">
            <w:pPr>
              <w:overflowPunct w:val="0"/>
              <w:spacing w:line="240" w:lineRule="exact"/>
              <w:jc w:val="center"/>
              <w:rPr>
                <w:rFonts w:ascii="宋体" w:hAnsi="宋体" w:eastAsia="宋体" w:cs="宋体"/>
                <w:bCs/>
                <w:szCs w:val="21"/>
              </w:rPr>
            </w:pPr>
            <w:r>
              <w:rPr>
                <w:rFonts w:hint="eastAsia" w:ascii="宋体" w:hAnsi="宋体" w:eastAsia="宋体" w:cs="宋体"/>
                <w:bCs/>
                <w:szCs w:val="21"/>
              </w:rPr>
              <w:t>第五</w:t>
            </w:r>
          </w:p>
          <w:p w14:paraId="11BD7BBC">
            <w:pPr>
              <w:overflowPunct w:val="0"/>
              <w:spacing w:line="240" w:lineRule="exact"/>
              <w:jc w:val="center"/>
              <w:rPr>
                <w:rFonts w:ascii="宋体" w:hAnsi="宋体" w:eastAsia="宋体" w:cs="宋体"/>
                <w:bCs/>
                <w:szCs w:val="21"/>
              </w:rPr>
            </w:pPr>
            <w:r>
              <w:rPr>
                <w:rFonts w:hint="eastAsia" w:ascii="宋体" w:hAnsi="宋体" w:eastAsia="宋体" w:cs="宋体"/>
                <w:bCs/>
                <w:szCs w:val="21"/>
              </w:rPr>
              <w:t>学期</w:t>
            </w:r>
          </w:p>
        </w:tc>
        <w:tc>
          <w:tcPr>
            <w:tcW w:w="709" w:type="dxa"/>
          </w:tcPr>
          <w:p w14:paraId="236A5EA3">
            <w:pPr>
              <w:overflowPunct w:val="0"/>
              <w:spacing w:line="240" w:lineRule="exact"/>
              <w:jc w:val="center"/>
              <w:rPr>
                <w:rFonts w:ascii="宋体" w:hAnsi="宋体" w:eastAsia="宋体" w:cs="宋体"/>
                <w:bCs/>
                <w:szCs w:val="21"/>
              </w:rPr>
            </w:pPr>
            <w:r>
              <w:rPr>
                <w:rFonts w:hint="eastAsia" w:ascii="宋体" w:hAnsi="宋体" w:eastAsia="宋体" w:cs="宋体"/>
                <w:bCs/>
                <w:szCs w:val="21"/>
              </w:rPr>
              <w:t>第六</w:t>
            </w:r>
          </w:p>
          <w:p w14:paraId="19AA664D">
            <w:pPr>
              <w:overflowPunct w:val="0"/>
              <w:spacing w:line="240" w:lineRule="exact"/>
              <w:jc w:val="center"/>
              <w:rPr>
                <w:rFonts w:ascii="宋体" w:hAnsi="宋体" w:eastAsia="宋体" w:cs="宋体"/>
                <w:bCs/>
                <w:szCs w:val="21"/>
              </w:rPr>
            </w:pPr>
            <w:r>
              <w:rPr>
                <w:rFonts w:hint="eastAsia" w:ascii="宋体" w:hAnsi="宋体" w:eastAsia="宋体" w:cs="宋体"/>
                <w:bCs/>
                <w:szCs w:val="21"/>
              </w:rPr>
              <w:t>学期</w:t>
            </w:r>
          </w:p>
        </w:tc>
      </w:tr>
      <w:tr w14:paraId="222B4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Merge w:val="restart"/>
          </w:tcPr>
          <w:p w14:paraId="23BA36BF">
            <w:pPr>
              <w:overflowPunct w:val="0"/>
              <w:spacing w:line="600" w:lineRule="auto"/>
              <w:jc w:val="center"/>
              <w:rPr>
                <w:rFonts w:ascii="宋体" w:hAnsi="宋体" w:eastAsia="宋体" w:cs="宋体"/>
                <w:bCs/>
                <w:szCs w:val="21"/>
              </w:rPr>
            </w:pPr>
            <w:r>
              <w:rPr>
                <w:rFonts w:hint="eastAsia" w:ascii="宋体" w:hAnsi="宋体" w:eastAsia="宋体" w:cs="宋体"/>
                <w:bCs/>
                <w:szCs w:val="21"/>
              </w:rPr>
              <w:t>校内</w:t>
            </w:r>
          </w:p>
        </w:tc>
        <w:tc>
          <w:tcPr>
            <w:tcW w:w="426" w:type="dxa"/>
          </w:tcPr>
          <w:p w14:paraId="72256D21">
            <w:pPr>
              <w:overflowPunct w:val="0"/>
              <w:spacing w:line="360" w:lineRule="auto"/>
              <w:jc w:val="center"/>
              <w:rPr>
                <w:rFonts w:ascii="宋体" w:hAnsi="宋体" w:eastAsia="宋体" w:cs="宋体"/>
                <w:bCs/>
                <w:szCs w:val="21"/>
              </w:rPr>
            </w:pPr>
            <w:r>
              <w:rPr>
                <w:rFonts w:hint="eastAsia" w:ascii="宋体" w:hAnsi="宋体" w:eastAsia="宋体" w:cs="宋体"/>
                <w:bCs/>
                <w:szCs w:val="21"/>
              </w:rPr>
              <w:t>1</w:t>
            </w:r>
          </w:p>
        </w:tc>
        <w:tc>
          <w:tcPr>
            <w:tcW w:w="1701" w:type="dxa"/>
          </w:tcPr>
          <w:p w14:paraId="189496AA">
            <w:pPr>
              <w:overflowPunct w:val="0"/>
              <w:spacing w:line="360" w:lineRule="auto"/>
              <w:jc w:val="center"/>
              <w:rPr>
                <w:rFonts w:ascii="宋体" w:hAnsi="宋体" w:eastAsia="宋体" w:cs="宋体"/>
                <w:bCs/>
                <w:szCs w:val="21"/>
              </w:rPr>
            </w:pPr>
            <w:r>
              <w:rPr>
                <w:rFonts w:hint="eastAsia" w:ascii="宋体" w:hAnsi="宋体" w:eastAsia="宋体" w:cs="宋体"/>
                <w:bCs/>
                <w:szCs w:val="21"/>
              </w:rPr>
              <w:t>军事技能</w:t>
            </w:r>
          </w:p>
        </w:tc>
        <w:tc>
          <w:tcPr>
            <w:tcW w:w="1134" w:type="dxa"/>
          </w:tcPr>
          <w:p w14:paraId="39C85186">
            <w:pPr>
              <w:overflowPunct w:val="0"/>
              <w:spacing w:line="360" w:lineRule="auto"/>
              <w:jc w:val="center"/>
              <w:rPr>
                <w:rFonts w:ascii="宋体" w:hAnsi="宋体" w:eastAsia="宋体" w:cs="宋体"/>
                <w:bCs/>
                <w:szCs w:val="21"/>
              </w:rPr>
            </w:pPr>
          </w:p>
        </w:tc>
        <w:tc>
          <w:tcPr>
            <w:tcW w:w="567" w:type="dxa"/>
          </w:tcPr>
          <w:p w14:paraId="329A335B">
            <w:pPr>
              <w:overflowPunct w:val="0"/>
              <w:spacing w:line="360" w:lineRule="auto"/>
              <w:jc w:val="center"/>
              <w:rPr>
                <w:rFonts w:ascii="宋体" w:hAnsi="宋体" w:eastAsia="宋体" w:cs="宋体"/>
                <w:bCs/>
                <w:szCs w:val="21"/>
              </w:rPr>
            </w:pPr>
            <w:r>
              <w:rPr>
                <w:rFonts w:hint="eastAsia" w:ascii="宋体" w:hAnsi="宋体" w:eastAsia="宋体" w:cs="宋体"/>
                <w:bCs/>
                <w:szCs w:val="21"/>
              </w:rPr>
              <w:t>2</w:t>
            </w:r>
          </w:p>
        </w:tc>
        <w:tc>
          <w:tcPr>
            <w:tcW w:w="567" w:type="dxa"/>
          </w:tcPr>
          <w:p w14:paraId="7DA86ACA">
            <w:pPr>
              <w:overflowPunct w:val="0"/>
              <w:spacing w:line="360" w:lineRule="auto"/>
              <w:jc w:val="center"/>
              <w:rPr>
                <w:rFonts w:hint="default" w:ascii="宋体" w:hAnsi="宋体" w:eastAsia="宋体" w:cs="宋体"/>
                <w:bCs/>
                <w:szCs w:val="21"/>
                <w:lang w:val="en-US" w:eastAsia="zh-CN"/>
              </w:rPr>
            </w:pPr>
            <w:r>
              <w:rPr>
                <w:rFonts w:hint="eastAsia" w:ascii="宋体" w:hAnsi="宋体" w:eastAsia="宋体"/>
                <w:szCs w:val="21"/>
              </w:rPr>
              <w:t>1</w:t>
            </w:r>
            <w:r>
              <w:rPr>
                <w:rFonts w:hint="eastAsia" w:ascii="宋体" w:hAnsi="宋体" w:eastAsia="宋体"/>
                <w:szCs w:val="21"/>
                <w:lang w:val="en-US" w:eastAsia="zh-CN"/>
              </w:rPr>
              <w:t>68</w:t>
            </w:r>
          </w:p>
        </w:tc>
        <w:tc>
          <w:tcPr>
            <w:tcW w:w="708" w:type="dxa"/>
          </w:tcPr>
          <w:p w14:paraId="40410818">
            <w:pPr>
              <w:overflowPunct w:val="0"/>
              <w:spacing w:line="360" w:lineRule="auto"/>
              <w:jc w:val="center"/>
              <w:rPr>
                <w:rFonts w:hint="eastAsia" w:ascii="宋体" w:hAnsi="宋体" w:eastAsia="宋体" w:cs="宋体"/>
                <w:bCs/>
                <w:szCs w:val="21"/>
                <w:lang w:val="en-US" w:eastAsia="zh-CN"/>
              </w:rPr>
            </w:pPr>
            <w:r>
              <w:rPr>
                <w:rFonts w:hint="eastAsia" w:ascii="宋体" w:hAnsi="宋体" w:eastAsia="宋体" w:cs="宋体"/>
                <w:bCs/>
                <w:szCs w:val="21"/>
                <w:lang w:val="en-US" w:eastAsia="zh-CN"/>
              </w:rPr>
              <w:t>56</w:t>
            </w:r>
            <w:r>
              <w:rPr>
                <w:rFonts w:ascii="宋体" w:hAnsi="宋体" w:eastAsia="宋体" w:cs="宋体"/>
                <w:bCs/>
                <w:szCs w:val="21"/>
              </w:rPr>
              <w:t>/</w:t>
            </w:r>
            <w:r>
              <w:rPr>
                <w:rFonts w:hint="eastAsia" w:ascii="宋体" w:hAnsi="宋体" w:eastAsia="宋体" w:cs="宋体"/>
                <w:bCs/>
                <w:szCs w:val="21"/>
                <w:lang w:val="en-US" w:eastAsia="zh-CN"/>
              </w:rPr>
              <w:t>3</w:t>
            </w:r>
          </w:p>
        </w:tc>
        <w:tc>
          <w:tcPr>
            <w:tcW w:w="709" w:type="dxa"/>
          </w:tcPr>
          <w:p w14:paraId="0DF74758">
            <w:pPr>
              <w:overflowPunct w:val="0"/>
              <w:spacing w:line="360" w:lineRule="auto"/>
              <w:jc w:val="center"/>
              <w:rPr>
                <w:rFonts w:ascii="宋体" w:hAnsi="宋体" w:eastAsia="宋体" w:cs="宋体"/>
                <w:bCs/>
                <w:szCs w:val="21"/>
              </w:rPr>
            </w:pPr>
          </w:p>
        </w:tc>
        <w:tc>
          <w:tcPr>
            <w:tcW w:w="709" w:type="dxa"/>
          </w:tcPr>
          <w:p w14:paraId="2035ADCD">
            <w:pPr>
              <w:overflowPunct w:val="0"/>
              <w:spacing w:line="360" w:lineRule="auto"/>
              <w:jc w:val="center"/>
              <w:rPr>
                <w:rFonts w:ascii="宋体" w:hAnsi="宋体" w:eastAsia="宋体" w:cs="宋体"/>
                <w:bCs/>
                <w:szCs w:val="21"/>
              </w:rPr>
            </w:pPr>
          </w:p>
        </w:tc>
        <w:tc>
          <w:tcPr>
            <w:tcW w:w="709" w:type="dxa"/>
          </w:tcPr>
          <w:p w14:paraId="75241963">
            <w:pPr>
              <w:overflowPunct w:val="0"/>
              <w:spacing w:line="360" w:lineRule="auto"/>
              <w:jc w:val="center"/>
              <w:rPr>
                <w:rFonts w:ascii="宋体" w:hAnsi="宋体" w:eastAsia="宋体" w:cs="宋体"/>
                <w:bCs/>
                <w:szCs w:val="21"/>
              </w:rPr>
            </w:pPr>
          </w:p>
        </w:tc>
        <w:tc>
          <w:tcPr>
            <w:tcW w:w="708" w:type="dxa"/>
          </w:tcPr>
          <w:p w14:paraId="5863FCCC">
            <w:pPr>
              <w:overflowPunct w:val="0"/>
              <w:spacing w:line="360" w:lineRule="auto"/>
              <w:jc w:val="center"/>
              <w:rPr>
                <w:rFonts w:ascii="宋体" w:hAnsi="宋体" w:eastAsia="宋体" w:cs="宋体"/>
                <w:bCs/>
                <w:szCs w:val="21"/>
              </w:rPr>
            </w:pPr>
          </w:p>
        </w:tc>
        <w:tc>
          <w:tcPr>
            <w:tcW w:w="709" w:type="dxa"/>
          </w:tcPr>
          <w:p w14:paraId="511E834B">
            <w:pPr>
              <w:overflowPunct w:val="0"/>
              <w:spacing w:line="360" w:lineRule="auto"/>
              <w:jc w:val="center"/>
              <w:rPr>
                <w:rFonts w:ascii="宋体" w:hAnsi="宋体" w:eastAsia="宋体" w:cs="宋体"/>
                <w:bCs/>
                <w:szCs w:val="21"/>
              </w:rPr>
            </w:pPr>
          </w:p>
        </w:tc>
      </w:tr>
      <w:tr w14:paraId="0EB43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Merge w:val="continue"/>
          </w:tcPr>
          <w:p w14:paraId="372A4232">
            <w:pPr>
              <w:overflowPunct w:val="0"/>
              <w:spacing w:line="360" w:lineRule="auto"/>
              <w:jc w:val="center"/>
              <w:rPr>
                <w:rFonts w:ascii="宋体" w:hAnsi="宋体" w:eastAsia="宋体" w:cs="宋体"/>
                <w:bCs/>
                <w:szCs w:val="21"/>
              </w:rPr>
            </w:pPr>
          </w:p>
        </w:tc>
        <w:tc>
          <w:tcPr>
            <w:tcW w:w="426" w:type="dxa"/>
          </w:tcPr>
          <w:p w14:paraId="7BFAE298">
            <w:pPr>
              <w:overflowPunct w:val="0"/>
              <w:spacing w:line="360" w:lineRule="auto"/>
              <w:jc w:val="center"/>
              <w:rPr>
                <w:rFonts w:ascii="宋体" w:hAnsi="宋体" w:eastAsia="宋体" w:cs="宋体"/>
                <w:bCs/>
                <w:szCs w:val="21"/>
              </w:rPr>
            </w:pPr>
            <w:r>
              <w:rPr>
                <w:rFonts w:hint="eastAsia" w:ascii="宋体" w:hAnsi="宋体" w:eastAsia="宋体" w:cs="宋体"/>
                <w:bCs/>
                <w:szCs w:val="21"/>
              </w:rPr>
              <w:t>2</w:t>
            </w:r>
          </w:p>
        </w:tc>
        <w:tc>
          <w:tcPr>
            <w:tcW w:w="1701" w:type="dxa"/>
          </w:tcPr>
          <w:p w14:paraId="679EA65A">
            <w:pPr>
              <w:overflowPunct w:val="0"/>
              <w:spacing w:line="360" w:lineRule="auto"/>
              <w:jc w:val="center"/>
              <w:rPr>
                <w:rFonts w:hint="default" w:ascii="宋体" w:hAnsi="宋体" w:eastAsia="宋体" w:cs="宋体"/>
                <w:bCs/>
                <w:szCs w:val="21"/>
                <w:lang w:val="en-US" w:eastAsia="zh-CN"/>
              </w:rPr>
            </w:pPr>
            <w:r>
              <w:rPr>
                <w:rFonts w:hint="eastAsia" w:ascii="宋体" w:hAnsi="宋体" w:eastAsia="宋体" w:cs="宋体"/>
                <w:bCs/>
                <w:szCs w:val="21"/>
                <w:lang w:val="en-US" w:eastAsia="zh-CN"/>
              </w:rPr>
              <w:t>研学课程设计实操</w:t>
            </w:r>
          </w:p>
        </w:tc>
        <w:tc>
          <w:tcPr>
            <w:tcW w:w="1134" w:type="dxa"/>
          </w:tcPr>
          <w:p w14:paraId="305D6D78">
            <w:pPr>
              <w:overflowPunct w:val="0"/>
              <w:spacing w:line="360" w:lineRule="auto"/>
              <w:jc w:val="center"/>
              <w:rPr>
                <w:rFonts w:ascii="宋体" w:hAnsi="宋体" w:eastAsia="宋体" w:cs="宋体"/>
                <w:bCs/>
                <w:szCs w:val="21"/>
              </w:rPr>
            </w:pPr>
          </w:p>
        </w:tc>
        <w:tc>
          <w:tcPr>
            <w:tcW w:w="567" w:type="dxa"/>
          </w:tcPr>
          <w:p w14:paraId="7CCABD67">
            <w:pPr>
              <w:overflowPunct w:val="0"/>
              <w:spacing w:line="360" w:lineRule="auto"/>
              <w:jc w:val="center"/>
              <w:rPr>
                <w:rFonts w:hint="eastAsia" w:ascii="宋体" w:hAnsi="宋体" w:eastAsia="宋体" w:cs="宋体"/>
                <w:bCs/>
                <w:szCs w:val="21"/>
                <w:lang w:val="en-US" w:eastAsia="zh-CN"/>
              </w:rPr>
            </w:pPr>
            <w:r>
              <w:rPr>
                <w:rFonts w:hint="eastAsia" w:ascii="宋体" w:hAnsi="宋体" w:eastAsia="宋体" w:cs="宋体"/>
                <w:bCs/>
                <w:szCs w:val="21"/>
                <w:lang w:val="en-US" w:eastAsia="zh-CN"/>
              </w:rPr>
              <w:t>4</w:t>
            </w:r>
          </w:p>
        </w:tc>
        <w:tc>
          <w:tcPr>
            <w:tcW w:w="567" w:type="dxa"/>
          </w:tcPr>
          <w:p w14:paraId="71D927C3">
            <w:pPr>
              <w:overflowPunct w:val="0"/>
              <w:spacing w:line="360" w:lineRule="auto"/>
              <w:jc w:val="center"/>
              <w:rPr>
                <w:rFonts w:hint="default" w:ascii="宋体" w:hAnsi="宋体" w:eastAsia="宋体" w:cs="宋体"/>
                <w:bCs/>
                <w:szCs w:val="21"/>
                <w:lang w:val="en-US" w:eastAsia="zh-CN"/>
              </w:rPr>
            </w:pPr>
            <w:r>
              <w:rPr>
                <w:rFonts w:hint="eastAsia" w:ascii="宋体" w:hAnsi="宋体" w:eastAsia="宋体" w:cs="宋体"/>
                <w:bCs/>
                <w:szCs w:val="21"/>
                <w:lang w:val="en-US" w:eastAsia="zh-CN"/>
              </w:rPr>
              <w:t>120</w:t>
            </w:r>
          </w:p>
        </w:tc>
        <w:tc>
          <w:tcPr>
            <w:tcW w:w="708" w:type="dxa"/>
          </w:tcPr>
          <w:p w14:paraId="3EA2923D">
            <w:pPr>
              <w:overflowPunct w:val="0"/>
              <w:spacing w:line="360" w:lineRule="auto"/>
              <w:jc w:val="center"/>
              <w:rPr>
                <w:rFonts w:ascii="宋体" w:hAnsi="宋体" w:eastAsia="宋体" w:cs="宋体"/>
                <w:bCs/>
                <w:szCs w:val="21"/>
              </w:rPr>
            </w:pPr>
          </w:p>
        </w:tc>
        <w:tc>
          <w:tcPr>
            <w:tcW w:w="709" w:type="dxa"/>
          </w:tcPr>
          <w:p w14:paraId="6B06FBAF">
            <w:pPr>
              <w:overflowPunct w:val="0"/>
              <w:spacing w:line="360" w:lineRule="auto"/>
              <w:jc w:val="center"/>
              <w:rPr>
                <w:rFonts w:ascii="宋体" w:hAnsi="宋体" w:eastAsia="宋体" w:cs="宋体"/>
                <w:bCs/>
                <w:szCs w:val="21"/>
              </w:rPr>
            </w:pPr>
          </w:p>
        </w:tc>
        <w:tc>
          <w:tcPr>
            <w:tcW w:w="709" w:type="dxa"/>
          </w:tcPr>
          <w:p w14:paraId="541018C3">
            <w:pPr>
              <w:overflowPunct w:val="0"/>
              <w:spacing w:line="360" w:lineRule="auto"/>
              <w:jc w:val="center"/>
              <w:rPr>
                <w:rFonts w:ascii="宋体" w:hAnsi="宋体" w:eastAsia="宋体" w:cs="宋体"/>
                <w:bCs/>
                <w:szCs w:val="21"/>
              </w:rPr>
            </w:pPr>
          </w:p>
        </w:tc>
        <w:tc>
          <w:tcPr>
            <w:tcW w:w="709" w:type="dxa"/>
          </w:tcPr>
          <w:p w14:paraId="485BECEB">
            <w:pPr>
              <w:overflowPunct w:val="0"/>
              <w:spacing w:line="360" w:lineRule="auto"/>
              <w:jc w:val="center"/>
              <w:rPr>
                <w:rFonts w:hint="default" w:ascii="宋体" w:hAnsi="宋体" w:eastAsia="宋体" w:cs="宋体"/>
                <w:bCs/>
                <w:szCs w:val="21"/>
                <w:lang w:val="en-US" w:eastAsia="zh-CN"/>
              </w:rPr>
            </w:pPr>
            <w:r>
              <w:rPr>
                <w:rFonts w:hint="eastAsia" w:ascii="宋体" w:hAnsi="宋体" w:eastAsia="宋体" w:cs="宋体"/>
                <w:bCs/>
                <w:szCs w:val="21"/>
                <w:lang w:val="en-US" w:eastAsia="zh-CN"/>
              </w:rPr>
              <w:t>30/4</w:t>
            </w:r>
          </w:p>
        </w:tc>
        <w:tc>
          <w:tcPr>
            <w:tcW w:w="708" w:type="dxa"/>
          </w:tcPr>
          <w:p w14:paraId="2D54B6E3">
            <w:pPr>
              <w:overflowPunct w:val="0"/>
              <w:spacing w:line="360" w:lineRule="auto"/>
              <w:jc w:val="center"/>
              <w:rPr>
                <w:rFonts w:ascii="宋体" w:hAnsi="宋体" w:eastAsia="宋体" w:cs="宋体"/>
                <w:bCs/>
                <w:szCs w:val="21"/>
              </w:rPr>
            </w:pPr>
          </w:p>
        </w:tc>
        <w:tc>
          <w:tcPr>
            <w:tcW w:w="709" w:type="dxa"/>
          </w:tcPr>
          <w:p w14:paraId="18E5B345">
            <w:pPr>
              <w:overflowPunct w:val="0"/>
              <w:spacing w:line="360" w:lineRule="auto"/>
              <w:jc w:val="center"/>
              <w:rPr>
                <w:rFonts w:ascii="宋体" w:hAnsi="宋体" w:eastAsia="宋体" w:cs="宋体"/>
                <w:bCs/>
                <w:szCs w:val="21"/>
              </w:rPr>
            </w:pPr>
          </w:p>
        </w:tc>
      </w:tr>
      <w:tr w14:paraId="04A93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Merge w:val="continue"/>
          </w:tcPr>
          <w:p w14:paraId="3D0A83D2">
            <w:pPr>
              <w:overflowPunct w:val="0"/>
              <w:spacing w:line="360" w:lineRule="auto"/>
              <w:jc w:val="center"/>
              <w:rPr>
                <w:rFonts w:ascii="宋体" w:hAnsi="宋体" w:eastAsia="宋体" w:cs="宋体"/>
                <w:bCs/>
                <w:szCs w:val="21"/>
              </w:rPr>
            </w:pPr>
          </w:p>
        </w:tc>
        <w:tc>
          <w:tcPr>
            <w:tcW w:w="426" w:type="dxa"/>
          </w:tcPr>
          <w:p w14:paraId="10A3885D">
            <w:pPr>
              <w:overflowPunct w:val="0"/>
              <w:spacing w:line="360" w:lineRule="auto"/>
              <w:jc w:val="center"/>
              <w:rPr>
                <w:rFonts w:ascii="宋体" w:hAnsi="宋体" w:eastAsia="宋体" w:cs="宋体"/>
                <w:bCs/>
                <w:szCs w:val="21"/>
              </w:rPr>
            </w:pPr>
            <w:r>
              <w:rPr>
                <w:rFonts w:hint="eastAsia" w:ascii="宋体" w:hAnsi="宋体" w:eastAsia="宋体" w:cs="宋体"/>
                <w:bCs/>
                <w:szCs w:val="21"/>
              </w:rPr>
              <w:t>3</w:t>
            </w:r>
          </w:p>
        </w:tc>
        <w:tc>
          <w:tcPr>
            <w:tcW w:w="1701" w:type="dxa"/>
          </w:tcPr>
          <w:p w14:paraId="4474AF1F">
            <w:pPr>
              <w:overflowPunct w:val="0"/>
              <w:spacing w:line="360" w:lineRule="auto"/>
              <w:jc w:val="center"/>
              <w:rPr>
                <w:rFonts w:ascii="宋体" w:hAnsi="宋体" w:eastAsia="宋体" w:cs="宋体"/>
                <w:bCs/>
                <w:szCs w:val="21"/>
              </w:rPr>
            </w:pPr>
          </w:p>
        </w:tc>
        <w:tc>
          <w:tcPr>
            <w:tcW w:w="1134" w:type="dxa"/>
          </w:tcPr>
          <w:p w14:paraId="31DB6130">
            <w:pPr>
              <w:overflowPunct w:val="0"/>
              <w:spacing w:line="360" w:lineRule="auto"/>
              <w:jc w:val="center"/>
              <w:rPr>
                <w:rFonts w:ascii="宋体" w:hAnsi="宋体" w:eastAsia="宋体" w:cs="宋体"/>
                <w:bCs/>
                <w:szCs w:val="21"/>
              </w:rPr>
            </w:pPr>
          </w:p>
        </w:tc>
        <w:tc>
          <w:tcPr>
            <w:tcW w:w="567" w:type="dxa"/>
          </w:tcPr>
          <w:p w14:paraId="0C6A19CB">
            <w:pPr>
              <w:overflowPunct w:val="0"/>
              <w:spacing w:line="360" w:lineRule="auto"/>
              <w:jc w:val="center"/>
              <w:rPr>
                <w:rFonts w:ascii="宋体" w:hAnsi="宋体" w:eastAsia="宋体" w:cs="宋体"/>
                <w:bCs/>
                <w:szCs w:val="21"/>
              </w:rPr>
            </w:pPr>
          </w:p>
        </w:tc>
        <w:tc>
          <w:tcPr>
            <w:tcW w:w="567" w:type="dxa"/>
          </w:tcPr>
          <w:p w14:paraId="2E7BE020">
            <w:pPr>
              <w:overflowPunct w:val="0"/>
              <w:spacing w:line="360" w:lineRule="auto"/>
              <w:jc w:val="center"/>
              <w:rPr>
                <w:rFonts w:ascii="宋体" w:hAnsi="宋体" w:eastAsia="宋体" w:cs="宋体"/>
                <w:bCs/>
                <w:szCs w:val="21"/>
              </w:rPr>
            </w:pPr>
          </w:p>
        </w:tc>
        <w:tc>
          <w:tcPr>
            <w:tcW w:w="708" w:type="dxa"/>
          </w:tcPr>
          <w:p w14:paraId="689F2B5B">
            <w:pPr>
              <w:overflowPunct w:val="0"/>
              <w:spacing w:line="360" w:lineRule="auto"/>
              <w:jc w:val="center"/>
              <w:rPr>
                <w:rFonts w:ascii="宋体" w:hAnsi="宋体" w:eastAsia="宋体" w:cs="宋体"/>
                <w:bCs/>
                <w:szCs w:val="21"/>
              </w:rPr>
            </w:pPr>
          </w:p>
        </w:tc>
        <w:tc>
          <w:tcPr>
            <w:tcW w:w="709" w:type="dxa"/>
          </w:tcPr>
          <w:p w14:paraId="23642627">
            <w:pPr>
              <w:overflowPunct w:val="0"/>
              <w:spacing w:line="360" w:lineRule="auto"/>
              <w:jc w:val="center"/>
              <w:rPr>
                <w:rFonts w:ascii="宋体" w:hAnsi="宋体" w:eastAsia="宋体" w:cs="宋体"/>
                <w:bCs/>
                <w:szCs w:val="21"/>
              </w:rPr>
            </w:pPr>
          </w:p>
        </w:tc>
        <w:tc>
          <w:tcPr>
            <w:tcW w:w="709" w:type="dxa"/>
          </w:tcPr>
          <w:p w14:paraId="45745FC9">
            <w:pPr>
              <w:overflowPunct w:val="0"/>
              <w:spacing w:line="360" w:lineRule="auto"/>
              <w:jc w:val="center"/>
              <w:rPr>
                <w:rFonts w:ascii="宋体" w:hAnsi="宋体" w:eastAsia="宋体" w:cs="宋体"/>
                <w:bCs/>
                <w:szCs w:val="21"/>
              </w:rPr>
            </w:pPr>
          </w:p>
        </w:tc>
        <w:tc>
          <w:tcPr>
            <w:tcW w:w="709" w:type="dxa"/>
          </w:tcPr>
          <w:p w14:paraId="49FE1287">
            <w:pPr>
              <w:overflowPunct w:val="0"/>
              <w:spacing w:line="360" w:lineRule="auto"/>
              <w:jc w:val="center"/>
              <w:rPr>
                <w:rFonts w:ascii="宋体" w:hAnsi="宋体" w:eastAsia="宋体" w:cs="宋体"/>
                <w:bCs/>
                <w:szCs w:val="21"/>
              </w:rPr>
            </w:pPr>
          </w:p>
        </w:tc>
        <w:tc>
          <w:tcPr>
            <w:tcW w:w="708" w:type="dxa"/>
          </w:tcPr>
          <w:p w14:paraId="439152E2">
            <w:pPr>
              <w:overflowPunct w:val="0"/>
              <w:spacing w:line="360" w:lineRule="auto"/>
              <w:jc w:val="center"/>
              <w:rPr>
                <w:rFonts w:ascii="宋体" w:hAnsi="宋体" w:eastAsia="宋体" w:cs="宋体"/>
                <w:bCs/>
                <w:szCs w:val="21"/>
              </w:rPr>
            </w:pPr>
          </w:p>
        </w:tc>
        <w:tc>
          <w:tcPr>
            <w:tcW w:w="709" w:type="dxa"/>
          </w:tcPr>
          <w:p w14:paraId="6AA427B6">
            <w:pPr>
              <w:overflowPunct w:val="0"/>
              <w:spacing w:line="360" w:lineRule="auto"/>
              <w:jc w:val="center"/>
              <w:rPr>
                <w:rFonts w:ascii="宋体" w:hAnsi="宋体" w:eastAsia="宋体" w:cs="宋体"/>
                <w:bCs/>
                <w:szCs w:val="21"/>
              </w:rPr>
            </w:pPr>
          </w:p>
        </w:tc>
      </w:tr>
      <w:tr w14:paraId="54BE4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Merge w:val="restart"/>
          </w:tcPr>
          <w:p w14:paraId="4D2DA220">
            <w:pPr>
              <w:overflowPunct w:val="0"/>
              <w:spacing w:line="480" w:lineRule="auto"/>
              <w:jc w:val="center"/>
              <w:rPr>
                <w:rFonts w:ascii="宋体" w:hAnsi="宋体" w:eastAsia="宋体" w:cs="宋体"/>
                <w:bCs/>
                <w:szCs w:val="21"/>
              </w:rPr>
            </w:pPr>
            <w:r>
              <w:rPr>
                <w:rFonts w:hint="eastAsia" w:ascii="宋体" w:hAnsi="宋体" w:eastAsia="宋体" w:cs="宋体"/>
                <w:bCs/>
                <w:szCs w:val="21"/>
              </w:rPr>
              <w:t>校外</w:t>
            </w:r>
          </w:p>
        </w:tc>
        <w:tc>
          <w:tcPr>
            <w:tcW w:w="426" w:type="dxa"/>
          </w:tcPr>
          <w:p w14:paraId="0F4828C5">
            <w:pPr>
              <w:overflowPunct w:val="0"/>
              <w:spacing w:line="360" w:lineRule="auto"/>
              <w:jc w:val="center"/>
              <w:rPr>
                <w:rFonts w:ascii="宋体" w:hAnsi="宋体" w:eastAsia="宋体" w:cs="宋体"/>
                <w:bCs/>
                <w:szCs w:val="21"/>
              </w:rPr>
            </w:pPr>
            <w:r>
              <w:rPr>
                <w:rFonts w:hint="eastAsia" w:ascii="宋体" w:hAnsi="宋体" w:eastAsia="宋体" w:cs="宋体"/>
                <w:bCs/>
                <w:szCs w:val="21"/>
              </w:rPr>
              <w:t>1</w:t>
            </w:r>
          </w:p>
        </w:tc>
        <w:tc>
          <w:tcPr>
            <w:tcW w:w="1701" w:type="dxa"/>
          </w:tcPr>
          <w:p w14:paraId="6B625D45">
            <w:pPr>
              <w:overflowPunct w:val="0"/>
              <w:spacing w:line="360" w:lineRule="auto"/>
              <w:jc w:val="center"/>
              <w:rPr>
                <w:rFonts w:ascii="宋体" w:hAnsi="宋体" w:eastAsia="宋体" w:cs="宋体"/>
                <w:bCs/>
                <w:szCs w:val="21"/>
              </w:rPr>
            </w:pPr>
            <w:r>
              <w:rPr>
                <w:rFonts w:hint="eastAsia" w:ascii="宋体" w:hAnsi="宋体" w:eastAsia="宋体" w:cs="宋体"/>
                <w:bCs/>
                <w:szCs w:val="21"/>
              </w:rPr>
              <w:t>专业考察</w:t>
            </w:r>
          </w:p>
        </w:tc>
        <w:tc>
          <w:tcPr>
            <w:tcW w:w="1134" w:type="dxa"/>
          </w:tcPr>
          <w:p w14:paraId="5B998210">
            <w:pPr>
              <w:overflowPunct w:val="0"/>
              <w:spacing w:line="360" w:lineRule="auto"/>
              <w:jc w:val="center"/>
              <w:rPr>
                <w:rFonts w:ascii="宋体" w:hAnsi="宋体" w:eastAsia="宋体" w:cs="宋体"/>
                <w:bCs/>
                <w:szCs w:val="21"/>
              </w:rPr>
            </w:pPr>
          </w:p>
        </w:tc>
        <w:tc>
          <w:tcPr>
            <w:tcW w:w="567" w:type="dxa"/>
          </w:tcPr>
          <w:p w14:paraId="5E595938">
            <w:pPr>
              <w:overflowPunct w:val="0"/>
              <w:spacing w:line="360" w:lineRule="auto"/>
              <w:jc w:val="center"/>
              <w:rPr>
                <w:rFonts w:hint="eastAsia" w:ascii="宋体" w:hAnsi="宋体" w:eastAsia="宋体" w:cs="宋体"/>
                <w:bCs/>
                <w:szCs w:val="21"/>
                <w:lang w:val="en-US" w:eastAsia="zh-CN"/>
              </w:rPr>
            </w:pPr>
            <w:r>
              <w:rPr>
                <w:rFonts w:hint="eastAsia" w:ascii="宋体" w:hAnsi="宋体" w:eastAsia="宋体" w:cs="宋体"/>
                <w:bCs/>
                <w:szCs w:val="21"/>
                <w:lang w:val="en-US" w:eastAsia="zh-CN"/>
              </w:rPr>
              <w:t>2</w:t>
            </w:r>
          </w:p>
        </w:tc>
        <w:tc>
          <w:tcPr>
            <w:tcW w:w="567" w:type="dxa"/>
          </w:tcPr>
          <w:p w14:paraId="06C42EBE">
            <w:pPr>
              <w:overflowPunct w:val="0"/>
              <w:spacing w:line="360" w:lineRule="auto"/>
              <w:jc w:val="center"/>
              <w:rPr>
                <w:rFonts w:hint="default" w:ascii="宋体" w:hAnsi="宋体" w:eastAsia="宋体" w:cs="宋体"/>
                <w:bCs/>
                <w:szCs w:val="21"/>
                <w:lang w:val="en-US" w:eastAsia="zh-CN"/>
              </w:rPr>
            </w:pPr>
            <w:r>
              <w:rPr>
                <w:rFonts w:hint="eastAsia" w:ascii="宋体" w:hAnsi="宋体" w:eastAsia="宋体" w:cs="宋体"/>
                <w:bCs/>
                <w:szCs w:val="21"/>
                <w:lang w:val="en-US" w:eastAsia="zh-CN"/>
              </w:rPr>
              <w:t>16</w:t>
            </w:r>
          </w:p>
        </w:tc>
        <w:tc>
          <w:tcPr>
            <w:tcW w:w="708" w:type="dxa"/>
          </w:tcPr>
          <w:p w14:paraId="72A3DC0B">
            <w:pPr>
              <w:overflowPunct w:val="0"/>
              <w:spacing w:line="360" w:lineRule="auto"/>
              <w:jc w:val="center"/>
              <w:rPr>
                <w:rFonts w:hint="default" w:ascii="宋体" w:hAnsi="宋体" w:eastAsia="宋体" w:cs="宋体"/>
                <w:bCs/>
                <w:szCs w:val="21"/>
                <w:lang w:val="en-US" w:eastAsia="zh-CN"/>
              </w:rPr>
            </w:pPr>
            <w:r>
              <w:rPr>
                <w:rFonts w:hint="eastAsia" w:ascii="宋体" w:hAnsi="宋体" w:eastAsia="宋体" w:cs="宋体"/>
                <w:bCs/>
                <w:szCs w:val="21"/>
                <w:lang w:val="en-US" w:eastAsia="zh-CN"/>
              </w:rPr>
              <w:t>8/2</w:t>
            </w:r>
          </w:p>
        </w:tc>
        <w:tc>
          <w:tcPr>
            <w:tcW w:w="709" w:type="dxa"/>
          </w:tcPr>
          <w:p w14:paraId="6728A58D">
            <w:pPr>
              <w:overflowPunct w:val="0"/>
              <w:spacing w:line="360" w:lineRule="auto"/>
              <w:jc w:val="center"/>
              <w:rPr>
                <w:rFonts w:hint="default" w:ascii="宋体" w:hAnsi="宋体" w:eastAsia="宋体" w:cs="宋体"/>
                <w:bCs/>
                <w:szCs w:val="21"/>
                <w:lang w:val="en-US" w:eastAsia="zh-CN"/>
              </w:rPr>
            </w:pPr>
            <w:r>
              <w:rPr>
                <w:rFonts w:hint="eastAsia" w:ascii="宋体" w:hAnsi="宋体" w:eastAsia="宋体" w:cs="宋体"/>
                <w:bCs/>
                <w:szCs w:val="21"/>
                <w:lang w:val="en-US" w:eastAsia="zh-CN"/>
              </w:rPr>
              <w:t>8/2</w:t>
            </w:r>
          </w:p>
        </w:tc>
        <w:tc>
          <w:tcPr>
            <w:tcW w:w="709" w:type="dxa"/>
          </w:tcPr>
          <w:p w14:paraId="19C48962">
            <w:pPr>
              <w:overflowPunct w:val="0"/>
              <w:spacing w:line="360" w:lineRule="auto"/>
              <w:jc w:val="center"/>
              <w:rPr>
                <w:rFonts w:hint="default" w:ascii="宋体" w:hAnsi="宋体" w:eastAsia="宋体" w:cs="宋体"/>
                <w:bCs/>
                <w:szCs w:val="21"/>
                <w:lang w:val="en-US" w:eastAsia="zh-CN"/>
              </w:rPr>
            </w:pPr>
            <w:r>
              <w:rPr>
                <w:rFonts w:hint="eastAsia" w:ascii="宋体" w:hAnsi="宋体" w:eastAsia="宋体" w:cs="宋体"/>
                <w:bCs/>
                <w:szCs w:val="21"/>
                <w:lang w:val="en-US" w:eastAsia="zh-CN"/>
              </w:rPr>
              <w:t>8/2</w:t>
            </w:r>
          </w:p>
        </w:tc>
        <w:tc>
          <w:tcPr>
            <w:tcW w:w="709" w:type="dxa"/>
          </w:tcPr>
          <w:p w14:paraId="2BA8A2BF">
            <w:pPr>
              <w:overflowPunct w:val="0"/>
              <w:spacing w:line="360" w:lineRule="auto"/>
              <w:jc w:val="center"/>
              <w:rPr>
                <w:rFonts w:hint="default" w:ascii="宋体" w:hAnsi="宋体" w:eastAsia="宋体" w:cs="宋体"/>
                <w:bCs/>
                <w:szCs w:val="21"/>
                <w:lang w:val="en-US" w:eastAsia="zh-CN"/>
              </w:rPr>
            </w:pPr>
            <w:r>
              <w:rPr>
                <w:rFonts w:hint="eastAsia" w:ascii="宋体" w:hAnsi="宋体" w:eastAsia="宋体" w:cs="宋体"/>
                <w:bCs/>
                <w:szCs w:val="21"/>
                <w:lang w:val="en-US" w:eastAsia="zh-CN"/>
              </w:rPr>
              <w:t>8/2</w:t>
            </w:r>
          </w:p>
        </w:tc>
        <w:tc>
          <w:tcPr>
            <w:tcW w:w="708" w:type="dxa"/>
          </w:tcPr>
          <w:p w14:paraId="2E01570B">
            <w:pPr>
              <w:overflowPunct w:val="0"/>
              <w:spacing w:line="360" w:lineRule="auto"/>
              <w:jc w:val="center"/>
              <w:rPr>
                <w:rFonts w:ascii="宋体" w:hAnsi="宋体" w:eastAsia="宋体" w:cs="宋体"/>
                <w:bCs/>
                <w:szCs w:val="21"/>
              </w:rPr>
            </w:pPr>
          </w:p>
        </w:tc>
        <w:tc>
          <w:tcPr>
            <w:tcW w:w="709" w:type="dxa"/>
          </w:tcPr>
          <w:p w14:paraId="36C255CA">
            <w:pPr>
              <w:overflowPunct w:val="0"/>
              <w:spacing w:line="360" w:lineRule="auto"/>
              <w:jc w:val="center"/>
              <w:rPr>
                <w:rFonts w:ascii="宋体" w:hAnsi="宋体" w:eastAsia="宋体" w:cs="宋体"/>
                <w:bCs/>
                <w:szCs w:val="21"/>
              </w:rPr>
            </w:pPr>
          </w:p>
        </w:tc>
      </w:tr>
      <w:tr w14:paraId="1EB96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Merge w:val="continue"/>
          </w:tcPr>
          <w:p w14:paraId="745F8903">
            <w:pPr>
              <w:overflowPunct w:val="0"/>
              <w:spacing w:line="360" w:lineRule="auto"/>
              <w:jc w:val="center"/>
              <w:rPr>
                <w:rFonts w:ascii="宋体" w:hAnsi="宋体" w:eastAsia="宋体" w:cs="宋体"/>
                <w:bCs/>
                <w:szCs w:val="21"/>
              </w:rPr>
            </w:pPr>
          </w:p>
        </w:tc>
        <w:tc>
          <w:tcPr>
            <w:tcW w:w="426" w:type="dxa"/>
          </w:tcPr>
          <w:p w14:paraId="567D1669">
            <w:pPr>
              <w:overflowPunct w:val="0"/>
              <w:spacing w:line="360" w:lineRule="auto"/>
              <w:jc w:val="center"/>
              <w:rPr>
                <w:rFonts w:ascii="宋体" w:hAnsi="宋体" w:eastAsia="宋体" w:cs="宋体"/>
                <w:bCs/>
                <w:szCs w:val="21"/>
              </w:rPr>
            </w:pPr>
            <w:r>
              <w:rPr>
                <w:rFonts w:hint="eastAsia" w:ascii="宋体" w:hAnsi="宋体" w:eastAsia="宋体" w:cs="宋体"/>
                <w:bCs/>
                <w:szCs w:val="21"/>
              </w:rPr>
              <w:t>2</w:t>
            </w:r>
          </w:p>
        </w:tc>
        <w:tc>
          <w:tcPr>
            <w:tcW w:w="1701" w:type="dxa"/>
          </w:tcPr>
          <w:p w14:paraId="5496CCE1">
            <w:pPr>
              <w:overflowPunct w:val="0"/>
              <w:spacing w:line="360" w:lineRule="auto"/>
              <w:jc w:val="center"/>
              <w:rPr>
                <w:rFonts w:ascii="宋体" w:hAnsi="宋体" w:eastAsia="宋体" w:cs="宋体"/>
                <w:bCs/>
                <w:szCs w:val="21"/>
              </w:rPr>
            </w:pPr>
            <w:r>
              <w:rPr>
                <w:rFonts w:hint="eastAsia" w:ascii="宋体" w:hAnsi="宋体" w:eastAsia="宋体" w:cs="宋体"/>
                <w:bCs/>
                <w:szCs w:val="21"/>
              </w:rPr>
              <w:t>岗位实习</w:t>
            </w:r>
          </w:p>
        </w:tc>
        <w:tc>
          <w:tcPr>
            <w:tcW w:w="1134" w:type="dxa"/>
          </w:tcPr>
          <w:p w14:paraId="32D06AA7">
            <w:pPr>
              <w:overflowPunct w:val="0"/>
              <w:spacing w:line="360" w:lineRule="auto"/>
              <w:jc w:val="center"/>
              <w:rPr>
                <w:rFonts w:ascii="宋体" w:hAnsi="宋体" w:eastAsia="宋体" w:cs="宋体"/>
                <w:bCs/>
                <w:szCs w:val="21"/>
              </w:rPr>
            </w:pPr>
          </w:p>
        </w:tc>
        <w:tc>
          <w:tcPr>
            <w:tcW w:w="567" w:type="dxa"/>
          </w:tcPr>
          <w:p w14:paraId="7067AAA3">
            <w:pPr>
              <w:overflowPunct w:val="0"/>
              <w:spacing w:line="360" w:lineRule="auto"/>
              <w:jc w:val="center"/>
              <w:rPr>
                <w:rFonts w:hint="eastAsia" w:ascii="宋体" w:hAnsi="宋体" w:eastAsia="宋体" w:cs="宋体"/>
                <w:bCs/>
                <w:szCs w:val="21"/>
                <w:lang w:val="en-US" w:eastAsia="zh-CN"/>
              </w:rPr>
            </w:pPr>
            <w:r>
              <w:rPr>
                <w:rFonts w:hint="eastAsia" w:ascii="宋体" w:hAnsi="宋体" w:eastAsia="宋体" w:cs="宋体"/>
                <w:bCs/>
                <w:szCs w:val="21"/>
                <w:lang w:val="en-US" w:eastAsia="zh-CN"/>
              </w:rPr>
              <w:t>6</w:t>
            </w:r>
          </w:p>
        </w:tc>
        <w:tc>
          <w:tcPr>
            <w:tcW w:w="567" w:type="dxa"/>
          </w:tcPr>
          <w:p w14:paraId="2EBFBC83">
            <w:pPr>
              <w:overflowPunct w:val="0"/>
              <w:spacing w:line="360" w:lineRule="auto"/>
              <w:jc w:val="center"/>
              <w:rPr>
                <w:rFonts w:hint="default" w:ascii="宋体" w:hAnsi="宋体" w:eastAsia="宋体" w:cs="宋体"/>
                <w:bCs/>
                <w:szCs w:val="21"/>
                <w:lang w:val="en-US" w:eastAsia="zh-CN"/>
              </w:rPr>
            </w:pPr>
            <w:r>
              <w:rPr>
                <w:rFonts w:hint="eastAsia" w:ascii="宋体" w:hAnsi="宋体" w:eastAsia="宋体" w:cs="宋体"/>
                <w:bCs/>
                <w:szCs w:val="21"/>
                <w:lang w:val="en-US" w:eastAsia="zh-CN"/>
              </w:rPr>
              <w:t>576</w:t>
            </w:r>
          </w:p>
        </w:tc>
        <w:tc>
          <w:tcPr>
            <w:tcW w:w="708" w:type="dxa"/>
          </w:tcPr>
          <w:p w14:paraId="61519BF7">
            <w:pPr>
              <w:overflowPunct w:val="0"/>
              <w:spacing w:line="360" w:lineRule="auto"/>
              <w:jc w:val="center"/>
              <w:rPr>
                <w:rFonts w:ascii="宋体" w:hAnsi="宋体" w:eastAsia="宋体" w:cs="宋体"/>
                <w:bCs/>
                <w:szCs w:val="21"/>
              </w:rPr>
            </w:pPr>
          </w:p>
        </w:tc>
        <w:tc>
          <w:tcPr>
            <w:tcW w:w="709" w:type="dxa"/>
          </w:tcPr>
          <w:p w14:paraId="7E1E6435">
            <w:pPr>
              <w:overflowPunct w:val="0"/>
              <w:spacing w:line="360" w:lineRule="auto"/>
              <w:jc w:val="center"/>
              <w:rPr>
                <w:rFonts w:ascii="宋体" w:hAnsi="宋体" w:eastAsia="宋体" w:cs="宋体"/>
                <w:bCs/>
                <w:szCs w:val="21"/>
              </w:rPr>
            </w:pPr>
          </w:p>
        </w:tc>
        <w:tc>
          <w:tcPr>
            <w:tcW w:w="709" w:type="dxa"/>
          </w:tcPr>
          <w:p w14:paraId="1DE76C7D">
            <w:pPr>
              <w:overflowPunct w:val="0"/>
              <w:spacing w:line="360" w:lineRule="auto"/>
              <w:jc w:val="center"/>
              <w:rPr>
                <w:rFonts w:ascii="宋体" w:hAnsi="宋体" w:eastAsia="宋体" w:cs="宋体"/>
                <w:bCs/>
                <w:szCs w:val="21"/>
              </w:rPr>
            </w:pPr>
          </w:p>
        </w:tc>
        <w:tc>
          <w:tcPr>
            <w:tcW w:w="709" w:type="dxa"/>
          </w:tcPr>
          <w:p w14:paraId="357CDE0F">
            <w:pPr>
              <w:overflowPunct w:val="0"/>
              <w:spacing w:line="360" w:lineRule="auto"/>
              <w:jc w:val="center"/>
              <w:rPr>
                <w:rFonts w:ascii="宋体" w:hAnsi="宋体" w:eastAsia="宋体" w:cs="宋体"/>
                <w:bCs/>
                <w:szCs w:val="21"/>
              </w:rPr>
            </w:pPr>
          </w:p>
        </w:tc>
        <w:tc>
          <w:tcPr>
            <w:tcW w:w="708" w:type="dxa"/>
          </w:tcPr>
          <w:p w14:paraId="7800237F">
            <w:pPr>
              <w:overflowPunct w:val="0"/>
              <w:spacing w:line="360" w:lineRule="auto"/>
              <w:jc w:val="center"/>
              <w:rPr>
                <w:rFonts w:hint="default" w:ascii="宋体" w:hAnsi="宋体" w:eastAsia="宋体" w:cs="宋体"/>
                <w:bCs/>
                <w:szCs w:val="21"/>
                <w:lang w:val="en-US" w:eastAsia="zh-CN"/>
              </w:rPr>
            </w:pPr>
            <w:r>
              <w:rPr>
                <w:rFonts w:hint="eastAsia" w:ascii="宋体" w:hAnsi="宋体" w:eastAsia="宋体" w:cs="宋体"/>
                <w:bCs/>
                <w:szCs w:val="21"/>
                <w:lang w:val="en-US" w:eastAsia="zh-CN"/>
              </w:rPr>
              <w:t>24/16</w:t>
            </w:r>
          </w:p>
        </w:tc>
        <w:tc>
          <w:tcPr>
            <w:tcW w:w="709" w:type="dxa"/>
          </w:tcPr>
          <w:p w14:paraId="7890E07E">
            <w:pPr>
              <w:overflowPunct w:val="0"/>
              <w:spacing w:line="360" w:lineRule="auto"/>
              <w:jc w:val="center"/>
              <w:rPr>
                <w:rFonts w:hint="default" w:ascii="宋体" w:hAnsi="宋体" w:eastAsia="宋体" w:cs="宋体"/>
                <w:bCs/>
                <w:szCs w:val="21"/>
                <w:lang w:val="en-US" w:eastAsia="zh-CN"/>
              </w:rPr>
            </w:pPr>
            <w:r>
              <w:rPr>
                <w:rFonts w:hint="eastAsia" w:ascii="宋体" w:hAnsi="宋体" w:eastAsia="宋体" w:cs="宋体"/>
                <w:bCs/>
                <w:szCs w:val="21"/>
                <w:lang w:val="en-US" w:eastAsia="zh-CN"/>
              </w:rPr>
              <w:t>24/8</w:t>
            </w:r>
          </w:p>
        </w:tc>
      </w:tr>
      <w:tr w14:paraId="70EB7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Merge w:val="continue"/>
          </w:tcPr>
          <w:p w14:paraId="6644919A">
            <w:pPr>
              <w:overflowPunct w:val="0"/>
              <w:spacing w:line="360" w:lineRule="auto"/>
              <w:jc w:val="center"/>
              <w:rPr>
                <w:rFonts w:ascii="宋体" w:hAnsi="宋体" w:eastAsia="宋体" w:cs="宋体"/>
                <w:bCs/>
                <w:szCs w:val="21"/>
              </w:rPr>
            </w:pPr>
          </w:p>
        </w:tc>
        <w:tc>
          <w:tcPr>
            <w:tcW w:w="426" w:type="dxa"/>
          </w:tcPr>
          <w:p w14:paraId="71F4F4B9">
            <w:pPr>
              <w:overflowPunct w:val="0"/>
              <w:spacing w:line="360" w:lineRule="auto"/>
              <w:jc w:val="center"/>
              <w:rPr>
                <w:rFonts w:ascii="宋体" w:hAnsi="宋体" w:eastAsia="宋体" w:cs="宋体"/>
                <w:bCs/>
                <w:szCs w:val="21"/>
              </w:rPr>
            </w:pPr>
            <w:r>
              <w:rPr>
                <w:rFonts w:hint="eastAsia" w:ascii="宋体" w:hAnsi="宋体" w:eastAsia="宋体" w:cs="宋体"/>
                <w:bCs/>
                <w:szCs w:val="21"/>
              </w:rPr>
              <w:t>3</w:t>
            </w:r>
          </w:p>
        </w:tc>
        <w:tc>
          <w:tcPr>
            <w:tcW w:w="1701" w:type="dxa"/>
          </w:tcPr>
          <w:p w14:paraId="297E1C4C">
            <w:pPr>
              <w:overflowPunct w:val="0"/>
              <w:spacing w:line="240" w:lineRule="exact"/>
              <w:jc w:val="center"/>
              <w:rPr>
                <w:rFonts w:ascii="宋体" w:hAnsi="宋体" w:eastAsia="宋体" w:cs="宋体"/>
                <w:bCs/>
                <w:szCs w:val="21"/>
              </w:rPr>
            </w:pPr>
            <w:r>
              <w:rPr>
                <w:rFonts w:hint="eastAsia" w:ascii="宋体" w:hAnsi="宋体" w:eastAsia="宋体" w:cs="宋体"/>
                <w:bCs/>
                <w:szCs w:val="21"/>
              </w:rPr>
              <w:t>毕业设计或论文（岗位实习期间开展）</w:t>
            </w:r>
          </w:p>
        </w:tc>
        <w:tc>
          <w:tcPr>
            <w:tcW w:w="1134" w:type="dxa"/>
          </w:tcPr>
          <w:p w14:paraId="7E61930A">
            <w:pPr>
              <w:overflowPunct w:val="0"/>
              <w:spacing w:line="360" w:lineRule="auto"/>
              <w:jc w:val="center"/>
              <w:rPr>
                <w:rFonts w:ascii="宋体" w:hAnsi="宋体" w:eastAsia="宋体" w:cs="宋体"/>
                <w:bCs/>
                <w:szCs w:val="21"/>
              </w:rPr>
            </w:pPr>
          </w:p>
        </w:tc>
        <w:tc>
          <w:tcPr>
            <w:tcW w:w="567" w:type="dxa"/>
          </w:tcPr>
          <w:p w14:paraId="230384C4">
            <w:pPr>
              <w:overflowPunct w:val="0"/>
              <w:spacing w:line="360" w:lineRule="auto"/>
              <w:jc w:val="center"/>
              <w:rPr>
                <w:rFonts w:ascii="宋体" w:hAnsi="宋体" w:eastAsia="宋体" w:cs="宋体"/>
                <w:bCs/>
                <w:szCs w:val="21"/>
              </w:rPr>
            </w:pPr>
            <w:r>
              <w:rPr>
                <w:rFonts w:hint="eastAsia" w:ascii="宋体" w:hAnsi="宋体" w:eastAsia="宋体" w:cs="宋体"/>
                <w:bCs/>
                <w:szCs w:val="21"/>
              </w:rPr>
              <w:t>2</w:t>
            </w:r>
          </w:p>
        </w:tc>
        <w:tc>
          <w:tcPr>
            <w:tcW w:w="567" w:type="dxa"/>
          </w:tcPr>
          <w:p w14:paraId="51D8AE84">
            <w:pPr>
              <w:overflowPunct w:val="0"/>
              <w:spacing w:line="360" w:lineRule="auto"/>
              <w:jc w:val="center"/>
              <w:rPr>
                <w:rFonts w:ascii="宋体" w:hAnsi="宋体" w:eastAsia="宋体" w:cs="宋体"/>
                <w:bCs/>
                <w:szCs w:val="21"/>
              </w:rPr>
            </w:pPr>
            <w:r>
              <w:rPr>
                <w:rFonts w:hint="eastAsia" w:ascii="宋体" w:hAnsi="宋体" w:eastAsia="宋体" w:cs="宋体"/>
                <w:bCs/>
                <w:szCs w:val="21"/>
              </w:rPr>
              <w:t>3</w:t>
            </w:r>
            <w:r>
              <w:rPr>
                <w:rFonts w:ascii="宋体" w:hAnsi="宋体" w:eastAsia="宋体" w:cs="宋体"/>
                <w:bCs/>
                <w:szCs w:val="21"/>
              </w:rPr>
              <w:t>0</w:t>
            </w:r>
          </w:p>
        </w:tc>
        <w:tc>
          <w:tcPr>
            <w:tcW w:w="708" w:type="dxa"/>
          </w:tcPr>
          <w:p w14:paraId="563001E3">
            <w:pPr>
              <w:overflowPunct w:val="0"/>
              <w:spacing w:line="360" w:lineRule="auto"/>
              <w:jc w:val="center"/>
              <w:rPr>
                <w:rFonts w:ascii="宋体" w:hAnsi="宋体" w:eastAsia="宋体" w:cs="宋体"/>
                <w:bCs/>
                <w:szCs w:val="21"/>
              </w:rPr>
            </w:pPr>
          </w:p>
        </w:tc>
        <w:tc>
          <w:tcPr>
            <w:tcW w:w="709" w:type="dxa"/>
          </w:tcPr>
          <w:p w14:paraId="0C26D57F">
            <w:pPr>
              <w:overflowPunct w:val="0"/>
              <w:spacing w:line="360" w:lineRule="auto"/>
              <w:jc w:val="center"/>
              <w:rPr>
                <w:rFonts w:ascii="宋体" w:hAnsi="宋体" w:eastAsia="宋体" w:cs="宋体"/>
                <w:bCs/>
                <w:szCs w:val="21"/>
              </w:rPr>
            </w:pPr>
          </w:p>
        </w:tc>
        <w:tc>
          <w:tcPr>
            <w:tcW w:w="709" w:type="dxa"/>
          </w:tcPr>
          <w:p w14:paraId="2208719D">
            <w:pPr>
              <w:overflowPunct w:val="0"/>
              <w:spacing w:line="360" w:lineRule="auto"/>
              <w:jc w:val="center"/>
              <w:rPr>
                <w:rFonts w:ascii="宋体" w:hAnsi="宋体" w:eastAsia="宋体" w:cs="宋体"/>
                <w:bCs/>
                <w:szCs w:val="21"/>
              </w:rPr>
            </w:pPr>
          </w:p>
        </w:tc>
        <w:tc>
          <w:tcPr>
            <w:tcW w:w="709" w:type="dxa"/>
          </w:tcPr>
          <w:p w14:paraId="6F40B759">
            <w:pPr>
              <w:overflowPunct w:val="0"/>
              <w:spacing w:line="360" w:lineRule="auto"/>
              <w:jc w:val="center"/>
              <w:rPr>
                <w:rFonts w:ascii="宋体" w:hAnsi="宋体" w:eastAsia="宋体" w:cs="宋体"/>
                <w:bCs/>
                <w:szCs w:val="21"/>
              </w:rPr>
            </w:pPr>
          </w:p>
        </w:tc>
        <w:tc>
          <w:tcPr>
            <w:tcW w:w="708" w:type="dxa"/>
          </w:tcPr>
          <w:p w14:paraId="5252A7E8">
            <w:pPr>
              <w:overflowPunct w:val="0"/>
              <w:spacing w:line="360" w:lineRule="auto"/>
              <w:jc w:val="center"/>
              <w:rPr>
                <w:rFonts w:ascii="宋体" w:hAnsi="宋体" w:eastAsia="宋体" w:cs="宋体"/>
                <w:bCs/>
                <w:szCs w:val="21"/>
              </w:rPr>
            </w:pPr>
          </w:p>
        </w:tc>
        <w:tc>
          <w:tcPr>
            <w:tcW w:w="709" w:type="dxa"/>
          </w:tcPr>
          <w:p w14:paraId="4E6CE08F">
            <w:pPr>
              <w:overflowPunct w:val="0"/>
              <w:spacing w:line="360" w:lineRule="auto"/>
              <w:jc w:val="center"/>
              <w:rPr>
                <w:rFonts w:hint="default" w:ascii="宋体" w:hAnsi="宋体" w:eastAsia="宋体" w:cs="宋体"/>
                <w:bCs/>
                <w:szCs w:val="21"/>
                <w:lang w:val="en-US" w:eastAsia="zh-CN"/>
              </w:rPr>
            </w:pPr>
            <w:r>
              <w:rPr>
                <w:rFonts w:hint="eastAsia" w:ascii="宋体" w:hAnsi="宋体" w:eastAsia="宋体" w:cs="宋体"/>
                <w:bCs/>
                <w:szCs w:val="21"/>
                <w:lang w:val="en-US" w:eastAsia="zh-CN"/>
              </w:rPr>
              <w:t>30/1</w:t>
            </w:r>
          </w:p>
        </w:tc>
      </w:tr>
      <w:tr w14:paraId="7D11E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3" w:type="dxa"/>
            <w:gridSpan w:val="4"/>
          </w:tcPr>
          <w:p w14:paraId="159BDB59">
            <w:pPr>
              <w:overflowPunct w:val="0"/>
              <w:spacing w:line="360" w:lineRule="auto"/>
              <w:jc w:val="center"/>
              <w:rPr>
                <w:rFonts w:ascii="宋体" w:hAnsi="宋体" w:eastAsia="宋体" w:cs="宋体"/>
                <w:bCs/>
                <w:szCs w:val="21"/>
              </w:rPr>
            </w:pPr>
            <w:r>
              <w:rPr>
                <w:rFonts w:hint="eastAsia" w:ascii="宋体" w:hAnsi="宋体" w:eastAsia="宋体" w:cs="宋体"/>
                <w:bCs/>
                <w:szCs w:val="21"/>
              </w:rPr>
              <w:t>实践技能课总计</w:t>
            </w:r>
          </w:p>
        </w:tc>
        <w:tc>
          <w:tcPr>
            <w:tcW w:w="567" w:type="dxa"/>
          </w:tcPr>
          <w:p w14:paraId="26756C5B">
            <w:pPr>
              <w:overflowPunct w:val="0"/>
              <w:spacing w:line="360" w:lineRule="auto"/>
              <w:jc w:val="center"/>
              <w:rPr>
                <w:rFonts w:hint="default" w:ascii="宋体" w:hAnsi="宋体" w:eastAsia="宋体" w:cs="宋体"/>
                <w:bCs/>
                <w:szCs w:val="21"/>
                <w:lang w:val="en-US" w:eastAsia="zh-CN"/>
              </w:rPr>
            </w:pPr>
            <w:r>
              <w:rPr>
                <w:rFonts w:hint="eastAsia" w:ascii="宋体" w:hAnsi="宋体" w:eastAsia="宋体" w:cs="宋体"/>
                <w:bCs/>
                <w:szCs w:val="21"/>
                <w:lang w:val="en-US" w:eastAsia="zh-CN"/>
              </w:rPr>
              <w:t>16</w:t>
            </w:r>
          </w:p>
        </w:tc>
        <w:tc>
          <w:tcPr>
            <w:tcW w:w="567" w:type="dxa"/>
          </w:tcPr>
          <w:p w14:paraId="186F9AEA">
            <w:pPr>
              <w:overflowPunct w:val="0"/>
              <w:spacing w:line="360" w:lineRule="auto"/>
              <w:jc w:val="center"/>
              <w:rPr>
                <w:rFonts w:hint="default" w:ascii="宋体" w:hAnsi="宋体" w:eastAsia="宋体" w:cs="宋体"/>
                <w:bCs/>
                <w:szCs w:val="21"/>
                <w:lang w:val="en-US" w:eastAsia="zh-CN"/>
              </w:rPr>
            </w:pPr>
            <w:r>
              <w:rPr>
                <w:rFonts w:hint="eastAsia" w:ascii="宋体" w:hAnsi="宋体" w:eastAsia="宋体" w:cs="宋体"/>
                <w:bCs/>
                <w:szCs w:val="21"/>
                <w:lang w:val="en-US" w:eastAsia="zh-CN"/>
              </w:rPr>
              <w:t>910</w:t>
            </w:r>
          </w:p>
        </w:tc>
        <w:tc>
          <w:tcPr>
            <w:tcW w:w="708" w:type="dxa"/>
          </w:tcPr>
          <w:p w14:paraId="139FED75">
            <w:pPr>
              <w:overflowPunct w:val="0"/>
              <w:spacing w:line="360" w:lineRule="auto"/>
              <w:jc w:val="center"/>
              <w:rPr>
                <w:rFonts w:ascii="宋体" w:hAnsi="宋体" w:eastAsia="宋体" w:cs="宋体"/>
                <w:bCs/>
                <w:szCs w:val="21"/>
              </w:rPr>
            </w:pPr>
          </w:p>
        </w:tc>
        <w:tc>
          <w:tcPr>
            <w:tcW w:w="709" w:type="dxa"/>
          </w:tcPr>
          <w:p w14:paraId="342E578A">
            <w:pPr>
              <w:overflowPunct w:val="0"/>
              <w:spacing w:line="360" w:lineRule="auto"/>
              <w:jc w:val="center"/>
              <w:rPr>
                <w:rFonts w:ascii="宋体" w:hAnsi="宋体" w:eastAsia="宋体" w:cs="宋体"/>
                <w:bCs/>
                <w:szCs w:val="21"/>
              </w:rPr>
            </w:pPr>
          </w:p>
        </w:tc>
        <w:tc>
          <w:tcPr>
            <w:tcW w:w="709" w:type="dxa"/>
          </w:tcPr>
          <w:p w14:paraId="382ED2E9">
            <w:pPr>
              <w:overflowPunct w:val="0"/>
              <w:spacing w:line="360" w:lineRule="auto"/>
              <w:jc w:val="center"/>
              <w:rPr>
                <w:rFonts w:ascii="宋体" w:hAnsi="宋体" w:eastAsia="宋体" w:cs="宋体"/>
                <w:bCs/>
                <w:szCs w:val="21"/>
              </w:rPr>
            </w:pPr>
          </w:p>
        </w:tc>
        <w:tc>
          <w:tcPr>
            <w:tcW w:w="709" w:type="dxa"/>
          </w:tcPr>
          <w:p w14:paraId="55A924C0">
            <w:pPr>
              <w:overflowPunct w:val="0"/>
              <w:spacing w:line="360" w:lineRule="auto"/>
              <w:jc w:val="center"/>
              <w:rPr>
                <w:rFonts w:ascii="宋体" w:hAnsi="宋体" w:eastAsia="宋体" w:cs="宋体"/>
                <w:bCs/>
                <w:szCs w:val="21"/>
              </w:rPr>
            </w:pPr>
          </w:p>
        </w:tc>
        <w:tc>
          <w:tcPr>
            <w:tcW w:w="708" w:type="dxa"/>
          </w:tcPr>
          <w:p w14:paraId="08F197AC">
            <w:pPr>
              <w:overflowPunct w:val="0"/>
              <w:spacing w:line="360" w:lineRule="auto"/>
              <w:jc w:val="center"/>
              <w:rPr>
                <w:rFonts w:ascii="宋体" w:hAnsi="宋体" w:eastAsia="宋体" w:cs="宋体"/>
                <w:bCs/>
                <w:szCs w:val="21"/>
              </w:rPr>
            </w:pPr>
          </w:p>
        </w:tc>
        <w:tc>
          <w:tcPr>
            <w:tcW w:w="709" w:type="dxa"/>
          </w:tcPr>
          <w:p w14:paraId="31BB7FA9">
            <w:pPr>
              <w:overflowPunct w:val="0"/>
              <w:spacing w:line="360" w:lineRule="auto"/>
              <w:jc w:val="center"/>
              <w:rPr>
                <w:rFonts w:hint="default" w:ascii="宋体" w:hAnsi="宋体" w:eastAsia="宋体" w:cs="宋体"/>
                <w:bCs/>
                <w:szCs w:val="21"/>
                <w:lang w:val="en-US" w:eastAsia="zh-CN"/>
              </w:rPr>
            </w:pPr>
          </w:p>
        </w:tc>
      </w:tr>
      <w:tr w14:paraId="474E5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57" w:type="dxa"/>
            <w:gridSpan w:val="6"/>
          </w:tcPr>
          <w:p w14:paraId="6AF8CEC1">
            <w:pPr>
              <w:overflowPunct w:val="0"/>
              <w:spacing w:line="360" w:lineRule="auto"/>
              <w:jc w:val="center"/>
              <w:rPr>
                <w:rFonts w:ascii="宋体" w:hAnsi="宋体" w:eastAsia="宋体" w:cs="宋体"/>
                <w:bCs/>
                <w:szCs w:val="21"/>
              </w:rPr>
            </w:pPr>
            <w:r>
              <w:rPr>
                <w:rFonts w:hint="eastAsia" w:ascii="宋体" w:hAnsi="宋体" w:eastAsia="宋体" w:cs="宋体"/>
                <w:bCs/>
                <w:szCs w:val="21"/>
              </w:rPr>
              <w:t>集中实践周数</w:t>
            </w:r>
          </w:p>
        </w:tc>
        <w:tc>
          <w:tcPr>
            <w:tcW w:w="708" w:type="dxa"/>
          </w:tcPr>
          <w:p w14:paraId="59203B03">
            <w:pPr>
              <w:overflowPunct w:val="0"/>
              <w:spacing w:line="360" w:lineRule="auto"/>
              <w:jc w:val="center"/>
              <w:rPr>
                <w:rFonts w:hint="default" w:ascii="宋体" w:hAnsi="宋体" w:eastAsia="宋体" w:cs="宋体"/>
                <w:bCs/>
                <w:szCs w:val="21"/>
                <w:lang w:val="en-US" w:eastAsia="zh-CN"/>
              </w:rPr>
            </w:pPr>
            <w:r>
              <w:rPr>
                <w:rFonts w:hint="eastAsia" w:ascii="宋体" w:hAnsi="宋体" w:eastAsia="宋体" w:cs="宋体"/>
                <w:bCs/>
                <w:szCs w:val="21"/>
                <w:lang w:val="en-US" w:eastAsia="zh-CN"/>
              </w:rPr>
              <w:t>5</w:t>
            </w:r>
          </w:p>
        </w:tc>
        <w:tc>
          <w:tcPr>
            <w:tcW w:w="709" w:type="dxa"/>
          </w:tcPr>
          <w:p w14:paraId="28384BFC">
            <w:pPr>
              <w:overflowPunct w:val="0"/>
              <w:spacing w:line="360" w:lineRule="auto"/>
              <w:jc w:val="center"/>
              <w:rPr>
                <w:rFonts w:hint="eastAsia" w:ascii="宋体" w:hAnsi="宋体" w:eastAsia="宋体" w:cs="宋体"/>
                <w:bCs/>
                <w:szCs w:val="21"/>
                <w:lang w:val="en-US" w:eastAsia="zh-CN"/>
              </w:rPr>
            </w:pPr>
            <w:r>
              <w:rPr>
                <w:rFonts w:hint="eastAsia" w:ascii="宋体" w:hAnsi="宋体" w:eastAsia="宋体" w:cs="宋体"/>
                <w:bCs/>
                <w:szCs w:val="21"/>
                <w:lang w:val="en-US" w:eastAsia="zh-CN"/>
              </w:rPr>
              <w:t>2</w:t>
            </w:r>
          </w:p>
        </w:tc>
        <w:tc>
          <w:tcPr>
            <w:tcW w:w="709" w:type="dxa"/>
          </w:tcPr>
          <w:p w14:paraId="2B80799D">
            <w:pPr>
              <w:overflowPunct w:val="0"/>
              <w:spacing w:line="360" w:lineRule="auto"/>
              <w:jc w:val="center"/>
              <w:rPr>
                <w:rFonts w:hint="eastAsia" w:ascii="宋体" w:hAnsi="宋体" w:eastAsia="宋体" w:cs="宋体"/>
                <w:bCs/>
                <w:szCs w:val="21"/>
                <w:lang w:val="en-US" w:eastAsia="zh-CN"/>
              </w:rPr>
            </w:pPr>
            <w:r>
              <w:rPr>
                <w:rFonts w:hint="eastAsia" w:ascii="宋体" w:hAnsi="宋体" w:eastAsia="宋体" w:cs="宋体"/>
                <w:bCs/>
                <w:szCs w:val="21"/>
                <w:lang w:val="en-US" w:eastAsia="zh-CN"/>
              </w:rPr>
              <w:t>2</w:t>
            </w:r>
          </w:p>
        </w:tc>
        <w:tc>
          <w:tcPr>
            <w:tcW w:w="709" w:type="dxa"/>
          </w:tcPr>
          <w:p w14:paraId="38EB909F">
            <w:pPr>
              <w:overflowPunct w:val="0"/>
              <w:spacing w:line="360" w:lineRule="auto"/>
              <w:jc w:val="center"/>
              <w:rPr>
                <w:rFonts w:hint="default" w:ascii="宋体" w:hAnsi="宋体" w:eastAsia="宋体" w:cs="宋体"/>
                <w:bCs/>
                <w:szCs w:val="21"/>
                <w:lang w:val="en-US" w:eastAsia="zh-CN"/>
              </w:rPr>
            </w:pPr>
            <w:r>
              <w:rPr>
                <w:rFonts w:hint="eastAsia" w:ascii="宋体" w:hAnsi="宋体" w:eastAsia="宋体" w:cs="宋体"/>
                <w:bCs/>
                <w:szCs w:val="21"/>
                <w:lang w:val="en-US" w:eastAsia="zh-CN"/>
              </w:rPr>
              <w:t>6</w:t>
            </w:r>
          </w:p>
        </w:tc>
        <w:tc>
          <w:tcPr>
            <w:tcW w:w="708" w:type="dxa"/>
          </w:tcPr>
          <w:p w14:paraId="3CC5B8B6">
            <w:pPr>
              <w:overflowPunct w:val="0"/>
              <w:spacing w:line="360" w:lineRule="auto"/>
              <w:jc w:val="center"/>
              <w:rPr>
                <w:rFonts w:hint="default" w:ascii="宋体" w:hAnsi="宋体" w:eastAsia="宋体" w:cs="宋体"/>
                <w:bCs/>
                <w:szCs w:val="21"/>
                <w:lang w:val="en-US" w:eastAsia="zh-CN"/>
              </w:rPr>
            </w:pPr>
            <w:r>
              <w:rPr>
                <w:rFonts w:hint="eastAsia" w:ascii="宋体" w:hAnsi="宋体" w:eastAsia="宋体" w:cs="宋体"/>
                <w:bCs/>
                <w:szCs w:val="21"/>
                <w:lang w:val="en-US" w:eastAsia="zh-CN"/>
              </w:rPr>
              <w:t>16</w:t>
            </w:r>
          </w:p>
        </w:tc>
        <w:tc>
          <w:tcPr>
            <w:tcW w:w="709" w:type="dxa"/>
          </w:tcPr>
          <w:p w14:paraId="2CCE69D1">
            <w:pPr>
              <w:overflowPunct w:val="0"/>
              <w:spacing w:line="360" w:lineRule="auto"/>
              <w:jc w:val="center"/>
              <w:rPr>
                <w:rFonts w:hint="eastAsia" w:ascii="宋体" w:hAnsi="宋体" w:eastAsia="宋体" w:cs="宋体"/>
                <w:bCs/>
                <w:szCs w:val="21"/>
                <w:lang w:val="en-US" w:eastAsia="zh-CN"/>
              </w:rPr>
            </w:pPr>
            <w:r>
              <w:rPr>
                <w:rFonts w:hint="eastAsia" w:ascii="宋体" w:hAnsi="宋体" w:eastAsia="宋体" w:cs="宋体"/>
                <w:bCs/>
                <w:szCs w:val="21"/>
                <w:lang w:val="en-US" w:eastAsia="zh-CN"/>
              </w:rPr>
              <w:t>9</w:t>
            </w:r>
          </w:p>
        </w:tc>
      </w:tr>
    </w:tbl>
    <w:p w14:paraId="295A5766">
      <w:pPr>
        <w:overflowPunct w:val="0"/>
        <w:spacing w:line="360" w:lineRule="auto"/>
        <w:ind w:firstLine="420" w:firstLineChars="200"/>
        <w:rPr>
          <w:rFonts w:ascii="宋体" w:hAnsi="宋体" w:eastAsia="宋体" w:cs="宋体"/>
          <w:bCs/>
          <w:szCs w:val="21"/>
        </w:rPr>
      </w:pPr>
      <w:r>
        <w:rPr>
          <w:rFonts w:hint="eastAsia" w:ascii="宋体" w:hAnsi="宋体" w:eastAsia="宋体" w:cs="宋体"/>
          <w:bCs/>
          <w:szCs w:val="21"/>
        </w:rPr>
        <w:t>备注：集中实践环节课程建议安排为考查课。</w:t>
      </w:r>
    </w:p>
    <w:p w14:paraId="425767E0">
      <w:pPr>
        <w:ind w:firstLine="1205" w:firstLineChars="500"/>
        <w:rPr>
          <w:rStyle w:val="30"/>
          <w:rFonts w:ascii="宋体" w:hAnsi="宋体" w:eastAsia="宋体"/>
          <w:sz w:val="24"/>
          <w:szCs w:val="24"/>
        </w:rPr>
      </w:pPr>
    </w:p>
    <w:p w14:paraId="5881B6BD">
      <w:pPr>
        <w:ind w:firstLine="1205" w:firstLineChars="500"/>
        <w:rPr>
          <w:rStyle w:val="30"/>
          <w:rFonts w:ascii="宋体" w:hAnsi="宋体" w:eastAsia="宋体"/>
          <w:sz w:val="24"/>
          <w:szCs w:val="24"/>
        </w:rPr>
      </w:pPr>
    </w:p>
    <w:p w14:paraId="18EDCD41">
      <w:pPr>
        <w:ind w:firstLine="1205" w:firstLineChars="500"/>
        <w:rPr>
          <w:rStyle w:val="30"/>
          <w:rFonts w:ascii="宋体" w:hAnsi="宋体" w:eastAsia="宋体"/>
          <w:sz w:val="24"/>
          <w:szCs w:val="24"/>
        </w:rPr>
      </w:pPr>
    </w:p>
    <w:p w14:paraId="5243FB3E">
      <w:pPr>
        <w:rPr>
          <w:rStyle w:val="30"/>
          <w:rFonts w:ascii="宋体" w:hAnsi="宋体" w:eastAsia="宋体"/>
          <w:sz w:val="24"/>
          <w:szCs w:val="24"/>
        </w:rPr>
      </w:pPr>
      <w:r>
        <w:rPr>
          <w:rStyle w:val="30"/>
          <w:rFonts w:ascii="宋体" w:hAnsi="宋体" w:eastAsia="宋体"/>
          <w:sz w:val="24"/>
          <w:szCs w:val="24"/>
        </w:rPr>
        <w:br w:type="page"/>
      </w:r>
    </w:p>
    <w:p w14:paraId="09CA0007">
      <w:pPr>
        <w:keepNext w:val="0"/>
        <w:keepLines w:val="0"/>
        <w:pageBreakBefore w:val="0"/>
        <w:widowControl w:val="0"/>
        <w:kinsoku/>
        <w:wordWrap/>
        <w:overflowPunct/>
        <w:topLinePunct w:val="0"/>
        <w:autoSpaceDE/>
        <w:autoSpaceDN/>
        <w:bidi w:val="0"/>
        <w:adjustRightInd w:val="0"/>
        <w:snapToGrid w:val="0"/>
        <w:ind w:firstLine="964" w:firstLineChars="400"/>
        <w:textAlignment w:val="auto"/>
        <w:rPr>
          <w:rStyle w:val="30"/>
          <w:rFonts w:ascii="宋体" w:hAnsi="宋体" w:eastAsia="宋体"/>
          <w:b w:val="0"/>
          <w:bCs w:val="0"/>
        </w:rPr>
      </w:pPr>
      <w:r>
        <w:rPr>
          <w:rStyle w:val="30"/>
          <w:rFonts w:ascii="宋体" w:hAnsi="宋体" w:eastAsia="宋体"/>
          <w:sz w:val="24"/>
          <w:szCs w:val="24"/>
        </w:rPr>
        <w:t>附表10</w:t>
      </w:r>
      <w:r>
        <w:rPr>
          <w:rStyle w:val="30"/>
          <w:rFonts w:hint="eastAsia" w:ascii="宋体" w:hAnsi="宋体" w:eastAsia="宋体"/>
          <w:sz w:val="24"/>
          <w:szCs w:val="24"/>
        </w:rPr>
        <w:t xml:space="preserve"> </w:t>
      </w:r>
      <w:r>
        <w:rPr>
          <w:rStyle w:val="30"/>
          <w:rFonts w:hint="eastAsia" w:ascii="宋体" w:hAnsi="宋体" w:eastAsia="宋体"/>
          <w:b w:val="0"/>
          <w:bCs w:val="0"/>
          <w:sz w:val="24"/>
          <w:szCs w:val="24"/>
        </w:rPr>
        <w:t xml:space="preserve"> </w:t>
      </w:r>
      <w:bookmarkStart w:id="42" w:name="_Hlk170917426"/>
      <w:r>
        <w:rPr>
          <w:rFonts w:hint="eastAsia" w:ascii="宋体" w:hAnsi="宋体" w:eastAsia="宋体"/>
          <w:b/>
          <w:bCs/>
          <w:sz w:val="24"/>
          <w:szCs w:val="24"/>
        </w:rPr>
        <w:t>202</w:t>
      </w:r>
      <w:r>
        <w:rPr>
          <w:rFonts w:ascii="宋体" w:hAnsi="宋体" w:eastAsia="宋体"/>
          <w:b/>
          <w:bCs/>
          <w:sz w:val="24"/>
          <w:szCs w:val="24"/>
        </w:rPr>
        <w:t>4</w:t>
      </w:r>
      <w:r>
        <w:rPr>
          <w:rFonts w:hint="eastAsia" w:ascii="宋体" w:hAnsi="宋体" w:eastAsia="宋体"/>
          <w:b/>
          <w:bCs/>
          <w:sz w:val="24"/>
          <w:szCs w:val="24"/>
        </w:rPr>
        <w:t xml:space="preserve">级 </w:t>
      </w:r>
      <w:bookmarkEnd w:id="42"/>
      <w:r>
        <w:rPr>
          <w:rFonts w:hint="eastAsia" w:ascii="宋体" w:hAnsi="宋体" w:eastAsia="宋体"/>
          <w:b/>
          <w:bCs/>
          <w:sz w:val="24"/>
          <w:szCs w:val="24"/>
          <w:lang w:val="en-US" w:eastAsia="zh-CN"/>
        </w:rPr>
        <w:t>研学旅行管理与服务</w:t>
      </w:r>
      <w:r>
        <w:rPr>
          <w:rFonts w:hint="eastAsia" w:ascii="宋体" w:hAnsi="宋体" w:eastAsia="宋体"/>
          <w:b/>
          <w:bCs/>
          <w:sz w:val="24"/>
          <w:szCs w:val="24"/>
        </w:rPr>
        <w:t>专业教学计划执行版</w:t>
      </w:r>
    </w:p>
    <w:tbl>
      <w:tblPr>
        <w:tblStyle w:val="14"/>
        <w:tblpPr w:leftFromText="180" w:rightFromText="180" w:vertAnchor="text" w:horzAnchor="page" w:tblpX="1272" w:tblpY="609"/>
        <w:tblOverlap w:val="never"/>
        <w:tblW w:w="96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2835"/>
        <w:gridCol w:w="851"/>
        <w:gridCol w:w="992"/>
        <w:gridCol w:w="992"/>
        <w:gridCol w:w="1134"/>
        <w:gridCol w:w="1594"/>
      </w:tblGrid>
      <w:tr w14:paraId="3CB64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242" w:type="dxa"/>
            <w:shd w:val="clear" w:color="auto" w:fill="FFFFFF"/>
            <w:noWrap w:val="0"/>
            <w:vAlign w:val="center"/>
          </w:tcPr>
          <w:p w14:paraId="3E72157C">
            <w:pPr>
              <w:keepNext w:val="0"/>
              <w:keepLines w:val="0"/>
              <w:pageBreakBefore w:val="0"/>
              <w:kinsoku/>
              <w:wordWrap/>
              <w:overflowPunct/>
              <w:topLinePunct w:val="0"/>
              <w:autoSpaceDE/>
              <w:autoSpaceDN/>
              <w:bidi w:val="0"/>
              <w:adjustRightInd w:val="0"/>
              <w:snapToGrid w:val="0"/>
              <w:spacing w:line="360" w:lineRule="auto"/>
              <w:jc w:val="center"/>
              <w:textAlignment w:val="auto"/>
              <w:rPr>
                <w:rFonts w:ascii="宋体" w:hAnsi="宋体" w:eastAsia="宋体"/>
                <w:b/>
                <w:bCs/>
                <w:szCs w:val="21"/>
              </w:rPr>
            </w:pPr>
            <w:r>
              <w:rPr>
                <w:rFonts w:hint="eastAsia" w:ascii="宋体" w:hAnsi="宋体" w:eastAsia="宋体"/>
                <w:b/>
                <w:bCs/>
                <w:szCs w:val="21"/>
              </w:rPr>
              <w:t>学期</w:t>
            </w:r>
          </w:p>
        </w:tc>
        <w:tc>
          <w:tcPr>
            <w:tcW w:w="2835" w:type="dxa"/>
            <w:shd w:val="clear" w:color="auto" w:fill="FFFFFF"/>
            <w:noWrap w:val="0"/>
            <w:vAlign w:val="center"/>
          </w:tcPr>
          <w:p w14:paraId="234A9C48">
            <w:pPr>
              <w:keepNext w:val="0"/>
              <w:keepLines w:val="0"/>
              <w:pageBreakBefore w:val="0"/>
              <w:kinsoku/>
              <w:wordWrap/>
              <w:overflowPunct/>
              <w:topLinePunct w:val="0"/>
              <w:autoSpaceDE/>
              <w:autoSpaceDN/>
              <w:bidi w:val="0"/>
              <w:adjustRightInd w:val="0"/>
              <w:snapToGrid w:val="0"/>
              <w:spacing w:line="360" w:lineRule="auto"/>
              <w:jc w:val="center"/>
              <w:textAlignment w:val="auto"/>
              <w:rPr>
                <w:rFonts w:ascii="宋体" w:hAnsi="宋体" w:eastAsia="宋体"/>
                <w:b/>
                <w:bCs/>
                <w:szCs w:val="21"/>
              </w:rPr>
            </w:pPr>
            <w:r>
              <w:rPr>
                <w:rFonts w:hint="eastAsia" w:ascii="宋体" w:hAnsi="宋体" w:eastAsia="宋体"/>
                <w:b/>
                <w:bCs/>
                <w:szCs w:val="21"/>
              </w:rPr>
              <w:t>课程</w:t>
            </w:r>
          </w:p>
        </w:tc>
        <w:tc>
          <w:tcPr>
            <w:tcW w:w="851" w:type="dxa"/>
            <w:shd w:val="clear" w:color="auto" w:fill="FFFFFF"/>
            <w:noWrap w:val="0"/>
            <w:vAlign w:val="center"/>
          </w:tcPr>
          <w:p w14:paraId="0733FA15">
            <w:pPr>
              <w:keepNext w:val="0"/>
              <w:keepLines w:val="0"/>
              <w:pageBreakBefore w:val="0"/>
              <w:kinsoku/>
              <w:wordWrap/>
              <w:overflowPunct/>
              <w:topLinePunct w:val="0"/>
              <w:autoSpaceDE/>
              <w:autoSpaceDN/>
              <w:bidi w:val="0"/>
              <w:adjustRightInd w:val="0"/>
              <w:snapToGrid w:val="0"/>
              <w:spacing w:line="360" w:lineRule="auto"/>
              <w:jc w:val="center"/>
              <w:textAlignment w:val="auto"/>
              <w:rPr>
                <w:rFonts w:ascii="宋体" w:hAnsi="宋体" w:eastAsia="宋体"/>
                <w:b/>
                <w:bCs/>
                <w:szCs w:val="21"/>
              </w:rPr>
            </w:pPr>
            <w:r>
              <w:rPr>
                <w:rFonts w:hint="eastAsia" w:ascii="宋体" w:hAnsi="宋体" w:eastAsia="宋体"/>
                <w:b/>
                <w:bCs/>
                <w:szCs w:val="21"/>
              </w:rPr>
              <w:t>学分</w:t>
            </w:r>
          </w:p>
        </w:tc>
        <w:tc>
          <w:tcPr>
            <w:tcW w:w="992" w:type="dxa"/>
            <w:shd w:val="clear" w:color="auto" w:fill="FFFFFF"/>
            <w:noWrap w:val="0"/>
            <w:vAlign w:val="center"/>
          </w:tcPr>
          <w:p w14:paraId="792242D3">
            <w:pPr>
              <w:keepNext w:val="0"/>
              <w:keepLines w:val="0"/>
              <w:pageBreakBefore w:val="0"/>
              <w:kinsoku/>
              <w:wordWrap/>
              <w:overflowPunct/>
              <w:topLinePunct w:val="0"/>
              <w:autoSpaceDE/>
              <w:autoSpaceDN/>
              <w:bidi w:val="0"/>
              <w:adjustRightInd w:val="0"/>
              <w:snapToGrid w:val="0"/>
              <w:spacing w:line="360" w:lineRule="auto"/>
              <w:jc w:val="center"/>
              <w:textAlignment w:val="auto"/>
              <w:rPr>
                <w:rFonts w:ascii="宋体" w:hAnsi="宋体" w:eastAsia="宋体"/>
                <w:b/>
                <w:bCs/>
                <w:szCs w:val="21"/>
              </w:rPr>
            </w:pPr>
            <w:r>
              <w:rPr>
                <w:rFonts w:hint="eastAsia" w:ascii="宋体" w:hAnsi="宋体" w:eastAsia="宋体"/>
                <w:b/>
                <w:bCs/>
                <w:szCs w:val="21"/>
              </w:rPr>
              <w:t>周学时</w:t>
            </w:r>
          </w:p>
        </w:tc>
        <w:tc>
          <w:tcPr>
            <w:tcW w:w="992" w:type="dxa"/>
            <w:shd w:val="clear" w:color="auto" w:fill="FFFFFF"/>
            <w:noWrap w:val="0"/>
            <w:vAlign w:val="center"/>
          </w:tcPr>
          <w:p w14:paraId="70EF6B3F">
            <w:pPr>
              <w:keepNext w:val="0"/>
              <w:keepLines w:val="0"/>
              <w:pageBreakBefore w:val="0"/>
              <w:kinsoku/>
              <w:wordWrap/>
              <w:overflowPunct/>
              <w:topLinePunct w:val="0"/>
              <w:autoSpaceDE/>
              <w:autoSpaceDN/>
              <w:bidi w:val="0"/>
              <w:adjustRightInd w:val="0"/>
              <w:snapToGrid w:val="0"/>
              <w:spacing w:line="360" w:lineRule="auto"/>
              <w:jc w:val="center"/>
              <w:textAlignment w:val="auto"/>
              <w:rPr>
                <w:rFonts w:ascii="宋体" w:hAnsi="宋体" w:eastAsia="宋体"/>
                <w:b/>
                <w:bCs/>
                <w:szCs w:val="21"/>
              </w:rPr>
            </w:pPr>
            <w:r>
              <w:rPr>
                <w:rFonts w:hint="eastAsia" w:ascii="宋体" w:hAnsi="宋体" w:eastAsia="宋体"/>
                <w:b/>
                <w:bCs/>
                <w:szCs w:val="21"/>
              </w:rPr>
              <w:t>考试课</w:t>
            </w:r>
          </w:p>
        </w:tc>
        <w:tc>
          <w:tcPr>
            <w:tcW w:w="1134" w:type="dxa"/>
            <w:shd w:val="clear" w:color="auto" w:fill="FFFFFF"/>
            <w:noWrap w:val="0"/>
            <w:vAlign w:val="center"/>
          </w:tcPr>
          <w:p w14:paraId="0F760651">
            <w:pPr>
              <w:keepNext w:val="0"/>
              <w:keepLines w:val="0"/>
              <w:pageBreakBefore w:val="0"/>
              <w:kinsoku/>
              <w:wordWrap/>
              <w:overflowPunct/>
              <w:topLinePunct w:val="0"/>
              <w:autoSpaceDE/>
              <w:autoSpaceDN/>
              <w:bidi w:val="0"/>
              <w:adjustRightInd w:val="0"/>
              <w:snapToGrid w:val="0"/>
              <w:spacing w:line="240" w:lineRule="exact"/>
              <w:jc w:val="center"/>
              <w:textAlignment w:val="auto"/>
              <w:rPr>
                <w:rFonts w:ascii="宋体" w:hAnsi="宋体" w:eastAsia="宋体"/>
                <w:b/>
                <w:bCs/>
                <w:szCs w:val="21"/>
              </w:rPr>
            </w:pPr>
            <w:r>
              <w:rPr>
                <w:rFonts w:hint="eastAsia" w:ascii="宋体" w:hAnsi="宋体" w:eastAsia="宋体"/>
                <w:b/>
                <w:bCs/>
                <w:szCs w:val="21"/>
              </w:rPr>
              <w:t>是否允许补考</w:t>
            </w:r>
          </w:p>
        </w:tc>
        <w:tc>
          <w:tcPr>
            <w:tcW w:w="1594" w:type="dxa"/>
            <w:shd w:val="clear" w:color="auto" w:fill="FFFFFF"/>
            <w:noWrap w:val="0"/>
            <w:vAlign w:val="center"/>
          </w:tcPr>
          <w:p w14:paraId="4A407EF7">
            <w:pPr>
              <w:keepNext w:val="0"/>
              <w:keepLines w:val="0"/>
              <w:pageBreakBefore w:val="0"/>
              <w:kinsoku/>
              <w:wordWrap/>
              <w:overflowPunct/>
              <w:topLinePunct w:val="0"/>
              <w:autoSpaceDE/>
              <w:autoSpaceDN/>
              <w:bidi w:val="0"/>
              <w:adjustRightInd w:val="0"/>
              <w:snapToGrid w:val="0"/>
              <w:spacing w:line="360" w:lineRule="auto"/>
              <w:jc w:val="center"/>
              <w:textAlignment w:val="auto"/>
              <w:rPr>
                <w:rFonts w:ascii="宋体" w:hAnsi="宋体" w:eastAsia="宋体"/>
                <w:b/>
                <w:bCs/>
                <w:szCs w:val="21"/>
              </w:rPr>
            </w:pPr>
            <w:r>
              <w:rPr>
                <w:rFonts w:hint="eastAsia" w:ascii="宋体" w:hAnsi="宋体" w:eastAsia="宋体"/>
                <w:b/>
                <w:bCs/>
                <w:szCs w:val="21"/>
              </w:rPr>
              <w:t>实习实训安排</w:t>
            </w:r>
          </w:p>
        </w:tc>
      </w:tr>
      <w:tr w14:paraId="1359D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42" w:type="dxa"/>
            <w:vMerge w:val="restart"/>
            <w:noWrap w:val="0"/>
            <w:vAlign w:val="center"/>
          </w:tcPr>
          <w:p w14:paraId="37E5CAD3">
            <w:pPr>
              <w:keepNext w:val="0"/>
              <w:keepLines w:val="0"/>
              <w:pageBreakBefore w:val="0"/>
              <w:kinsoku/>
              <w:wordWrap/>
              <w:overflowPunct/>
              <w:topLinePunct w:val="0"/>
              <w:autoSpaceDE/>
              <w:autoSpaceDN/>
              <w:bidi w:val="0"/>
              <w:adjustRightInd w:val="0"/>
              <w:snapToGrid w:val="0"/>
              <w:spacing w:line="360" w:lineRule="auto"/>
              <w:jc w:val="center"/>
              <w:textAlignment w:val="auto"/>
              <w:rPr>
                <w:rFonts w:ascii="宋体" w:hAnsi="宋体" w:eastAsia="宋体" w:cs="宋体"/>
                <w:b/>
                <w:bCs/>
                <w:szCs w:val="21"/>
              </w:rPr>
            </w:pPr>
            <w:r>
              <w:rPr>
                <w:rFonts w:hint="eastAsia" w:ascii="宋体" w:hAnsi="宋体" w:eastAsia="宋体" w:cs="宋体"/>
                <w:b/>
                <w:bCs/>
                <w:szCs w:val="21"/>
              </w:rPr>
              <w:t>第一学期</w:t>
            </w:r>
          </w:p>
          <w:p w14:paraId="59EBBE33">
            <w:pPr>
              <w:keepNext w:val="0"/>
              <w:keepLines w:val="0"/>
              <w:pageBreakBefore w:val="0"/>
              <w:kinsoku/>
              <w:wordWrap/>
              <w:overflowPunct/>
              <w:topLinePunct w:val="0"/>
              <w:autoSpaceDE/>
              <w:autoSpaceDN/>
              <w:bidi w:val="0"/>
              <w:adjustRightInd w:val="0"/>
              <w:snapToGrid w:val="0"/>
              <w:spacing w:line="360" w:lineRule="auto"/>
              <w:jc w:val="center"/>
              <w:textAlignment w:val="auto"/>
              <w:rPr>
                <w:rFonts w:ascii="宋体" w:hAnsi="宋体" w:eastAsia="宋体" w:cs="宋体"/>
                <w:b/>
                <w:bCs/>
                <w:szCs w:val="21"/>
              </w:rPr>
            </w:pPr>
            <w:r>
              <w:rPr>
                <w:rFonts w:hint="eastAsia" w:ascii="宋体" w:hAnsi="宋体" w:eastAsia="宋体" w:cs="宋体"/>
                <w:b/>
                <w:bCs/>
                <w:szCs w:val="21"/>
                <w:lang w:val="en-US" w:eastAsia="zh-CN"/>
              </w:rPr>
              <w:t>16</w:t>
            </w:r>
            <w:r>
              <w:rPr>
                <w:rFonts w:hint="eastAsia" w:ascii="宋体" w:hAnsi="宋体" w:eastAsia="宋体" w:cs="宋体"/>
                <w:b/>
                <w:bCs/>
                <w:szCs w:val="21"/>
              </w:rPr>
              <w:t>周</w:t>
            </w:r>
          </w:p>
          <w:p w14:paraId="0B5B12E1">
            <w:pPr>
              <w:keepNext w:val="0"/>
              <w:keepLines w:val="0"/>
              <w:pageBreakBefore w:val="0"/>
              <w:kinsoku/>
              <w:wordWrap/>
              <w:overflowPunct/>
              <w:topLinePunct w:val="0"/>
              <w:autoSpaceDE/>
              <w:autoSpaceDN/>
              <w:bidi w:val="0"/>
              <w:adjustRightInd w:val="0"/>
              <w:snapToGrid w:val="0"/>
              <w:spacing w:line="360" w:lineRule="auto"/>
              <w:jc w:val="center"/>
              <w:textAlignment w:val="auto"/>
              <w:rPr>
                <w:rFonts w:ascii="宋体" w:hAnsi="宋体" w:eastAsia="宋体" w:cs="宋体"/>
                <w:szCs w:val="21"/>
              </w:rPr>
            </w:pPr>
          </w:p>
        </w:tc>
        <w:tc>
          <w:tcPr>
            <w:tcW w:w="2835" w:type="dxa"/>
            <w:noWrap w:val="0"/>
            <w:tcMar>
              <w:top w:w="113" w:type="dxa"/>
              <w:bottom w:w="113" w:type="dxa"/>
            </w:tcMar>
            <w:vAlign w:val="center"/>
          </w:tcPr>
          <w:p w14:paraId="2C108F2E">
            <w:pPr>
              <w:keepNext w:val="0"/>
              <w:keepLines w:val="0"/>
              <w:pageBreakBefore w:val="0"/>
              <w:kinsoku/>
              <w:wordWrap/>
              <w:overflowPunct/>
              <w:topLinePunct w:val="0"/>
              <w:autoSpaceDE/>
              <w:autoSpaceDN/>
              <w:bidi w:val="0"/>
              <w:adjustRightInd w:val="0"/>
              <w:snapToGrid w:val="0"/>
              <w:jc w:val="center"/>
              <w:textAlignment w:val="auto"/>
              <w:rPr>
                <w:rFonts w:ascii="宋体" w:hAnsi="宋体" w:eastAsia="宋体" w:cs="宋体"/>
                <w:szCs w:val="21"/>
              </w:rPr>
            </w:pPr>
            <w:r>
              <w:rPr>
                <w:rFonts w:hint="eastAsia" w:ascii="宋体" w:hAnsi="宋体" w:eastAsia="宋体" w:cs="宋体"/>
                <w:szCs w:val="21"/>
              </w:rPr>
              <w:t>大学英语</w:t>
            </w:r>
            <w:r>
              <w:rPr>
                <w:rFonts w:ascii="宋体" w:hAnsi="宋体" w:eastAsia="宋体" w:cs="宋体"/>
                <w:szCs w:val="21"/>
              </w:rPr>
              <w:t>1</w:t>
            </w:r>
          </w:p>
        </w:tc>
        <w:tc>
          <w:tcPr>
            <w:tcW w:w="851" w:type="dxa"/>
            <w:noWrap w:val="0"/>
            <w:tcMar>
              <w:top w:w="113" w:type="dxa"/>
              <w:bottom w:w="113" w:type="dxa"/>
            </w:tcMar>
            <w:vAlign w:val="center"/>
          </w:tcPr>
          <w:p w14:paraId="7849BA36">
            <w:pPr>
              <w:keepNext w:val="0"/>
              <w:keepLines w:val="0"/>
              <w:pageBreakBefore w:val="0"/>
              <w:kinsoku/>
              <w:wordWrap/>
              <w:overflowPunct/>
              <w:topLinePunct w:val="0"/>
              <w:autoSpaceDE/>
              <w:autoSpaceDN/>
              <w:bidi w:val="0"/>
              <w:adjustRightInd w:val="0"/>
              <w:snapToGrid w:val="0"/>
              <w:jc w:val="center"/>
              <w:textAlignment w:val="auto"/>
              <w:rPr>
                <w:rFonts w:hint="eastAsia" w:ascii="宋体" w:hAnsi="宋体" w:eastAsia="宋体" w:cs="宋体"/>
                <w:szCs w:val="21"/>
                <w:lang w:val="en-US" w:eastAsia="zh-CN"/>
              </w:rPr>
            </w:pPr>
            <w:r>
              <w:rPr>
                <w:rFonts w:hint="eastAsia" w:ascii="宋体" w:hAnsi="宋体" w:eastAsia="宋体" w:cs="宋体"/>
                <w:szCs w:val="21"/>
                <w:lang w:val="en-US" w:eastAsia="zh-CN"/>
              </w:rPr>
              <w:t>4</w:t>
            </w:r>
          </w:p>
        </w:tc>
        <w:tc>
          <w:tcPr>
            <w:tcW w:w="992" w:type="dxa"/>
            <w:noWrap w:val="0"/>
            <w:tcMar>
              <w:top w:w="113" w:type="dxa"/>
              <w:bottom w:w="113" w:type="dxa"/>
            </w:tcMar>
            <w:vAlign w:val="center"/>
          </w:tcPr>
          <w:p w14:paraId="471E8C20">
            <w:pPr>
              <w:keepNext w:val="0"/>
              <w:keepLines w:val="0"/>
              <w:pageBreakBefore w:val="0"/>
              <w:kinsoku/>
              <w:wordWrap/>
              <w:overflowPunct/>
              <w:topLinePunct w:val="0"/>
              <w:autoSpaceDE/>
              <w:autoSpaceDN/>
              <w:bidi w:val="0"/>
              <w:adjustRightInd w:val="0"/>
              <w:snapToGrid w:val="0"/>
              <w:jc w:val="center"/>
              <w:textAlignment w:val="auto"/>
              <w:rPr>
                <w:rFonts w:hint="eastAsia" w:ascii="宋体" w:hAnsi="宋体" w:eastAsia="宋体" w:cs="宋体"/>
                <w:szCs w:val="21"/>
                <w:lang w:val="en-US" w:eastAsia="zh-CN"/>
              </w:rPr>
            </w:pPr>
            <w:r>
              <w:rPr>
                <w:rFonts w:hint="eastAsia" w:ascii="宋体" w:hAnsi="宋体" w:eastAsia="宋体" w:cs="宋体"/>
                <w:szCs w:val="21"/>
                <w:lang w:val="en-US" w:eastAsia="zh-CN"/>
              </w:rPr>
              <w:t>4</w:t>
            </w:r>
          </w:p>
        </w:tc>
        <w:tc>
          <w:tcPr>
            <w:tcW w:w="992" w:type="dxa"/>
            <w:noWrap w:val="0"/>
            <w:tcMar>
              <w:top w:w="113" w:type="dxa"/>
              <w:bottom w:w="113" w:type="dxa"/>
            </w:tcMar>
            <w:vAlign w:val="center"/>
          </w:tcPr>
          <w:p w14:paraId="19E0E510">
            <w:pPr>
              <w:keepNext w:val="0"/>
              <w:keepLines w:val="0"/>
              <w:pageBreakBefore w:val="0"/>
              <w:kinsoku/>
              <w:wordWrap/>
              <w:overflowPunct/>
              <w:topLinePunct w:val="0"/>
              <w:autoSpaceDE/>
              <w:autoSpaceDN/>
              <w:bidi w:val="0"/>
              <w:adjustRightInd w:val="0"/>
              <w:snapToGrid w:val="0"/>
              <w:jc w:val="center"/>
              <w:textAlignment w:val="auto"/>
              <w:rPr>
                <w:rFonts w:hint="default" w:ascii="宋体" w:hAnsi="宋体" w:eastAsia="宋体" w:cs="宋体"/>
                <w:szCs w:val="21"/>
                <w:lang w:val="en-US" w:eastAsia="zh-CN"/>
              </w:rPr>
            </w:pPr>
            <w:r>
              <w:rPr>
                <w:rFonts w:hint="eastAsia" w:ascii="宋体" w:hAnsi="宋体" w:eastAsia="宋体" w:cs="宋体"/>
                <w:szCs w:val="21"/>
                <w:lang w:val="en-US" w:eastAsia="zh-CN"/>
              </w:rPr>
              <w:t>是</w:t>
            </w:r>
          </w:p>
        </w:tc>
        <w:tc>
          <w:tcPr>
            <w:tcW w:w="1134" w:type="dxa"/>
            <w:noWrap w:val="0"/>
            <w:tcMar>
              <w:top w:w="113" w:type="dxa"/>
              <w:bottom w:w="113" w:type="dxa"/>
            </w:tcMar>
            <w:vAlign w:val="center"/>
          </w:tcPr>
          <w:p w14:paraId="22C90DEE">
            <w:pPr>
              <w:keepNext w:val="0"/>
              <w:keepLines w:val="0"/>
              <w:pageBreakBefore w:val="0"/>
              <w:kinsoku/>
              <w:wordWrap/>
              <w:overflowPunct/>
              <w:topLinePunct w:val="0"/>
              <w:autoSpaceDE/>
              <w:autoSpaceDN/>
              <w:bidi w:val="0"/>
              <w:adjustRightInd w:val="0"/>
              <w:snapToGrid w:val="0"/>
              <w:jc w:val="center"/>
              <w:textAlignment w:val="auto"/>
              <w:rPr>
                <w:rFonts w:hint="eastAsia" w:ascii="宋体" w:hAnsi="宋体" w:eastAsia="宋体" w:cs="宋体"/>
                <w:szCs w:val="21"/>
                <w:lang w:val="en-US" w:eastAsia="zh-CN"/>
              </w:rPr>
            </w:pPr>
            <w:r>
              <w:rPr>
                <w:rFonts w:hint="eastAsia" w:ascii="宋体" w:hAnsi="宋体" w:eastAsia="宋体" w:cs="宋体"/>
                <w:szCs w:val="21"/>
                <w:lang w:val="en-US" w:eastAsia="zh-CN"/>
              </w:rPr>
              <w:t>是</w:t>
            </w:r>
          </w:p>
        </w:tc>
        <w:tc>
          <w:tcPr>
            <w:tcW w:w="1594" w:type="dxa"/>
            <w:vMerge w:val="restart"/>
            <w:noWrap w:val="0"/>
            <w:vAlign w:val="center"/>
          </w:tcPr>
          <w:p w14:paraId="48988829">
            <w:pPr>
              <w:keepNext w:val="0"/>
              <w:keepLines w:val="0"/>
              <w:pageBreakBefore w:val="0"/>
              <w:numPr>
                <w:ilvl w:val="0"/>
                <w:numId w:val="4"/>
              </w:numPr>
              <w:kinsoku/>
              <w:wordWrap/>
              <w:overflowPunct/>
              <w:topLinePunct w:val="0"/>
              <w:autoSpaceDE/>
              <w:autoSpaceDN/>
              <w:bidi w:val="0"/>
              <w:adjustRightInd w:val="0"/>
              <w:snapToGrid w:val="0"/>
              <w:spacing w:line="360" w:lineRule="auto"/>
              <w:jc w:val="center"/>
              <w:textAlignment w:val="auto"/>
              <w:rPr>
                <w:rFonts w:hint="eastAsia" w:ascii="宋体" w:hAnsi="宋体" w:eastAsia="宋体"/>
                <w:szCs w:val="21"/>
                <w:lang w:val="en-US" w:eastAsia="zh-CN"/>
              </w:rPr>
            </w:pPr>
            <w:r>
              <w:rPr>
                <w:rFonts w:hint="eastAsia" w:ascii="宋体" w:hAnsi="宋体" w:eastAsia="宋体"/>
                <w:szCs w:val="21"/>
                <w:lang w:val="en-US" w:eastAsia="zh-CN"/>
              </w:rPr>
              <w:t>军事训练与军事理论</w:t>
            </w:r>
          </w:p>
          <w:p w14:paraId="547A001A">
            <w:pPr>
              <w:keepNext w:val="0"/>
              <w:keepLines w:val="0"/>
              <w:pageBreakBefore w:val="0"/>
              <w:numPr>
                <w:ilvl w:val="0"/>
                <w:numId w:val="0"/>
              </w:numPr>
              <w:kinsoku/>
              <w:wordWrap/>
              <w:overflowPunct/>
              <w:topLinePunct w:val="0"/>
              <w:autoSpaceDE/>
              <w:autoSpaceDN/>
              <w:bidi w:val="0"/>
              <w:adjustRightInd w:val="0"/>
              <w:snapToGrid w:val="0"/>
              <w:spacing w:line="360" w:lineRule="auto"/>
              <w:jc w:val="both"/>
              <w:textAlignment w:val="auto"/>
              <w:rPr>
                <w:rFonts w:hint="default" w:ascii="宋体" w:hAnsi="宋体" w:eastAsia="宋体"/>
                <w:szCs w:val="21"/>
                <w:lang w:val="en-US" w:eastAsia="zh-CN"/>
              </w:rPr>
            </w:pPr>
          </w:p>
          <w:p w14:paraId="60074EAB">
            <w:pPr>
              <w:keepNext w:val="0"/>
              <w:keepLines w:val="0"/>
              <w:pageBreakBefore w:val="0"/>
              <w:numPr>
                <w:ilvl w:val="0"/>
                <w:numId w:val="4"/>
              </w:numPr>
              <w:kinsoku/>
              <w:wordWrap/>
              <w:overflowPunct/>
              <w:topLinePunct w:val="0"/>
              <w:autoSpaceDE/>
              <w:autoSpaceDN/>
              <w:bidi w:val="0"/>
              <w:adjustRightInd w:val="0"/>
              <w:snapToGrid w:val="0"/>
              <w:spacing w:line="360" w:lineRule="auto"/>
              <w:jc w:val="center"/>
              <w:textAlignment w:val="auto"/>
              <w:rPr>
                <w:rFonts w:hint="default" w:ascii="宋体" w:hAnsi="宋体" w:eastAsia="宋体"/>
                <w:szCs w:val="21"/>
                <w:lang w:val="en-US" w:eastAsia="zh-CN"/>
              </w:rPr>
            </w:pPr>
            <w:r>
              <w:rPr>
                <w:rFonts w:hint="eastAsia" w:ascii="宋体" w:hAnsi="宋体" w:eastAsia="宋体"/>
                <w:szCs w:val="21"/>
                <w:lang w:val="en-US" w:eastAsia="zh-CN"/>
              </w:rPr>
              <w:t>企业授课</w:t>
            </w:r>
          </w:p>
        </w:tc>
      </w:tr>
      <w:tr w14:paraId="04BA9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1242" w:type="dxa"/>
            <w:vMerge w:val="continue"/>
            <w:noWrap w:val="0"/>
            <w:vAlign w:val="center"/>
          </w:tcPr>
          <w:p w14:paraId="7C0309DA">
            <w:pPr>
              <w:keepNext w:val="0"/>
              <w:keepLines w:val="0"/>
              <w:pageBreakBefore w:val="0"/>
              <w:kinsoku/>
              <w:wordWrap/>
              <w:overflowPunct/>
              <w:topLinePunct w:val="0"/>
              <w:autoSpaceDE/>
              <w:autoSpaceDN/>
              <w:bidi w:val="0"/>
              <w:adjustRightInd w:val="0"/>
              <w:snapToGrid w:val="0"/>
              <w:spacing w:line="360" w:lineRule="auto"/>
              <w:jc w:val="center"/>
              <w:textAlignment w:val="auto"/>
              <w:rPr>
                <w:rFonts w:ascii="宋体" w:hAnsi="宋体" w:eastAsia="宋体" w:cs="宋体"/>
                <w:szCs w:val="21"/>
              </w:rPr>
            </w:pPr>
          </w:p>
        </w:tc>
        <w:tc>
          <w:tcPr>
            <w:tcW w:w="2835" w:type="dxa"/>
            <w:noWrap w:val="0"/>
            <w:tcMar>
              <w:top w:w="113" w:type="dxa"/>
              <w:bottom w:w="113" w:type="dxa"/>
            </w:tcMar>
            <w:vAlign w:val="center"/>
          </w:tcPr>
          <w:p w14:paraId="40C6577C">
            <w:pPr>
              <w:keepNext w:val="0"/>
              <w:keepLines w:val="0"/>
              <w:pageBreakBefore w:val="0"/>
              <w:kinsoku/>
              <w:wordWrap/>
              <w:overflowPunct/>
              <w:topLinePunct w:val="0"/>
              <w:autoSpaceDE/>
              <w:autoSpaceDN/>
              <w:bidi w:val="0"/>
              <w:adjustRightInd w:val="0"/>
              <w:snapToGrid w:val="0"/>
              <w:jc w:val="center"/>
              <w:textAlignment w:val="auto"/>
              <w:rPr>
                <w:rFonts w:ascii="宋体" w:hAnsi="宋体" w:eastAsia="宋体" w:cs="宋体"/>
                <w:bCs/>
                <w:szCs w:val="21"/>
              </w:rPr>
            </w:pPr>
            <w:r>
              <w:rPr>
                <w:rFonts w:hint="eastAsia" w:ascii="宋体" w:hAnsi="宋体" w:eastAsia="宋体" w:cs="宋体"/>
                <w:bCs/>
                <w:szCs w:val="21"/>
              </w:rPr>
              <w:t>体育</w:t>
            </w:r>
            <w:r>
              <w:rPr>
                <w:rFonts w:ascii="宋体" w:hAnsi="宋体" w:eastAsia="宋体" w:cs="宋体"/>
                <w:bCs/>
                <w:szCs w:val="21"/>
              </w:rPr>
              <w:t>1</w:t>
            </w:r>
          </w:p>
        </w:tc>
        <w:tc>
          <w:tcPr>
            <w:tcW w:w="851" w:type="dxa"/>
            <w:noWrap w:val="0"/>
            <w:tcMar>
              <w:top w:w="113" w:type="dxa"/>
              <w:bottom w:w="113" w:type="dxa"/>
            </w:tcMar>
            <w:vAlign w:val="center"/>
          </w:tcPr>
          <w:p w14:paraId="0C253010">
            <w:pPr>
              <w:keepNext w:val="0"/>
              <w:keepLines w:val="0"/>
              <w:pageBreakBefore w:val="0"/>
              <w:kinsoku/>
              <w:wordWrap/>
              <w:overflowPunct/>
              <w:topLinePunct w:val="0"/>
              <w:autoSpaceDE/>
              <w:autoSpaceDN/>
              <w:bidi w:val="0"/>
              <w:adjustRightInd w:val="0"/>
              <w:snapToGrid w:val="0"/>
              <w:jc w:val="center"/>
              <w:textAlignment w:val="auto"/>
              <w:rPr>
                <w:rFonts w:hint="eastAsia" w:ascii="宋体" w:hAnsi="宋体" w:eastAsia="宋体" w:cs="宋体"/>
                <w:szCs w:val="21"/>
                <w:lang w:val="en-US" w:eastAsia="zh-CN"/>
              </w:rPr>
            </w:pPr>
            <w:r>
              <w:rPr>
                <w:rFonts w:hint="eastAsia" w:ascii="宋体" w:hAnsi="宋体" w:eastAsia="宋体" w:cs="宋体"/>
                <w:szCs w:val="21"/>
                <w:lang w:val="en-US" w:eastAsia="zh-CN"/>
              </w:rPr>
              <w:t>2</w:t>
            </w:r>
          </w:p>
        </w:tc>
        <w:tc>
          <w:tcPr>
            <w:tcW w:w="992" w:type="dxa"/>
            <w:noWrap w:val="0"/>
            <w:tcMar>
              <w:top w:w="113" w:type="dxa"/>
              <w:bottom w:w="113" w:type="dxa"/>
            </w:tcMar>
            <w:vAlign w:val="center"/>
          </w:tcPr>
          <w:p w14:paraId="317388E5">
            <w:pPr>
              <w:keepNext w:val="0"/>
              <w:keepLines w:val="0"/>
              <w:pageBreakBefore w:val="0"/>
              <w:kinsoku/>
              <w:wordWrap/>
              <w:overflowPunct/>
              <w:topLinePunct w:val="0"/>
              <w:autoSpaceDE/>
              <w:autoSpaceDN/>
              <w:bidi w:val="0"/>
              <w:adjustRightInd w:val="0"/>
              <w:snapToGrid w:val="0"/>
              <w:jc w:val="center"/>
              <w:textAlignment w:val="auto"/>
              <w:rPr>
                <w:rFonts w:hint="eastAsia" w:ascii="宋体" w:hAnsi="宋体" w:eastAsia="宋体" w:cs="宋体"/>
                <w:szCs w:val="21"/>
                <w:lang w:val="en-US" w:eastAsia="zh-CN"/>
              </w:rPr>
            </w:pPr>
            <w:r>
              <w:rPr>
                <w:rFonts w:hint="eastAsia" w:ascii="宋体" w:hAnsi="宋体" w:eastAsia="宋体" w:cs="宋体"/>
                <w:szCs w:val="21"/>
                <w:lang w:val="en-US" w:eastAsia="zh-CN"/>
              </w:rPr>
              <w:t>2</w:t>
            </w:r>
          </w:p>
        </w:tc>
        <w:tc>
          <w:tcPr>
            <w:tcW w:w="992" w:type="dxa"/>
            <w:noWrap w:val="0"/>
            <w:tcMar>
              <w:top w:w="113" w:type="dxa"/>
              <w:bottom w:w="113" w:type="dxa"/>
            </w:tcMar>
            <w:vAlign w:val="center"/>
          </w:tcPr>
          <w:p w14:paraId="3D9CFD8B">
            <w:pPr>
              <w:keepNext w:val="0"/>
              <w:keepLines w:val="0"/>
              <w:pageBreakBefore w:val="0"/>
              <w:kinsoku/>
              <w:wordWrap/>
              <w:overflowPunct/>
              <w:topLinePunct w:val="0"/>
              <w:autoSpaceDE/>
              <w:autoSpaceDN/>
              <w:bidi w:val="0"/>
              <w:adjustRightInd w:val="0"/>
              <w:snapToGrid w:val="0"/>
              <w:jc w:val="center"/>
              <w:textAlignment w:val="auto"/>
              <w:rPr>
                <w:rFonts w:hint="default" w:ascii="宋体" w:hAnsi="宋体" w:eastAsia="宋体" w:cs="宋体"/>
                <w:szCs w:val="21"/>
                <w:lang w:val="en-US" w:eastAsia="zh-CN"/>
              </w:rPr>
            </w:pPr>
            <w:r>
              <w:rPr>
                <w:rFonts w:hint="eastAsia" w:ascii="宋体" w:hAnsi="宋体" w:eastAsia="宋体" w:cs="宋体"/>
                <w:szCs w:val="21"/>
                <w:lang w:val="en-US" w:eastAsia="zh-CN"/>
              </w:rPr>
              <w:t>考察</w:t>
            </w:r>
          </w:p>
        </w:tc>
        <w:tc>
          <w:tcPr>
            <w:tcW w:w="1134" w:type="dxa"/>
            <w:noWrap w:val="0"/>
            <w:tcMar>
              <w:top w:w="113" w:type="dxa"/>
              <w:bottom w:w="113" w:type="dxa"/>
            </w:tcMar>
            <w:vAlign w:val="center"/>
          </w:tcPr>
          <w:p w14:paraId="5491AD74">
            <w:pPr>
              <w:keepNext w:val="0"/>
              <w:keepLines w:val="0"/>
              <w:pageBreakBefore w:val="0"/>
              <w:kinsoku/>
              <w:wordWrap/>
              <w:overflowPunct/>
              <w:topLinePunct w:val="0"/>
              <w:autoSpaceDE/>
              <w:autoSpaceDN/>
              <w:bidi w:val="0"/>
              <w:adjustRightInd w:val="0"/>
              <w:snapToGrid w:val="0"/>
              <w:jc w:val="center"/>
              <w:textAlignment w:val="auto"/>
              <w:rPr>
                <w:rFonts w:hint="eastAsia" w:ascii="宋体" w:hAnsi="宋体" w:eastAsia="宋体" w:cs="宋体"/>
                <w:szCs w:val="21"/>
                <w:lang w:val="en-US" w:eastAsia="zh-CN"/>
              </w:rPr>
            </w:pPr>
            <w:r>
              <w:rPr>
                <w:rFonts w:hint="eastAsia" w:ascii="宋体" w:hAnsi="宋体" w:eastAsia="宋体" w:cs="宋体"/>
                <w:szCs w:val="21"/>
                <w:lang w:val="en-US" w:eastAsia="zh-CN"/>
              </w:rPr>
              <w:t>是</w:t>
            </w:r>
          </w:p>
        </w:tc>
        <w:tc>
          <w:tcPr>
            <w:tcW w:w="1594" w:type="dxa"/>
            <w:vMerge w:val="continue"/>
            <w:noWrap w:val="0"/>
            <w:vAlign w:val="center"/>
          </w:tcPr>
          <w:p w14:paraId="22C8A068">
            <w:pPr>
              <w:keepNext w:val="0"/>
              <w:keepLines w:val="0"/>
              <w:pageBreakBefore w:val="0"/>
              <w:kinsoku/>
              <w:wordWrap/>
              <w:overflowPunct/>
              <w:topLinePunct w:val="0"/>
              <w:autoSpaceDE/>
              <w:autoSpaceDN/>
              <w:bidi w:val="0"/>
              <w:adjustRightInd w:val="0"/>
              <w:snapToGrid w:val="0"/>
              <w:spacing w:line="360" w:lineRule="auto"/>
              <w:jc w:val="center"/>
              <w:textAlignment w:val="auto"/>
              <w:rPr>
                <w:rFonts w:ascii="宋体" w:hAnsi="宋体" w:eastAsia="宋体"/>
                <w:szCs w:val="21"/>
              </w:rPr>
            </w:pPr>
          </w:p>
        </w:tc>
      </w:tr>
      <w:tr w14:paraId="1725C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1242" w:type="dxa"/>
            <w:vMerge w:val="continue"/>
            <w:noWrap w:val="0"/>
            <w:vAlign w:val="center"/>
          </w:tcPr>
          <w:p w14:paraId="2F4AC270">
            <w:pPr>
              <w:keepNext w:val="0"/>
              <w:keepLines w:val="0"/>
              <w:pageBreakBefore w:val="0"/>
              <w:kinsoku/>
              <w:wordWrap/>
              <w:overflowPunct/>
              <w:topLinePunct w:val="0"/>
              <w:autoSpaceDE/>
              <w:autoSpaceDN/>
              <w:bidi w:val="0"/>
              <w:adjustRightInd w:val="0"/>
              <w:snapToGrid w:val="0"/>
              <w:spacing w:line="360" w:lineRule="auto"/>
              <w:jc w:val="center"/>
              <w:textAlignment w:val="auto"/>
              <w:rPr>
                <w:rFonts w:ascii="宋体" w:hAnsi="宋体" w:eastAsia="宋体" w:cs="宋体"/>
                <w:szCs w:val="21"/>
              </w:rPr>
            </w:pPr>
          </w:p>
        </w:tc>
        <w:tc>
          <w:tcPr>
            <w:tcW w:w="2835" w:type="dxa"/>
            <w:noWrap w:val="0"/>
            <w:tcMar>
              <w:top w:w="113" w:type="dxa"/>
              <w:bottom w:w="113" w:type="dxa"/>
            </w:tcMar>
            <w:vAlign w:val="center"/>
          </w:tcPr>
          <w:p w14:paraId="05893074">
            <w:pPr>
              <w:keepNext w:val="0"/>
              <w:keepLines w:val="0"/>
              <w:pageBreakBefore w:val="0"/>
              <w:kinsoku/>
              <w:wordWrap/>
              <w:overflowPunct/>
              <w:topLinePunct w:val="0"/>
              <w:autoSpaceDE/>
              <w:autoSpaceDN/>
              <w:bidi w:val="0"/>
              <w:adjustRightInd w:val="0"/>
              <w:snapToGrid w:val="0"/>
              <w:jc w:val="center"/>
              <w:textAlignment w:val="auto"/>
              <w:rPr>
                <w:rFonts w:ascii="宋体" w:hAnsi="宋体" w:eastAsia="宋体" w:cs="宋体"/>
                <w:bCs/>
                <w:szCs w:val="21"/>
              </w:rPr>
            </w:pPr>
            <w:r>
              <w:rPr>
                <w:rFonts w:hint="eastAsia" w:ascii="宋体" w:hAnsi="宋体" w:eastAsia="宋体" w:cs="宋体"/>
                <w:bCs/>
                <w:szCs w:val="21"/>
              </w:rPr>
              <w:t>思想道德与法治</w:t>
            </w:r>
          </w:p>
        </w:tc>
        <w:tc>
          <w:tcPr>
            <w:tcW w:w="851" w:type="dxa"/>
            <w:noWrap w:val="0"/>
            <w:tcMar>
              <w:top w:w="113" w:type="dxa"/>
              <w:bottom w:w="113" w:type="dxa"/>
            </w:tcMar>
            <w:vAlign w:val="center"/>
          </w:tcPr>
          <w:p w14:paraId="621966E5">
            <w:pPr>
              <w:keepNext w:val="0"/>
              <w:keepLines w:val="0"/>
              <w:pageBreakBefore w:val="0"/>
              <w:kinsoku/>
              <w:wordWrap/>
              <w:overflowPunct/>
              <w:topLinePunct w:val="0"/>
              <w:autoSpaceDE/>
              <w:autoSpaceDN/>
              <w:bidi w:val="0"/>
              <w:adjustRightInd w:val="0"/>
              <w:snapToGrid w:val="0"/>
              <w:jc w:val="center"/>
              <w:textAlignment w:val="auto"/>
              <w:rPr>
                <w:rFonts w:hint="eastAsia" w:ascii="宋体" w:hAnsi="宋体" w:eastAsia="宋体" w:cs="宋体"/>
                <w:szCs w:val="21"/>
                <w:lang w:val="en-US" w:eastAsia="zh-CN"/>
              </w:rPr>
            </w:pPr>
            <w:r>
              <w:rPr>
                <w:rFonts w:hint="eastAsia" w:ascii="宋体" w:hAnsi="宋体" w:eastAsia="宋体" w:cs="宋体"/>
                <w:szCs w:val="21"/>
                <w:lang w:val="en-US" w:eastAsia="zh-CN"/>
              </w:rPr>
              <w:t>3</w:t>
            </w:r>
          </w:p>
        </w:tc>
        <w:tc>
          <w:tcPr>
            <w:tcW w:w="992" w:type="dxa"/>
            <w:noWrap w:val="0"/>
            <w:tcMar>
              <w:top w:w="113" w:type="dxa"/>
              <w:bottom w:w="113" w:type="dxa"/>
            </w:tcMar>
            <w:vAlign w:val="center"/>
          </w:tcPr>
          <w:p w14:paraId="7FBED601">
            <w:pPr>
              <w:keepNext w:val="0"/>
              <w:keepLines w:val="0"/>
              <w:pageBreakBefore w:val="0"/>
              <w:kinsoku/>
              <w:wordWrap/>
              <w:overflowPunct/>
              <w:topLinePunct w:val="0"/>
              <w:autoSpaceDE/>
              <w:autoSpaceDN/>
              <w:bidi w:val="0"/>
              <w:adjustRightInd w:val="0"/>
              <w:snapToGrid w:val="0"/>
              <w:jc w:val="center"/>
              <w:textAlignment w:val="auto"/>
              <w:rPr>
                <w:rFonts w:hint="default" w:ascii="宋体" w:hAnsi="宋体" w:eastAsia="宋体" w:cs="宋体"/>
                <w:szCs w:val="21"/>
                <w:lang w:val="en-US" w:eastAsia="zh-CN"/>
              </w:rPr>
            </w:pPr>
            <w:r>
              <w:rPr>
                <w:rFonts w:hint="eastAsia" w:ascii="宋体" w:hAnsi="宋体" w:eastAsia="宋体" w:cs="宋体"/>
                <w:szCs w:val="21"/>
                <w:lang w:val="en-US" w:eastAsia="zh-CN"/>
              </w:rPr>
              <w:t>4/1-8周</w:t>
            </w:r>
          </w:p>
        </w:tc>
        <w:tc>
          <w:tcPr>
            <w:tcW w:w="992" w:type="dxa"/>
            <w:noWrap w:val="0"/>
            <w:tcMar>
              <w:top w:w="113" w:type="dxa"/>
              <w:bottom w:w="113" w:type="dxa"/>
            </w:tcMar>
            <w:vAlign w:val="center"/>
          </w:tcPr>
          <w:p w14:paraId="14CC874E">
            <w:pPr>
              <w:keepNext w:val="0"/>
              <w:keepLines w:val="0"/>
              <w:pageBreakBefore w:val="0"/>
              <w:kinsoku/>
              <w:wordWrap/>
              <w:overflowPunct/>
              <w:topLinePunct w:val="0"/>
              <w:autoSpaceDE/>
              <w:autoSpaceDN/>
              <w:bidi w:val="0"/>
              <w:adjustRightInd w:val="0"/>
              <w:snapToGrid w:val="0"/>
              <w:jc w:val="center"/>
              <w:textAlignment w:val="auto"/>
              <w:rPr>
                <w:rFonts w:hint="default" w:ascii="宋体" w:hAnsi="宋体" w:eastAsia="宋体" w:cs="宋体"/>
                <w:szCs w:val="21"/>
                <w:lang w:val="en-US" w:eastAsia="zh-CN"/>
              </w:rPr>
            </w:pPr>
            <w:r>
              <w:rPr>
                <w:rFonts w:hint="eastAsia" w:ascii="宋体" w:hAnsi="宋体" w:eastAsia="宋体" w:cs="宋体"/>
                <w:szCs w:val="21"/>
                <w:lang w:val="en-US" w:eastAsia="zh-CN"/>
              </w:rPr>
              <w:t>考试</w:t>
            </w:r>
          </w:p>
        </w:tc>
        <w:tc>
          <w:tcPr>
            <w:tcW w:w="1134" w:type="dxa"/>
            <w:noWrap w:val="0"/>
            <w:tcMar>
              <w:top w:w="113" w:type="dxa"/>
              <w:bottom w:w="113" w:type="dxa"/>
            </w:tcMar>
            <w:vAlign w:val="center"/>
          </w:tcPr>
          <w:p w14:paraId="5918EEB6">
            <w:pPr>
              <w:keepNext w:val="0"/>
              <w:keepLines w:val="0"/>
              <w:pageBreakBefore w:val="0"/>
              <w:kinsoku/>
              <w:wordWrap/>
              <w:overflowPunct/>
              <w:topLinePunct w:val="0"/>
              <w:autoSpaceDE/>
              <w:autoSpaceDN/>
              <w:bidi w:val="0"/>
              <w:adjustRightInd w:val="0"/>
              <w:snapToGrid w:val="0"/>
              <w:jc w:val="center"/>
              <w:textAlignment w:val="auto"/>
              <w:rPr>
                <w:rFonts w:hint="eastAsia" w:ascii="宋体" w:hAnsi="宋体" w:eastAsia="宋体" w:cs="宋体"/>
                <w:szCs w:val="21"/>
                <w:lang w:val="en-US" w:eastAsia="zh-CN"/>
              </w:rPr>
            </w:pPr>
            <w:r>
              <w:rPr>
                <w:rFonts w:hint="eastAsia" w:ascii="宋体" w:hAnsi="宋体" w:eastAsia="宋体" w:cs="宋体"/>
                <w:szCs w:val="21"/>
                <w:lang w:val="en-US" w:eastAsia="zh-CN"/>
              </w:rPr>
              <w:t>是</w:t>
            </w:r>
          </w:p>
        </w:tc>
        <w:tc>
          <w:tcPr>
            <w:tcW w:w="1594" w:type="dxa"/>
            <w:vMerge w:val="continue"/>
            <w:noWrap w:val="0"/>
            <w:vAlign w:val="center"/>
          </w:tcPr>
          <w:p w14:paraId="3EE26A5F">
            <w:pPr>
              <w:keepNext w:val="0"/>
              <w:keepLines w:val="0"/>
              <w:pageBreakBefore w:val="0"/>
              <w:kinsoku/>
              <w:wordWrap/>
              <w:overflowPunct/>
              <w:topLinePunct w:val="0"/>
              <w:autoSpaceDE/>
              <w:autoSpaceDN/>
              <w:bidi w:val="0"/>
              <w:adjustRightInd w:val="0"/>
              <w:snapToGrid w:val="0"/>
              <w:spacing w:line="360" w:lineRule="auto"/>
              <w:jc w:val="center"/>
              <w:textAlignment w:val="auto"/>
              <w:rPr>
                <w:rFonts w:ascii="宋体" w:hAnsi="宋体" w:eastAsia="宋体"/>
                <w:szCs w:val="21"/>
              </w:rPr>
            </w:pPr>
          </w:p>
        </w:tc>
      </w:tr>
      <w:tr w14:paraId="66429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1242" w:type="dxa"/>
            <w:vMerge w:val="continue"/>
            <w:noWrap w:val="0"/>
            <w:vAlign w:val="center"/>
          </w:tcPr>
          <w:p w14:paraId="3E589503">
            <w:pPr>
              <w:keepNext w:val="0"/>
              <w:keepLines w:val="0"/>
              <w:pageBreakBefore w:val="0"/>
              <w:kinsoku/>
              <w:wordWrap/>
              <w:overflowPunct/>
              <w:topLinePunct w:val="0"/>
              <w:autoSpaceDE/>
              <w:autoSpaceDN/>
              <w:bidi w:val="0"/>
              <w:adjustRightInd w:val="0"/>
              <w:snapToGrid w:val="0"/>
              <w:spacing w:line="360" w:lineRule="auto"/>
              <w:jc w:val="center"/>
              <w:textAlignment w:val="auto"/>
              <w:rPr>
                <w:rFonts w:ascii="宋体" w:hAnsi="宋体" w:eastAsia="宋体" w:cs="宋体"/>
                <w:szCs w:val="21"/>
              </w:rPr>
            </w:pPr>
          </w:p>
        </w:tc>
        <w:tc>
          <w:tcPr>
            <w:tcW w:w="2835" w:type="dxa"/>
            <w:noWrap w:val="0"/>
            <w:tcMar>
              <w:top w:w="113" w:type="dxa"/>
              <w:bottom w:w="113" w:type="dxa"/>
            </w:tcMar>
            <w:vAlign w:val="center"/>
          </w:tcPr>
          <w:p w14:paraId="270541E4">
            <w:pPr>
              <w:keepNext w:val="0"/>
              <w:keepLines w:val="0"/>
              <w:pageBreakBefore w:val="0"/>
              <w:kinsoku/>
              <w:wordWrap/>
              <w:overflowPunct/>
              <w:topLinePunct w:val="0"/>
              <w:autoSpaceDE/>
              <w:autoSpaceDN/>
              <w:bidi w:val="0"/>
              <w:adjustRightInd w:val="0"/>
              <w:snapToGrid w:val="0"/>
              <w:jc w:val="center"/>
              <w:textAlignment w:val="auto"/>
              <w:rPr>
                <w:rFonts w:hint="eastAsia" w:ascii="宋体" w:hAnsi="宋体" w:eastAsia="宋体" w:cs="宋体"/>
                <w:color w:val="000000"/>
                <w:szCs w:val="21"/>
              </w:rPr>
            </w:pPr>
            <w:r>
              <w:rPr>
                <w:rFonts w:hint="eastAsia" w:ascii="宋体" w:hAnsi="宋体" w:eastAsia="宋体" w:cs="宋体"/>
                <w:color w:val="000000"/>
                <w:szCs w:val="21"/>
              </w:rPr>
              <w:t>中华优秀传统文化</w:t>
            </w:r>
          </w:p>
        </w:tc>
        <w:tc>
          <w:tcPr>
            <w:tcW w:w="851" w:type="dxa"/>
            <w:noWrap w:val="0"/>
            <w:tcMar>
              <w:top w:w="113" w:type="dxa"/>
              <w:bottom w:w="113" w:type="dxa"/>
            </w:tcMar>
            <w:vAlign w:val="center"/>
          </w:tcPr>
          <w:p w14:paraId="032B24AC">
            <w:pPr>
              <w:keepNext w:val="0"/>
              <w:keepLines w:val="0"/>
              <w:pageBreakBefore w:val="0"/>
              <w:kinsoku/>
              <w:wordWrap/>
              <w:overflowPunct/>
              <w:topLinePunct w:val="0"/>
              <w:autoSpaceDE/>
              <w:autoSpaceDN/>
              <w:bidi w:val="0"/>
              <w:adjustRightInd w:val="0"/>
              <w:snapToGrid w:val="0"/>
              <w:jc w:val="center"/>
              <w:textAlignment w:val="auto"/>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2</w:t>
            </w:r>
          </w:p>
        </w:tc>
        <w:tc>
          <w:tcPr>
            <w:tcW w:w="992" w:type="dxa"/>
            <w:noWrap w:val="0"/>
            <w:tcMar>
              <w:top w:w="113" w:type="dxa"/>
              <w:bottom w:w="113" w:type="dxa"/>
            </w:tcMar>
            <w:vAlign w:val="center"/>
          </w:tcPr>
          <w:p w14:paraId="2B8FD74E">
            <w:pPr>
              <w:keepNext w:val="0"/>
              <w:keepLines w:val="0"/>
              <w:pageBreakBefore w:val="0"/>
              <w:kinsoku/>
              <w:wordWrap/>
              <w:overflowPunct/>
              <w:topLinePunct w:val="0"/>
              <w:autoSpaceDE/>
              <w:autoSpaceDN/>
              <w:bidi w:val="0"/>
              <w:adjustRightInd w:val="0"/>
              <w:snapToGrid w:val="0"/>
              <w:jc w:val="center"/>
              <w:textAlignment w:val="auto"/>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4/9-16周</w:t>
            </w:r>
          </w:p>
        </w:tc>
        <w:tc>
          <w:tcPr>
            <w:tcW w:w="992" w:type="dxa"/>
            <w:noWrap w:val="0"/>
            <w:tcMar>
              <w:top w:w="113" w:type="dxa"/>
              <w:bottom w:w="113" w:type="dxa"/>
            </w:tcMar>
            <w:vAlign w:val="center"/>
          </w:tcPr>
          <w:p w14:paraId="3AC1FF10">
            <w:pPr>
              <w:keepNext w:val="0"/>
              <w:keepLines w:val="0"/>
              <w:pageBreakBefore w:val="0"/>
              <w:kinsoku/>
              <w:wordWrap/>
              <w:overflowPunct/>
              <w:topLinePunct w:val="0"/>
              <w:autoSpaceDE/>
              <w:autoSpaceDN/>
              <w:bidi w:val="0"/>
              <w:adjustRightInd w:val="0"/>
              <w:snapToGrid w:val="0"/>
              <w:jc w:val="center"/>
              <w:textAlignment w:val="auto"/>
              <w:rPr>
                <w:rFonts w:hint="default" w:ascii="宋体" w:hAnsi="宋体" w:eastAsia="宋体"/>
                <w:szCs w:val="21"/>
                <w:lang w:val="en-US" w:eastAsia="zh-CN"/>
              </w:rPr>
            </w:pPr>
            <w:r>
              <w:rPr>
                <w:rFonts w:hint="eastAsia" w:ascii="宋体" w:hAnsi="宋体" w:eastAsia="宋体"/>
                <w:szCs w:val="21"/>
                <w:lang w:val="en-US" w:eastAsia="zh-CN"/>
              </w:rPr>
              <w:t>考试</w:t>
            </w:r>
          </w:p>
        </w:tc>
        <w:tc>
          <w:tcPr>
            <w:tcW w:w="1134" w:type="dxa"/>
            <w:noWrap w:val="0"/>
            <w:tcMar>
              <w:top w:w="113" w:type="dxa"/>
              <w:bottom w:w="113" w:type="dxa"/>
            </w:tcMar>
            <w:vAlign w:val="center"/>
          </w:tcPr>
          <w:p w14:paraId="220383CA">
            <w:pPr>
              <w:keepNext w:val="0"/>
              <w:keepLines w:val="0"/>
              <w:pageBreakBefore w:val="0"/>
              <w:kinsoku/>
              <w:wordWrap/>
              <w:overflowPunct/>
              <w:topLinePunct w:val="0"/>
              <w:autoSpaceDE/>
              <w:autoSpaceDN/>
              <w:bidi w:val="0"/>
              <w:adjustRightInd w:val="0"/>
              <w:snapToGrid w:val="0"/>
              <w:jc w:val="center"/>
              <w:textAlignment w:val="auto"/>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是</w:t>
            </w:r>
          </w:p>
        </w:tc>
        <w:tc>
          <w:tcPr>
            <w:tcW w:w="1594" w:type="dxa"/>
            <w:vMerge w:val="continue"/>
            <w:noWrap w:val="0"/>
            <w:vAlign w:val="center"/>
          </w:tcPr>
          <w:p w14:paraId="38084776">
            <w:pPr>
              <w:keepNext w:val="0"/>
              <w:keepLines w:val="0"/>
              <w:pageBreakBefore w:val="0"/>
              <w:kinsoku/>
              <w:wordWrap/>
              <w:overflowPunct/>
              <w:topLinePunct w:val="0"/>
              <w:autoSpaceDE/>
              <w:autoSpaceDN/>
              <w:bidi w:val="0"/>
              <w:adjustRightInd w:val="0"/>
              <w:snapToGrid w:val="0"/>
              <w:spacing w:line="360" w:lineRule="auto"/>
              <w:jc w:val="center"/>
              <w:textAlignment w:val="auto"/>
              <w:rPr>
                <w:rFonts w:ascii="宋体" w:hAnsi="宋体" w:eastAsia="宋体"/>
                <w:szCs w:val="21"/>
              </w:rPr>
            </w:pPr>
          </w:p>
        </w:tc>
      </w:tr>
      <w:tr w14:paraId="6C27F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1242" w:type="dxa"/>
            <w:vMerge w:val="continue"/>
            <w:noWrap w:val="0"/>
            <w:vAlign w:val="center"/>
          </w:tcPr>
          <w:p w14:paraId="75A66621">
            <w:pPr>
              <w:keepNext w:val="0"/>
              <w:keepLines w:val="0"/>
              <w:pageBreakBefore w:val="0"/>
              <w:kinsoku/>
              <w:wordWrap/>
              <w:overflowPunct/>
              <w:topLinePunct w:val="0"/>
              <w:autoSpaceDE/>
              <w:autoSpaceDN/>
              <w:bidi w:val="0"/>
              <w:adjustRightInd w:val="0"/>
              <w:snapToGrid w:val="0"/>
              <w:spacing w:line="360" w:lineRule="auto"/>
              <w:jc w:val="center"/>
              <w:textAlignment w:val="auto"/>
              <w:rPr>
                <w:rFonts w:ascii="宋体" w:hAnsi="宋体" w:eastAsia="宋体" w:cs="宋体"/>
                <w:szCs w:val="21"/>
              </w:rPr>
            </w:pPr>
          </w:p>
        </w:tc>
        <w:tc>
          <w:tcPr>
            <w:tcW w:w="2835" w:type="dxa"/>
            <w:noWrap w:val="0"/>
            <w:tcMar>
              <w:top w:w="113" w:type="dxa"/>
              <w:bottom w:w="113" w:type="dxa"/>
            </w:tcMar>
            <w:vAlign w:val="center"/>
          </w:tcPr>
          <w:p w14:paraId="25CB5CC6">
            <w:pPr>
              <w:keepNext w:val="0"/>
              <w:keepLines w:val="0"/>
              <w:pageBreakBefore w:val="0"/>
              <w:kinsoku/>
              <w:wordWrap/>
              <w:overflowPunct/>
              <w:topLinePunct w:val="0"/>
              <w:autoSpaceDE/>
              <w:autoSpaceDN/>
              <w:bidi w:val="0"/>
              <w:adjustRightInd w:val="0"/>
              <w:snapToGrid w:val="0"/>
              <w:jc w:val="center"/>
              <w:textAlignment w:val="auto"/>
              <w:rPr>
                <w:rFonts w:hint="default" w:ascii="宋体" w:hAnsi="宋体" w:eastAsia="宋体" w:cs="宋体"/>
                <w:color w:val="000000"/>
                <w:szCs w:val="21"/>
                <w:lang w:val="en-US" w:eastAsia="zh-CN"/>
              </w:rPr>
            </w:pPr>
            <w:r>
              <w:rPr>
                <w:rFonts w:hint="eastAsia" w:ascii="宋体" w:hAnsi="宋体" w:eastAsia="宋体" w:cs="宋体"/>
                <w:color w:val="000000"/>
                <w:szCs w:val="21"/>
                <w:lang w:val="en-US" w:eastAsia="zh-CN"/>
              </w:rPr>
              <w:t>服务心理学</w:t>
            </w:r>
          </w:p>
        </w:tc>
        <w:tc>
          <w:tcPr>
            <w:tcW w:w="851" w:type="dxa"/>
            <w:noWrap w:val="0"/>
            <w:tcMar>
              <w:top w:w="113" w:type="dxa"/>
              <w:bottom w:w="113" w:type="dxa"/>
            </w:tcMar>
            <w:vAlign w:val="center"/>
          </w:tcPr>
          <w:p w14:paraId="1FA8C2D8">
            <w:pPr>
              <w:keepNext w:val="0"/>
              <w:keepLines w:val="0"/>
              <w:pageBreakBefore w:val="0"/>
              <w:kinsoku/>
              <w:wordWrap/>
              <w:overflowPunct/>
              <w:topLinePunct w:val="0"/>
              <w:autoSpaceDE/>
              <w:autoSpaceDN/>
              <w:bidi w:val="0"/>
              <w:adjustRightInd w:val="0"/>
              <w:snapToGrid w:val="0"/>
              <w:jc w:val="center"/>
              <w:textAlignment w:val="auto"/>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2</w:t>
            </w:r>
          </w:p>
        </w:tc>
        <w:tc>
          <w:tcPr>
            <w:tcW w:w="992" w:type="dxa"/>
            <w:noWrap w:val="0"/>
            <w:tcMar>
              <w:top w:w="113" w:type="dxa"/>
              <w:bottom w:w="113" w:type="dxa"/>
            </w:tcMar>
            <w:vAlign w:val="center"/>
          </w:tcPr>
          <w:p w14:paraId="0F3816CE">
            <w:pPr>
              <w:keepNext w:val="0"/>
              <w:keepLines w:val="0"/>
              <w:pageBreakBefore w:val="0"/>
              <w:kinsoku/>
              <w:wordWrap/>
              <w:overflowPunct/>
              <w:topLinePunct w:val="0"/>
              <w:autoSpaceDE/>
              <w:autoSpaceDN/>
              <w:bidi w:val="0"/>
              <w:adjustRightInd w:val="0"/>
              <w:snapToGrid w:val="0"/>
              <w:jc w:val="center"/>
              <w:textAlignment w:val="auto"/>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2</w:t>
            </w:r>
          </w:p>
        </w:tc>
        <w:tc>
          <w:tcPr>
            <w:tcW w:w="992" w:type="dxa"/>
            <w:noWrap w:val="0"/>
            <w:tcMar>
              <w:top w:w="113" w:type="dxa"/>
              <w:bottom w:w="113" w:type="dxa"/>
            </w:tcMar>
            <w:vAlign w:val="center"/>
          </w:tcPr>
          <w:p w14:paraId="5D004CD9">
            <w:pPr>
              <w:keepNext w:val="0"/>
              <w:keepLines w:val="0"/>
              <w:pageBreakBefore w:val="0"/>
              <w:kinsoku/>
              <w:wordWrap/>
              <w:overflowPunct/>
              <w:topLinePunct w:val="0"/>
              <w:autoSpaceDE/>
              <w:autoSpaceDN/>
              <w:bidi w:val="0"/>
              <w:adjustRightInd w:val="0"/>
              <w:snapToGrid w:val="0"/>
              <w:jc w:val="center"/>
              <w:textAlignment w:val="auto"/>
              <w:rPr>
                <w:rFonts w:hint="default" w:ascii="宋体" w:hAnsi="宋体" w:eastAsia="宋体"/>
                <w:szCs w:val="21"/>
                <w:lang w:val="en-US" w:eastAsia="zh-CN"/>
              </w:rPr>
            </w:pPr>
            <w:r>
              <w:rPr>
                <w:rFonts w:hint="eastAsia" w:ascii="宋体" w:hAnsi="宋体" w:eastAsia="宋体"/>
                <w:szCs w:val="21"/>
                <w:lang w:val="en-US" w:eastAsia="zh-CN"/>
              </w:rPr>
              <w:t>考试</w:t>
            </w:r>
          </w:p>
        </w:tc>
        <w:tc>
          <w:tcPr>
            <w:tcW w:w="1134" w:type="dxa"/>
            <w:noWrap w:val="0"/>
            <w:tcMar>
              <w:top w:w="113" w:type="dxa"/>
              <w:bottom w:w="113" w:type="dxa"/>
            </w:tcMar>
            <w:vAlign w:val="center"/>
          </w:tcPr>
          <w:p w14:paraId="108E2D78">
            <w:pPr>
              <w:keepNext w:val="0"/>
              <w:keepLines w:val="0"/>
              <w:pageBreakBefore w:val="0"/>
              <w:kinsoku/>
              <w:wordWrap/>
              <w:overflowPunct/>
              <w:topLinePunct w:val="0"/>
              <w:autoSpaceDE/>
              <w:autoSpaceDN/>
              <w:bidi w:val="0"/>
              <w:adjustRightInd w:val="0"/>
              <w:snapToGrid w:val="0"/>
              <w:jc w:val="center"/>
              <w:textAlignment w:val="auto"/>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是</w:t>
            </w:r>
          </w:p>
        </w:tc>
        <w:tc>
          <w:tcPr>
            <w:tcW w:w="1594" w:type="dxa"/>
            <w:vMerge w:val="continue"/>
            <w:noWrap w:val="0"/>
            <w:vAlign w:val="center"/>
          </w:tcPr>
          <w:p w14:paraId="76436C3A">
            <w:pPr>
              <w:keepNext w:val="0"/>
              <w:keepLines w:val="0"/>
              <w:pageBreakBefore w:val="0"/>
              <w:kinsoku/>
              <w:wordWrap/>
              <w:overflowPunct/>
              <w:topLinePunct w:val="0"/>
              <w:autoSpaceDE/>
              <w:autoSpaceDN/>
              <w:bidi w:val="0"/>
              <w:adjustRightInd w:val="0"/>
              <w:snapToGrid w:val="0"/>
              <w:spacing w:line="360" w:lineRule="auto"/>
              <w:jc w:val="center"/>
              <w:textAlignment w:val="auto"/>
              <w:rPr>
                <w:rFonts w:ascii="宋体" w:hAnsi="宋体" w:eastAsia="宋体"/>
                <w:szCs w:val="21"/>
              </w:rPr>
            </w:pPr>
          </w:p>
        </w:tc>
      </w:tr>
      <w:tr w14:paraId="37651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1242" w:type="dxa"/>
            <w:vMerge w:val="continue"/>
            <w:noWrap w:val="0"/>
            <w:vAlign w:val="center"/>
          </w:tcPr>
          <w:p w14:paraId="22131B02">
            <w:pPr>
              <w:keepNext w:val="0"/>
              <w:keepLines w:val="0"/>
              <w:pageBreakBefore w:val="0"/>
              <w:kinsoku/>
              <w:wordWrap/>
              <w:overflowPunct/>
              <w:topLinePunct w:val="0"/>
              <w:autoSpaceDE/>
              <w:autoSpaceDN/>
              <w:bidi w:val="0"/>
              <w:adjustRightInd w:val="0"/>
              <w:snapToGrid w:val="0"/>
              <w:spacing w:line="360" w:lineRule="auto"/>
              <w:jc w:val="center"/>
              <w:textAlignment w:val="auto"/>
              <w:rPr>
                <w:rFonts w:ascii="宋体" w:hAnsi="宋体" w:eastAsia="宋体" w:cs="宋体"/>
                <w:szCs w:val="21"/>
              </w:rPr>
            </w:pPr>
          </w:p>
        </w:tc>
        <w:tc>
          <w:tcPr>
            <w:tcW w:w="2835" w:type="dxa"/>
            <w:noWrap w:val="0"/>
            <w:tcMar>
              <w:top w:w="113" w:type="dxa"/>
              <w:bottom w:w="113" w:type="dxa"/>
            </w:tcMar>
            <w:vAlign w:val="center"/>
          </w:tcPr>
          <w:p w14:paraId="11817081">
            <w:pPr>
              <w:keepNext w:val="0"/>
              <w:keepLines w:val="0"/>
              <w:pageBreakBefore w:val="0"/>
              <w:kinsoku/>
              <w:wordWrap/>
              <w:overflowPunct/>
              <w:topLinePunct w:val="0"/>
              <w:autoSpaceDE/>
              <w:autoSpaceDN/>
              <w:bidi w:val="0"/>
              <w:adjustRightInd w:val="0"/>
              <w:snapToGrid w:val="0"/>
              <w:jc w:val="center"/>
              <w:textAlignment w:val="auto"/>
              <w:rPr>
                <w:rFonts w:hint="default" w:ascii="宋体" w:hAnsi="宋体" w:eastAsia="宋体" w:cs="宋体"/>
                <w:color w:val="000000"/>
                <w:szCs w:val="21"/>
                <w:lang w:val="en-US" w:eastAsia="zh-CN"/>
              </w:rPr>
            </w:pPr>
            <w:r>
              <w:rPr>
                <w:rFonts w:hint="eastAsia" w:ascii="宋体" w:hAnsi="宋体" w:eastAsia="宋体" w:cs="宋体"/>
                <w:color w:val="000000"/>
                <w:szCs w:val="21"/>
                <w:lang w:val="en-US" w:eastAsia="zh-CN"/>
              </w:rPr>
              <w:t>沟通技巧</w:t>
            </w:r>
          </w:p>
        </w:tc>
        <w:tc>
          <w:tcPr>
            <w:tcW w:w="851" w:type="dxa"/>
            <w:noWrap w:val="0"/>
            <w:tcMar>
              <w:top w:w="113" w:type="dxa"/>
              <w:bottom w:w="113" w:type="dxa"/>
            </w:tcMar>
            <w:vAlign w:val="center"/>
          </w:tcPr>
          <w:p w14:paraId="5B26E434">
            <w:pPr>
              <w:keepNext w:val="0"/>
              <w:keepLines w:val="0"/>
              <w:pageBreakBefore w:val="0"/>
              <w:kinsoku/>
              <w:wordWrap/>
              <w:overflowPunct/>
              <w:topLinePunct w:val="0"/>
              <w:autoSpaceDE/>
              <w:autoSpaceDN/>
              <w:bidi w:val="0"/>
              <w:adjustRightInd w:val="0"/>
              <w:snapToGrid w:val="0"/>
              <w:jc w:val="center"/>
              <w:textAlignment w:val="auto"/>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2</w:t>
            </w:r>
          </w:p>
        </w:tc>
        <w:tc>
          <w:tcPr>
            <w:tcW w:w="992" w:type="dxa"/>
            <w:noWrap w:val="0"/>
            <w:tcMar>
              <w:top w:w="113" w:type="dxa"/>
              <w:bottom w:w="113" w:type="dxa"/>
            </w:tcMar>
            <w:vAlign w:val="center"/>
          </w:tcPr>
          <w:p w14:paraId="37EEEA70">
            <w:pPr>
              <w:keepNext w:val="0"/>
              <w:keepLines w:val="0"/>
              <w:pageBreakBefore w:val="0"/>
              <w:kinsoku/>
              <w:wordWrap/>
              <w:overflowPunct/>
              <w:topLinePunct w:val="0"/>
              <w:autoSpaceDE/>
              <w:autoSpaceDN/>
              <w:bidi w:val="0"/>
              <w:adjustRightInd w:val="0"/>
              <w:snapToGrid w:val="0"/>
              <w:jc w:val="center"/>
              <w:textAlignment w:val="auto"/>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2</w:t>
            </w:r>
          </w:p>
        </w:tc>
        <w:tc>
          <w:tcPr>
            <w:tcW w:w="992" w:type="dxa"/>
            <w:noWrap w:val="0"/>
            <w:tcMar>
              <w:top w:w="113" w:type="dxa"/>
              <w:bottom w:w="113" w:type="dxa"/>
            </w:tcMar>
            <w:vAlign w:val="center"/>
          </w:tcPr>
          <w:p w14:paraId="578B8D61">
            <w:pPr>
              <w:keepNext w:val="0"/>
              <w:keepLines w:val="0"/>
              <w:pageBreakBefore w:val="0"/>
              <w:kinsoku/>
              <w:wordWrap/>
              <w:overflowPunct/>
              <w:topLinePunct w:val="0"/>
              <w:autoSpaceDE/>
              <w:autoSpaceDN/>
              <w:bidi w:val="0"/>
              <w:adjustRightInd w:val="0"/>
              <w:snapToGrid w:val="0"/>
              <w:jc w:val="center"/>
              <w:textAlignment w:val="auto"/>
              <w:rPr>
                <w:rFonts w:hint="default" w:ascii="宋体" w:hAnsi="宋体" w:eastAsia="宋体"/>
                <w:szCs w:val="21"/>
                <w:lang w:val="en-US" w:eastAsia="zh-CN"/>
              </w:rPr>
            </w:pPr>
            <w:r>
              <w:rPr>
                <w:rFonts w:hint="eastAsia" w:ascii="宋体" w:hAnsi="宋体" w:eastAsia="宋体"/>
                <w:szCs w:val="21"/>
                <w:lang w:val="en-US" w:eastAsia="zh-CN"/>
              </w:rPr>
              <w:t>考试</w:t>
            </w:r>
          </w:p>
        </w:tc>
        <w:tc>
          <w:tcPr>
            <w:tcW w:w="1134" w:type="dxa"/>
            <w:noWrap w:val="0"/>
            <w:tcMar>
              <w:top w:w="113" w:type="dxa"/>
              <w:bottom w:w="113" w:type="dxa"/>
            </w:tcMar>
            <w:vAlign w:val="center"/>
          </w:tcPr>
          <w:p w14:paraId="67C11192">
            <w:pPr>
              <w:keepNext w:val="0"/>
              <w:keepLines w:val="0"/>
              <w:pageBreakBefore w:val="0"/>
              <w:kinsoku/>
              <w:wordWrap/>
              <w:overflowPunct/>
              <w:topLinePunct w:val="0"/>
              <w:autoSpaceDE/>
              <w:autoSpaceDN/>
              <w:bidi w:val="0"/>
              <w:adjustRightInd w:val="0"/>
              <w:snapToGrid w:val="0"/>
              <w:jc w:val="center"/>
              <w:textAlignment w:val="auto"/>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是</w:t>
            </w:r>
          </w:p>
        </w:tc>
        <w:tc>
          <w:tcPr>
            <w:tcW w:w="1594" w:type="dxa"/>
            <w:vMerge w:val="continue"/>
            <w:noWrap w:val="0"/>
            <w:vAlign w:val="center"/>
          </w:tcPr>
          <w:p w14:paraId="27428A72">
            <w:pPr>
              <w:keepNext w:val="0"/>
              <w:keepLines w:val="0"/>
              <w:pageBreakBefore w:val="0"/>
              <w:kinsoku/>
              <w:wordWrap/>
              <w:overflowPunct/>
              <w:topLinePunct w:val="0"/>
              <w:autoSpaceDE/>
              <w:autoSpaceDN/>
              <w:bidi w:val="0"/>
              <w:adjustRightInd w:val="0"/>
              <w:snapToGrid w:val="0"/>
              <w:spacing w:line="360" w:lineRule="auto"/>
              <w:jc w:val="center"/>
              <w:textAlignment w:val="auto"/>
              <w:rPr>
                <w:rFonts w:ascii="宋体" w:hAnsi="宋体" w:eastAsia="宋体"/>
                <w:szCs w:val="21"/>
              </w:rPr>
            </w:pPr>
          </w:p>
        </w:tc>
      </w:tr>
      <w:tr w14:paraId="7B2DC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1242" w:type="dxa"/>
            <w:vMerge w:val="continue"/>
            <w:noWrap w:val="0"/>
            <w:vAlign w:val="center"/>
          </w:tcPr>
          <w:p w14:paraId="41333351">
            <w:pPr>
              <w:keepNext w:val="0"/>
              <w:keepLines w:val="0"/>
              <w:pageBreakBefore w:val="0"/>
              <w:kinsoku/>
              <w:wordWrap/>
              <w:overflowPunct/>
              <w:topLinePunct w:val="0"/>
              <w:autoSpaceDE/>
              <w:autoSpaceDN/>
              <w:bidi w:val="0"/>
              <w:adjustRightInd w:val="0"/>
              <w:snapToGrid w:val="0"/>
              <w:spacing w:line="360" w:lineRule="auto"/>
              <w:jc w:val="center"/>
              <w:textAlignment w:val="auto"/>
              <w:rPr>
                <w:rFonts w:ascii="宋体" w:hAnsi="宋体" w:eastAsia="宋体" w:cs="宋体"/>
                <w:szCs w:val="21"/>
              </w:rPr>
            </w:pPr>
          </w:p>
        </w:tc>
        <w:tc>
          <w:tcPr>
            <w:tcW w:w="2835" w:type="dxa"/>
            <w:noWrap w:val="0"/>
            <w:tcMar>
              <w:top w:w="113" w:type="dxa"/>
              <w:bottom w:w="113" w:type="dxa"/>
            </w:tcMar>
            <w:vAlign w:val="center"/>
          </w:tcPr>
          <w:p w14:paraId="676A9646">
            <w:pPr>
              <w:keepNext w:val="0"/>
              <w:keepLines w:val="0"/>
              <w:pageBreakBefore w:val="0"/>
              <w:kinsoku/>
              <w:wordWrap/>
              <w:overflowPunct/>
              <w:topLinePunct w:val="0"/>
              <w:autoSpaceDE/>
              <w:autoSpaceDN/>
              <w:bidi w:val="0"/>
              <w:adjustRightInd w:val="0"/>
              <w:snapToGrid w:val="0"/>
              <w:jc w:val="center"/>
              <w:textAlignment w:val="auto"/>
              <w:rPr>
                <w:rFonts w:hint="default" w:ascii="宋体" w:hAnsi="宋体" w:eastAsia="宋体" w:cs="宋体"/>
                <w:color w:val="000000"/>
                <w:szCs w:val="21"/>
                <w:lang w:val="en-US" w:eastAsia="zh-CN"/>
              </w:rPr>
            </w:pPr>
            <w:r>
              <w:rPr>
                <w:rFonts w:hint="eastAsia" w:ascii="宋体" w:hAnsi="宋体" w:eastAsia="宋体" w:cs="宋体"/>
                <w:color w:val="000000"/>
                <w:szCs w:val="21"/>
                <w:lang w:val="en-US" w:eastAsia="zh-CN"/>
              </w:rPr>
              <w:t>办公软件应用</w:t>
            </w:r>
          </w:p>
        </w:tc>
        <w:tc>
          <w:tcPr>
            <w:tcW w:w="851" w:type="dxa"/>
            <w:noWrap w:val="0"/>
            <w:tcMar>
              <w:top w:w="113" w:type="dxa"/>
              <w:bottom w:w="113" w:type="dxa"/>
            </w:tcMar>
            <w:vAlign w:val="center"/>
          </w:tcPr>
          <w:p w14:paraId="65FE985C">
            <w:pPr>
              <w:keepNext w:val="0"/>
              <w:keepLines w:val="0"/>
              <w:pageBreakBefore w:val="0"/>
              <w:kinsoku/>
              <w:wordWrap/>
              <w:overflowPunct/>
              <w:topLinePunct w:val="0"/>
              <w:autoSpaceDE/>
              <w:autoSpaceDN/>
              <w:bidi w:val="0"/>
              <w:adjustRightInd w:val="0"/>
              <w:snapToGrid w:val="0"/>
              <w:jc w:val="center"/>
              <w:textAlignment w:val="auto"/>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2</w:t>
            </w:r>
          </w:p>
        </w:tc>
        <w:tc>
          <w:tcPr>
            <w:tcW w:w="992" w:type="dxa"/>
            <w:noWrap w:val="0"/>
            <w:tcMar>
              <w:top w:w="113" w:type="dxa"/>
              <w:bottom w:w="113" w:type="dxa"/>
            </w:tcMar>
            <w:vAlign w:val="center"/>
          </w:tcPr>
          <w:p w14:paraId="4B6539B2">
            <w:pPr>
              <w:keepNext w:val="0"/>
              <w:keepLines w:val="0"/>
              <w:pageBreakBefore w:val="0"/>
              <w:kinsoku/>
              <w:wordWrap/>
              <w:overflowPunct/>
              <w:topLinePunct w:val="0"/>
              <w:autoSpaceDE/>
              <w:autoSpaceDN/>
              <w:bidi w:val="0"/>
              <w:adjustRightInd w:val="0"/>
              <w:snapToGrid w:val="0"/>
              <w:jc w:val="center"/>
              <w:textAlignment w:val="auto"/>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2</w:t>
            </w:r>
          </w:p>
        </w:tc>
        <w:tc>
          <w:tcPr>
            <w:tcW w:w="992" w:type="dxa"/>
            <w:noWrap w:val="0"/>
            <w:tcMar>
              <w:top w:w="113" w:type="dxa"/>
              <w:bottom w:w="113" w:type="dxa"/>
            </w:tcMar>
            <w:vAlign w:val="center"/>
          </w:tcPr>
          <w:p w14:paraId="1B84E243">
            <w:pPr>
              <w:keepNext w:val="0"/>
              <w:keepLines w:val="0"/>
              <w:pageBreakBefore w:val="0"/>
              <w:kinsoku/>
              <w:wordWrap/>
              <w:overflowPunct/>
              <w:topLinePunct w:val="0"/>
              <w:autoSpaceDE/>
              <w:autoSpaceDN/>
              <w:bidi w:val="0"/>
              <w:adjustRightInd w:val="0"/>
              <w:snapToGrid w:val="0"/>
              <w:jc w:val="center"/>
              <w:textAlignment w:val="auto"/>
              <w:rPr>
                <w:rFonts w:hint="default" w:ascii="宋体" w:hAnsi="宋体" w:eastAsia="宋体"/>
                <w:szCs w:val="21"/>
                <w:lang w:val="en-US" w:eastAsia="zh-CN"/>
              </w:rPr>
            </w:pPr>
            <w:r>
              <w:rPr>
                <w:rFonts w:hint="eastAsia" w:ascii="宋体" w:hAnsi="宋体" w:eastAsia="宋体"/>
                <w:szCs w:val="21"/>
                <w:lang w:val="en-US" w:eastAsia="zh-CN"/>
              </w:rPr>
              <w:t>考试</w:t>
            </w:r>
          </w:p>
        </w:tc>
        <w:tc>
          <w:tcPr>
            <w:tcW w:w="1134" w:type="dxa"/>
            <w:noWrap w:val="0"/>
            <w:tcMar>
              <w:top w:w="113" w:type="dxa"/>
              <w:bottom w:w="113" w:type="dxa"/>
            </w:tcMar>
            <w:vAlign w:val="center"/>
          </w:tcPr>
          <w:p w14:paraId="4E71338C">
            <w:pPr>
              <w:keepNext w:val="0"/>
              <w:keepLines w:val="0"/>
              <w:pageBreakBefore w:val="0"/>
              <w:kinsoku/>
              <w:wordWrap/>
              <w:overflowPunct/>
              <w:topLinePunct w:val="0"/>
              <w:autoSpaceDE/>
              <w:autoSpaceDN/>
              <w:bidi w:val="0"/>
              <w:adjustRightInd w:val="0"/>
              <w:snapToGrid w:val="0"/>
              <w:jc w:val="center"/>
              <w:textAlignment w:val="auto"/>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是</w:t>
            </w:r>
          </w:p>
        </w:tc>
        <w:tc>
          <w:tcPr>
            <w:tcW w:w="1594" w:type="dxa"/>
            <w:vMerge w:val="continue"/>
            <w:noWrap w:val="0"/>
            <w:vAlign w:val="center"/>
          </w:tcPr>
          <w:p w14:paraId="74D1E7FF">
            <w:pPr>
              <w:keepNext w:val="0"/>
              <w:keepLines w:val="0"/>
              <w:pageBreakBefore w:val="0"/>
              <w:kinsoku/>
              <w:wordWrap/>
              <w:overflowPunct/>
              <w:topLinePunct w:val="0"/>
              <w:autoSpaceDE/>
              <w:autoSpaceDN/>
              <w:bidi w:val="0"/>
              <w:adjustRightInd w:val="0"/>
              <w:snapToGrid w:val="0"/>
              <w:spacing w:line="360" w:lineRule="auto"/>
              <w:jc w:val="center"/>
              <w:textAlignment w:val="auto"/>
              <w:rPr>
                <w:rFonts w:ascii="宋体" w:hAnsi="宋体" w:eastAsia="宋体"/>
                <w:szCs w:val="21"/>
              </w:rPr>
            </w:pPr>
          </w:p>
        </w:tc>
      </w:tr>
      <w:tr w14:paraId="3764B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1242" w:type="dxa"/>
            <w:vMerge w:val="continue"/>
            <w:noWrap w:val="0"/>
            <w:vAlign w:val="center"/>
          </w:tcPr>
          <w:p w14:paraId="6691A492">
            <w:pPr>
              <w:keepNext w:val="0"/>
              <w:keepLines w:val="0"/>
              <w:pageBreakBefore w:val="0"/>
              <w:kinsoku/>
              <w:wordWrap/>
              <w:overflowPunct/>
              <w:topLinePunct w:val="0"/>
              <w:autoSpaceDE/>
              <w:autoSpaceDN/>
              <w:bidi w:val="0"/>
              <w:adjustRightInd w:val="0"/>
              <w:snapToGrid w:val="0"/>
              <w:spacing w:line="360" w:lineRule="auto"/>
              <w:jc w:val="center"/>
              <w:textAlignment w:val="auto"/>
              <w:rPr>
                <w:rFonts w:ascii="宋体" w:hAnsi="宋体" w:eastAsia="宋体" w:cs="宋体"/>
                <w:szCs w:val="21"/>
              </w:rPr>
            </w:pPr>
          </w:p>
        </w:tc>
        <w:tc>
          <w:tcPr>
            <w:tcW w:w="2835" w:type="dxa"/>
            <w:noWrap w:val="0"/>
            <w:tcMar>
              <w:top w:w="113" w:type="dxa"/>
              <w:bottom w:w="113" w:type="dxa"/>
            </w:tcMar>
            <w:vAlign w:val="center"/>
          </w:tcPr>
          <w:p w14:paraId="22D300D3">
            <w:pPr>
              <w:keepNext w:val="0"/>
              <w:keepLines w:val="0"/>
              <w:pageBreakBefore w:val="0"/>
              <w:kinsoku/>
              <w:wordWrap/>
              <w:overflowPunct/>
              <w:topLinePunct w:val="0"/>
              <w:autoSpaceDE/>
              <w:autoSpaceDN/>
              <w:bidi w:val="0"/>
              <w:adjustRightInd w:val="0"/>
              <w:snapToGrid w:val="0"/>
              <w:jc w:val="center"/>
              <w:textAlignment w:val="auto"/>
              <w:rPr>
                <w:rFonts w:hint="default" w:ascii="宋体" w:hAnsi="宋体" w:eastAsia="宋体" w:cs="宋体"/>
                <w:color w:val="000000"/>
                <w:szCs w:val="21"/>
                <w:lang w:val="en-US" w:eastAsia="zh-CN"/>
              </w:rPr>
            </w:pPr>
            <w:r>
              <w:rPr>
                <w:rFonts w:hint="eastAsia" w:ascii="宋体" w:hAnsi="宋体" w:eastAsia="宋体" w:cs="宋体"/>
                <w:color w:val="000000"/>
                <w:szCs w:val="21"/>
                <w:lang w:val="en-US" w:eastAsia="zh-CN"/>
              </w:rPr>
              <w:t>管理学基础</w:t>
            </w:r>
          </w:p>
        </w:tc>
        <w:tc>
          <w:tcPr>
            <w:tcW w:w="851" w:type="dxa"/>
            <w:noWrap w:val="0"/>
            <w:tcMar>
              <w:top w:w="113" w:type="dxa"/>
              <w:bottom w:w="113" w:type="dxa"/>
            </w:tcMar>
            <w:vAlign w:val="center"/>
          </w:tcPr>
          <w:p w14:paraId="6F5A3126">
            <w:pPr>
              <w:keepNext w:val="0"/>
              <w:keepLines w:val="0"/>
              <w:pageBreakBefore w:val="0"/>
              <w:kinsoku/>
              <w:wordWrap/>
              <w:overflowPunct/>
              <w:topLinePunct w:val="0"/>
              <w:autoSpaceDE/>
              <w:autoSpaceDN/>
              <w:bidi w:val="0"/>
              <w:adjustRightInd w:val="0"/>
              <w:snapToGrid w:val="0"/>
              <w:jc w:val="center"/>
              <w:textAlignment w:val="auto"/>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2</w:t>
            </w:r>
          </w:p>
        </w:tc>
        <w:tc>
          <w:tcPr>
            <w:tcW w:w="992" w:type="dxa"/>
            <w:noWrap w:val="0"/>
            <w:tcMar>
              <w:top w:w="113" w:type="dxa"/>
              <w:bottom w:w="113" w:type="dxa"/>
            </w:tcMar>
            <w:vAlign w:val="center"/>
          </w:tcPr>
          <w:p w14:paraId="52A3060F">
            <w:pPr>
              <w:keepNext w:val="0"/>
              <w:keepLines w:val="0"/>
              <w:pageBreakBefore w:val="0"/>
              <w:kinsoku/>
              <w:wordWrap/>
              <w:overflowPunct/>
              <w:topLinePunct w:val="0"/>
              <w:autoSpaceDE/>
              <w:autoSpaceDN/>
              <w:bidi w:val="0"/>
              <w:adjustRightInd w:val="0"/>
              <w:snapToGrid w:val="0"/>
              <w:jc w:val="center"/>
              <w:textAlignment w:val="auto"/>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2</w:t>
            </w:r>
          </w:p>
        </w:tc>
        <w:tc>
          <w:tcPr>
            <w:tcW w:w="992" w:type="dxa"/>
            <w:noWrap w:val="0"/>
            <w:tcMar>
              <w:top w:w="113" w:type="dxa"/>
              <w:bottom w:w="113" w:type="dxa"/>
            </w:tcMar>
            <w:vAlign w:val="center"/>
          </w:tcPr>
          <w:p w14:paraId="2BCC5FDA">
            <w:pPr>
              <w:keepNext w:val="0"/>
              <w:keepLines w:val="0"/>
              <w:pageBreakBefore w:val="0"/>
              <w:kinsoku/>
              <w:wordWrap/>
              <w:overflowPunct/>
              <w:topLinePunct w:val="0"/>
              <w:autoSpaceDE/>
              <w:autoSpaceDN/>
              <w:bidi w:val="0"/>
              <w:adjustRightInd w:val="0"/>
              <w:snapToGrid w:val="0"/>
              <w:jc w:val="center"/>
              <w:textAlignment w:val="auto"/>
              <w:rPr>
                <w:rFonts w:hint="default" w:ascii="宋体" w:hAnsi="宋体" w:eastAsia="宋体"/>
                <w:szCs w:val="21"/>
                <w:lang w:val="en-US" w:eastAsia="zh-CN"/>
              </w:rPr>
            </w:pPr>
            <w:r>
              <w:rPr>
                <w:rFonts w:hint="eastAsia" w:ascii="宋体" w:hAnsi="宋体" w:eastAsia="宋体"/>
                <w:szCs w:val="21"/>
                <w:lang w:val="en-US" w:eastAsia="zh-CN"/>
              </w:rPr>
              <w:t>考试</w:t>
            </w:r>
          </w:p>
        </w:tc>
        <w:tc>
          <w:tcPr>
            <w:tcW w:w="1134" w:type="dxa"/>
            <w:noWrap w:val="0"/>
            <w:tcMar>
              <w:top w:w="113" w:type="dxa"/>
              <w:bottom w:w="113" w:type="dxa"/>
            </w:tcMar>
            <w:vAlign w:val="center"/>
          </w:tcPr>
          <w:p w14:paraId="253617B6">
            <w:pPr>
              <w:keepNext w:val="0"/>
              <w:keepLines w:val="0"/>
              <w:pageBreakBefore w:val="0"/>
              <w:kinsoku/>
              <w:wordWrap/>
              <w:overflowPunct/>
              <w:topLinePunct w:val="0"/>
              <w:autoSpaceDE/>
              <w:autoSpaceDN/>
              <w:bidi w:val="0"/>
              <w:adjustRightInd w:val="0"/>
              <w:snapToGrid w:val="0"/>
              <w:jc w:val="center"/>
              <w:textAlignment w:val="auto"/>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是</w:t>
            </w:r>
          </w:p>
        </w:tc>
        <w:tc>
          <w:tcPr>
            <w:tcW w:w="1594" w:type="dxa"/>
            <w:vMerge w:val="continue"/>
            <w:noWrap w:val="0"/>
            <w:vAlign w:val="center"/>
          </w:tcPr>
          <w:p w14:paraId="3ED17F53">
            <w:pPr>
              <w:keepNext w:val="0"/>
              <w:keepLines w:val="0"/>
              <w:pageBreakBefore w:val="0"/>
              <w:kinsoku/>
              <w:wordWrap/>
              <w:overflowPunct/>
              <w:topLinePunct w:val="0"/>
              <w:autoSpaceDE/>
              <w:autoSpaceDN/>
              <w:bidi w:val="0"/>
              <w:adjustRightInd w:val="0"/>
              <w:snapToGrid w:val="0"/>
              <w:spacing w:line="360" w:lineRule="auto"/>
              <w:jc w:val="center"/>
              <w:textAlignment w:val="auto"/>
              <w:rPr>
                <w:rFonts w:ascii="宋体" w:hAnsi="宋体" w:eastAsia="宋体"/>
                <w:szCs w:val="21"/>
              </w:rPr>
            </w:pPr>
          </w:p>
        </w:tc>
      </w:tr>
      <w:tr w14:paraId="4B6FA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1242" w:type="dxa"/>
            <w:vMerge w:val="continue"/>
            <w:noWrap w:val="0"/>
            <w:vAlign w:val="center"/>
          </w:tcPr>
          <w:p w14:paraId="26A40118">
            <w:pPr>
              <w:keepNext w:val="0"/>
              <w:keepLines w:val="0"/>
              <w:pageBreakBefore w:val="0"/>
              <w:kinsoku/>
              <w:wordWrap/>
              <w:overflowPunct/>
              <w:topLinePunct w:val="0"/>
              <w:autoSpaceDE/>
              <w:autoSpaceDN/>
              <w:bidi w:val="0"/>
              <w:adjustRightInd w:val="0"/>
              <w:snapToGrid w:val="0"/>
              <w:spacing w:line="360" w:lineRule="auto"/>
              <w:jc w:val="center"/>
              <w:textAlignment w:val="auto"/>
              <w:rPr>
                <w:rFonts w:ascii="宋体" w:hAnsi="宋体" w:eastAsia="宋体" w:cs="宋体"/>
                <w:szCs w:val="21"/>
              </w:rPr>
            </w:pPr>
          </w:p>
        </w:tc>
        <w:tc>
          <w:tcPr>
            <w:tcW w:w="2835" w:type="dxa"/>
            <w:noWrap w:val="0"/>
            <w:tcMar>
              <w:top w:w="113" w:type="dxa"/>
              <w:bottom w:w="113" w:type="dxa"/>
            </w:tcMar>
            <w:vAlign w:val="center"/>
          </w:tcPr>
          <w:p w14:paraId="023BA7C4">
            <w:pPr>
              <w:keepNext w:val="0"/>
              <w:keepLines w:val="0"/>
              <w:pageBreakBefore w:val="0"/>
              <w:kinsoku/>
              <w:wordWrap/>
              <w:overflowPunct/>
              <w:topLinePunct w:val="0"/>
              <w:autoSpaceDE/>
              <w:autoSpaceDN/>
              <w:bidi w:val="0"/>
              <w:adjustRightInd w:val="0"/>
              <w:snapToGrid w:val="0"/>
              <w:jc w:val="center"/>
              <w:textAlignment w:val="auto"/>
              <w:rPr>
                <w:rFonts w:hint="default" w:ascii="宋体" w:hAnsi="宋体" w:eastAsia="宋体" w:cs="宋体"/>
                <w:color w:val="000000"/>
                <w:szCs w:val="21"/>
                <w:lang w:val="en-US" w:eastAsia="zh-CN"/>
              </w:rPr>
            </w:pPr>
            <w:r>
              <w:rPr>
                <w:rFonts w:hint="eastAsia" w:ascii="宋体" w:hAnsi="宋体" w:eastAsia="宋体" w:cs="宋体"/>
                <w:color w:val="000000"/>
                <w:szCs w:val="21"/>
                <w:lang w:val="en-US" w:eastAsia="zh-CN"/>
              </w:rPr>
              <w:t>研学旅行概论</w:t>
            </w:r>
          </w:p>
        </w:tc>
        <w:tc>
          <w:tcPr>
            <w:tcW w:w="851" w:type="dxa"/>
            <w:noWrap w:val="0"/>
            <w:tcMar>
              <w:top w:w="113" w:type="dxa"/>
              <w:bottom w:w="113" w:type="dxa"/>
            </w:tcMar>
            <w:vAlign w:val="center"/>
          </w:tcPr>
          <w:p w14:paraId="397AA8D7">
            <w:pPr>
              <w:keepNext w:val="0"/>
              <w:keepLines w:val="0"/>
              <w:pageBreakBefore w:val="0"/>
              <w:kinsoku/>
              <w:wordWrap/>
              <w:overflowPunct/>
              <w:topLinePunct w:val="0"/>
              <w:autoSpaceDE/>
              <w:autoSpaceDN/>
              <w:bidi w:val="0"/>
              <w:adjustRightInd w:val="0"/>
              <w:snapToGrid w:val="0"/>
              <w:jc w:val="center"/>
              <w:textAlignment w:val="auto"/>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4</w:t>
            </w:r>
          </w:p>
        </w:tc>
        <w:tc>
          <w:tcPr>
            <w:tcW w:w="992" w:type="dxa"/>
            <w:noWrap w:val="0"/>
            <w:tcMar>
              <w:top w:w="113" w:type="dxa"/>
              <w:bottom w:w="113" w:type="dxa"/>
            </w:tcMar>
            <w:vAlign w:val="center"/>
          </w:tcPr>
          <w:p w14:paraId="51511E22">
            <w:pPr>
              <w:keepNext w:val="0"/>
              <w:keepLines w:val="0"/>
              <w:pageBreakBefore w:val="0"/>
              <w:kinsoku/>
              <w:wordWrap/>
              <w:overflowPunct/>
              <w:topLinePunct w:val="0"/>
              <w:autoSpaceDE/>
              <w:autoSpaceDN/>
              <w:bidi w:val="0"/>
              <w:adjustRightInd w:val="0"/>
              <w:snapToGrid w:val="0"/>
              <w:jc w:val="center"/>
              <w:textAlignment w:val="auto"/>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4</w:t>
            </w:r>
          </w:p>
        </w:tc>
        <w:tc>
          <w:tcPr>
            <w:tcW w:w="992" w:type="dxa"/>
            <w:noWrap w:val="0"/>
            <w:tcMar>
              <w:top w:w="113" w:type="dxa"/>
              <w:bottom w:w="113" w:type="dxa"/>
            </w:tcMar>
            <w:vAlign w:val="center"/>
          </w:tcPr>
          <w:p w14:paraId="7DBB5DC4">
            <w:pPr>
              <w:keepNext w:val="0"/>
              <w:keepLines w:val="0"/>
              <w:pageBreakBefore w:val="0"/>
              <w:kinsoku/>
              <w:wordWrap/>
              <w:overflowPunct/>
              <w:topLinePunct w:val="0"/>
              <w:autoSpaceDE/>
              <w:autoSpaceDN/>
              <w:bidi w:val="0"/>
              <w:adjustRightInd w:val="0"/>
              <w:snapToGrid w:val="0"/>
              <w:jc w:val="center"/>
              <w:textAlignment w:val="auto"/>
              <w:rPr>
                <w:rFonts w:hint="default" w:ascii="宋体" w:hAnsi="宋体" w:eastAsia="宋体"/>
                <w:szCs w:val="21"/>
                <w:lang w:val="en-US" w:eastAsia="zh-CN"/>
              </w:rPr>
            </w:pPr>
            <w:r>
              <w:rPr>
                <w:rFonts w:hint="eastAsia" w:ascii="宋体" w:hAnsi="宋体" w:eastAsia="宋体"/>
                <w:szCs w:val="21"/>
                <w:lang w:val="en-US" w:eastAsia="zh-CN"/>
              </w:rPr>
              <w:t>考试</w:t>
            </w:r>
          </w:p>
        </w:tc>
        <w:tc>
          <w:tcPr>
            <w:tcW w:w="1134" w:type="dxa"/>
            <w:noWrap w:val="0"/>
            <w:tcMar>
              <w:top w:w="113" w:type="dxa"/>
              <w:bottom w:w="113" w:type="dxa"/>
            </w:tcMar>
            <w:vAlign w:val="center"/>
          </w:tcPr>
          <w:p w14:paraId="64B2425B">
            <w:pPr>
              <w:keepNext w:val="0"/>
              <w:keepLines w:val="0"/>
              <w:pageBreakBefore w:val="0"/>
              <w:kinsoku/>
              <w:wordWrap/>
              <w:overflowPunct/>
              <w:topLinePunct w:val="0"/>
              <w:autoSpaceDE/>
              <w:autoSpaceDN/>
              <w:bidi w:val="0"/>
              <w:adjustRightInd w:val="0"/>
              <w:snapToGrid w:val="0"/>
              <w:jc w:val="center"/>
              <w:textAlignment w:val="auto"/>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是</w:t>
            </w:r>
          </w:p>
        </w:tc>
        <w:tc>
          <w:tcPr>
            <w:tcW w:w="1594" w:type="dxa"/>
            <w:vMerge w:val="continue"/>
            <w:noWrap w:val="0"/>
            <w:vAlign w:val="center"/>
          </w:tcPr>
          <w:p w14:paraId="248FAD98">
            <w:pPr>
              <w:keepNext w:val="0"/>
              <w:keepLines w:val="0"/>
              <w:pageBreakBefore w:val="0"/>
              <w:kinsoku/>
              <w:wordWrap/>
              <w:overflowPunct/>
              <w:topLinePunct w:val="0"/>
              <w:autoSpaceDE/>
              <w:autoSpaceDN/>
              <w:bidi w:val="0"/>
              <w:adjustRightInd w:val="0"/>
              <w:snapToGrid w:val="0"/>
              <w:spacing w:line="360" w:lineRule="auto"/>
              <w:jc w:val="center"/>
              <w:textAlignment w:val="auto"/>
              <w:rPr>
                <w:rFonts w:ascii="宋体" w:hAnsi="宋体" w:eastAsia="宋体"/>
                <w:szCs w:val="21"/>
              </w:rPr>
            </w:pPr>
          </w:p>
        </w:tc>
      </w:tr>
      <w:tr w14:paraId="7C43C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1242" w:type="dxa"/>
            <w:vMerge w:val="continue"/>
            <w:noWrap w:val="0"/>
            <w:vAlign w:val="center"/>
          </w:tcPr>
          <w:p w14:paraId="0245F547">
            <w:pPr>
              <w:keepNext w:val="0"/>
              <w:keepLines w:val="0"/>
              <w:pageBreakBefore w:val="0"/>
              <w:kinsoku/>
              <w:wordWrap/>
              <w:overflowPunct/>
              <w:topLinePunct w:val="0"/>
              <w:autoSpaceDE/>
              <w:autoSpaceDN/>
              <w:bidi w:val="0"/>
              <w:adjustRightInd w:val="0"/>
              <w:snapToGrid w:val="0"/>
              <w:spacing w:line="360" w:lineRule="auto"/>
              <w:jc w:val="center"/>
              <w:textAlignment w:val="auto"/>
              <w:rPr>
                <w:rFonts w:ascii="宋体" w:hAnsi="宋体" w:eastAsia="宋体" w:cs="宋体"/>
                <w:szCs w:val="21"/>
              </w:rPr>
            </w:pPr>
          </w:p>
        </w:tc>
        <w:tc>
          <w:tcPr>
            <w:tcW w:w="2835" w:type="dxa"/>
            <w:noWrap w:val="0"/>
            <w:tcMar>
              <w:top w:w="113" w:type="dxa"/>
              <w:bottom w:w="113" w:type="dxa"/>
            </w:tcMar>
            <w:vAlign w:val="center"/>
          </w:tcPr>
          <w:p w14:paraId="07AB1C0E">
            <w:pPr>
              <w:keepNext w:val="0"/>
              <w:keepLines w:val="0"/>
              <w:pageBreakBefore w:val="0"/>
              <w:kinsoku/>
              <w:wordWrap/>
              <w:overflowPunct/>
              <w:topLinePunct w:val="0"/>
              <w:autoSpaceDE/>
              <w:autoSpaceDN/>
              <w:bidi w:val="0"/>
              <w:adjustRightInd w:val="0"/>
              <w:snapToGrid w:val="0"/>
              <w:jc w:val="center"/>
              <w:textAlignment w:val="auto"/>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创意写作</w:t>
            </w:r>
          </w:p>
        </w:tc>
        <w:tc>
          <w:tcPr>
            <w:tcW w:w="851" w:type="dxa"/>
            <w:noWrap w:val="0"/>
            <w:tcMar>
              <w:top w:w="113" w:type="dxa"/>
              <w:bottom w:w="113" w:type="dxa"/>
            </w:tcMar>
            <w:vAlign w:val="center"/>
          </w:tcPr>
          <w:p w14:paraId="7D053665">
            <w:pPr>
              <w:keepNext w:val="0"/>
              <w:keepLines w:val="0"/>
              <w:pageBreakBefore w:val="0"/>
              <w:kinsoku/>
              <w:wordWrap/>
              <w:overflowPunct/>
              <w:topLinePunct w:val="0"/>
              <w:autoSpaceDE/>
              <w:autoSpaceDN/>
              <w:bidi w:val="0"/>
              <w:adjustRightInd w:val="0"/>
              <w:snapToGrid w:val="0"/>
              <w:jc w:val="center"/>
              <w:textAlignment w:val="auto"/>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2</w:t>
            </w:r>
          </w:p>
        </w:tc>
        <w:tc>
          <w:tcPr>
            <w:tcW w:w="992" w:type="dxa"/>
            <w:noWrap w:val="0"/>
            <w:tcMar>
              <w:top w:w="113" w:type="dxa"/>
              <w:bottom w:w="113" w:type="dxa"/>
            </w:tcMar>
            <w:vAlign w:val="center"/>
          </w:tcPr>
          <w:p w14:paraId="550604E1">
            <w:pPr>
              <w:keepNext w:val="0"/>
              <w:keepLines w:val="0"/>
              <w:pageBreakBefore w:val="0"/>
              <w:kinsoku/>
              <w:wordWrap/>
              <w:overflowPunct/>
              <w:topLinePunct w:val="0"/>
              <w:autoSpaceDE/>
              <w:autoSpaceDN/>
              <w:bidi w:val="0"/>
              <w:adjustRightInd w:val="0"/>
              <w:snapToGrid w:val="0"/>
              <w:jc w:val="center"/>
              <w:textAlignment w:val="auto"/>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2</w:t>
            </w:r>
          </w:p>
        </w:tc>
        <w:tc>
          <w:tcPr>
            <w:tcW w:w="992" w:type="dxa"/>
            <w:noWrap w:val="0"/>
            <w:tcMar>
              <w:top w:w="113" w:type="dxa"/>
              <w:bottom w:w="113" w:type="dxa"/>
            </w:tcMar>
            <w:vAlign w:val="center"/>
          </w:tcPr>
          <w:p w14:paraId="4C5A3E1A">
            <w:pPr>
              <w:keepNext w:val="0"/>
              <w:keepLines w:val="0"/>
              <w:pageBreakBefore w:val="0"/>
              <w:kinsoku/>
              <w:wordWrap/>
              <w:overflowPunct/>
              <w:topLinePunct w:val="0"/>
              <w:autoSpaceDE/>
              <w:autoSpaceDN/>
              <w:bidi w:val="0"/>
              <w:adjustRightInd w:val="0"/>
              <w:snapToGrid w:val="0"/>
              <w:jc w:val="center"/>
              <w:textAlignment w:val="auto"/>
              <w:rPr>
                <w:rFonts w:hint="default" w:ascii="宋体" w:hAnsi="宋体" w:eastAsia="宋体"/>
                <w:szCs w:val="21"/>
                <w:lang w:val="en-US" w:eastAsia="zh-CN"/>
              </w:rPr>
            </w:pPr>
            <w:r>
              <w:rPr>
                <w:rFonts w:hint="eastAsia" w:ascii="宋体" w:hAnsi="宋体" w:eastAsia="宋体"/>
                <w:szCs w:val="21"/>
                <w:lang w:val="en-US" w:eastAsia="zh-CN"/>
              </w:rPr>
              <w:t>考察</w:t>
            </w:r>
          </w:p>
        </w:tc>
        <w:tc>
          <w:tcPr>
            <w:tcW w:w="1134" w:type="dxa"/>
            <w:noWrap w:val="0"/>
            <w:tcMar>
              <w:top w:w="113" w:type="dxa"/>
              <w:bottom w:w="113" w:type="dxa"/>
            </w:tcMar>
            <w:vAlign w:val="center"/>
          </w:tcPr>
          <w:p w14:paraId="686E96AF">
            <w:pPr>
              <w:keepNext w:val="0"/>
              <w:keepLines w:val="0"/>
              <w:pageBreakBefore w:val="0"/>
              <w:kinsoku/>
              <w:wordWrap/>
              <w:overflowPunct/>
              <w:topLinePunct w:val="0"/>
              <w:autoSpaceDE/>
              <w:autoSpaceDN/>
              <w:bidi w:val="0"/>
              <w:adjustRightInd w:val="0"/>
              <w:snapToGrid w:val="0"/>
              <w:jc w:val="center"/>
              <w:textAlignment w:val="auto"/>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是</w:t>
            </w:r>
          </w:p>
        </w:tc>
        <w:tc>
          <w:tcPr>
            <w:tcW w:w="1594" w:type="dxa"/>
            <w:vMerge w:val="continue"/>
            <w:noWrap w:val="0"/>
            <w:vAlign w:val="center"/>
          </w:tcPr>
          <w:p w14:paraId="08A52E64">
            <w:pPr>
              <w:keepNext w:val="0"/>
              <w:keepLines w:val="0"/>
              <w:pageBreakBefore w:val="0"/>
              <w:kinsoku/>
              <w:wordWrap/>
              <w:overflowPunct/>
              <w:topLinePunct w:val="0"/>
              <w:autoSpaceDE/>
              <w:autoSpaceDN/>
              <w:bidi w:val="0"/>
              <w:adjustRightInd w:val="0"/>
              <w:snapToGrid w:val="0"/>
              <w:spacing w:line="360" w:lineRule="auto"/>
              <w:jc w:val="center"/>
              <w:textAlignment w:val="auto"/>
              <w:rPr>
                <w:rFonts w:ascii="宋体" w:hAnsi="宋体" w:eastAsia="宋体"/>
                <w:szCs w:val="21"/>
              </w:rPr>
            </w:pPr>
          </w:p>
        </w:tc>
      </w:tr>
      <w:tr w14:paraId="14525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1242" w:type="dxa"/>
            <w:vMerge w:val="continue"/>
            <w:noWrap w:val="0"/>
            <w:vAlign w:val="center"/>
          </w:tcPr>
          <w:p w14:paraId="0C679B25">
            <w:pPr>
              <w:keepNext w:val="0"/>
              <w:keepLines w:val="0"/>
              <w:pageBreakBefore w:val="0"/>
              <w:kinsoku/>
              <w:wordWrap/>
              <w:overflowPunct/>
              <w:topLinePunct w:val="0"/>
              <w:autoSpaceDE/>
              <w:autoSpaceDN/>
              <w:bidi w:val="0"/>
              <w:adjustRightInd w:val="0"/>
              <w:snapToGrid w:val="0"/>
              <w:spacing w:line="360" w:lineRule="auto"/>
              <w:jc w:val="center"/>
              <w:textAlignment w:val="auto"/>
              <w:rPr>
                <w:rFonts w:ascii="宋体" w:hAnsi="宋体" w:eastAsia="宋体" w:cs="宋体"/>
                <w:szCs w:val="21"/>
              </w:rPr>
            </w:pPr>
          </w:p>
        </w:tc>
        <w:tc>
          <w:tcPr>
            <w:tcW w:w="2835" w:type="dxa"/>
            <w:noWrap w:val="0"/>
            <w:tcMar>
              <w:top w:w="113" w:type="dxa"/>
              <w:bottom w:w="113" w:type="dxa"/>
            </w:tcMar>
            <w:vAlign w:val="center"/>
          </w:tcPr>
          <w:p w14:paraId="7E3C8AD4">
            <w:pPr>
              <w:keepNext w:val="0"/>
              <w:keepLines w:val="0"/>
              <w:pageBreakBefore w:val="0"/>
              <w:kinsoku/>
              <w:wordWrap/>
              <w:overflowPunct/>
              <w:topLinePunct w:val="0"/>
              <w:autoSpaceDE/>
              <w:autoSpaceDN/>
              <w:bidi w:val="0"/>
              <w:adjustRightInd w:val="0"/>
              <w:snapToGrid w:val="0"/>
              <w:jc w:val="center"/>
              <w:textAlignment w:val="auto"/>
              <w:rPr>
                <w:rFonts w:hint="eastAsia" w:ascii="宋体" w:hAnsi="宋体" w:eastAsia="宋体" w:cs="宋体"/>
                <w:color w:val="000000"/>
                <w:szCs w:val="21"/>
              </w:rPr>
            </w:pPr>
            <w:r>
              <w:rPr>
                <w:rFonts w:hint="eastAsia" w:ascii="宋体" w:hAnsi="宋体" w:eastAsia="宋体" w:cs="宋体"/>
                <w:color w:val="000000"/>
                <w:szCs w:val="21"/>
              </w:rPr>
              <w:t>音乐鉴赏</w:t>
            </w:r>
          </w:p>
        </w:tc>
        <w:tc>
          <w:tcPr>
            <w:tcW w:w="851" w:type="dxa"/>
            <w:noWrap w:val="0"/>
            <w:tcMar>
              <w:top w:w="113" w:type="dxa"/>
              <w:bottom w:w="113" w:type="dxa"/>
            </w:tcMar>
            <w:vAlign w:val="center"/>
          </w:tcPr>
          <w:p w14:paraId="138B0C82">
            <w:pPr>
              <w:keepNext w:val="0"/>
              <w:keepLines w:val="0"/>
              <w:pageBreakBefore w:val="0"/>
              <w:kinsoku/>
              <w:wordWrap/>
              <w:overflowPunct/>
              <w:topLinePunct w:val="0"/>
              <w:autoSpaceDE/>
              <w:autoSpaceDN/>
              <w:bidi w:val="0"/>
              <w:adjustRightInd w:val="0"/>
              <w:snapToGrid w:val="0"/>
              <w:jc w:val="center"/>
              <w:textAlignment w:val="auto"/>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2</w:t>
            </w:r>
          </w:p>
        </w:tc>
        <w:tc>
          <w:tcPr>
            <w:tcW w:w="992" w:type="dxa"/>
            <w:noWrap w:val="0"/>
            <w:tcMar>
              <w:top w:w="113" w:type="dxa"/>
              <w:bottom w:w="113" w:type="dxa"/>
            </w:tcMar>
            <w:vAlign w:val="center"/>
          </w:tcPr>
          <w:p w14:paraId="1D66B255">
            <w:pPr>
              <w:keepNext w:val="0"/>
              <w:keepLines w:val="0"/>
              <w:pageBreakBefore w:val="0"/>
              <w:kinsoku/>
              <w:wordWrap/>
              <w:overflowPunct/>
              <w:topLinePunct w:val="0"/>
              <w:autoSpaceDE/>
              <w:autoSpaceDN/>
              <w:bidi w:val="0"/>
              <w:adjustRightInd w:val="0"/>
              <w:snapToGrid w:val="0"/>
              <w:jc w:val="center"/>
              <w:textAlignment w:val="auto"/>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2</w:t>
            </w:r>
          </w:p>
        </w:tc>
        <w:tc>
          <w:tcPr>
            <w:tcW w:w="992" w:type="dxa"/>
            <w:noWrap w:val="0"/>
            <w:tcMar>
              <w:top w:w="113" w:type="dxa"/>
              <w:bottom w:w="113" w:type="dxa"/>
            </w:tcMar>
            <w:vAlign w:val="center"/>
          </w:tcPr>
          <w:p w14:paraId="7A07A533">
            <w:pPr>
              <w:keepNext w:val="0"/>
              <w:keepLines w:val="0"/>
              <w:pageBreakBefore w:val="0"/>
              <w:kinsoku/>
              <w:wordWrap/>
              <w:overflowPunct/>
              <w:topLinePunct w:val="0"/>
              <w:autoSpaceDE/>
              <w:autoSpaceDN/>
              <w:bidi w:val="0"/>
              <w:adjustRightInd w:val="0"/>
              <w:snapToGrid w:val="0"/>
              <w:jc w:val="center"/>
              <w:textAlignment w:val="auto"/>
              <w:rPr>
                <w:rFonts w:hint="default" w:ascii="宋体" w:hAnsi="宋体" w:eastAsia="宋体"/>
                <w:szCs w:val="21"/>
                <w:lang w:val="en-US" w:eastAsia="zh-CN"/>
              </w:rPr>
            </w:pPr>
            <w:r>
              <w:rPr>
                <w:rFonts w:hint="eastAsia" w:ascii="宋体" w:hAnsi="宋体" w:eastAsia="宋体"/>
                <w:szCs w:val="21"/>
                <w:lang w:val="en-US" w:eastAsia="zh-CN"/>
              </w:rPr>
              <w:t>考察</w:t>
            </w:r>
          </w:p>
        </w:tc>
        <w:tc>
          <w:tcPr>
            <w:tcW w:w="1134" w:type="dxa"/>
            <w:noWrap w:val="0"/>
            <w:tcMar>
              <w:top w:w="113" w:type="dxa"/>
              <w:bottom w:w="113" w:type="dxa"/>
            </w:tcMar>
            <w:vAlign w:val="center"/>
          </w:tcPr>
          <w:p w14:paraId="57703731">
            <w:pPr>
              <w:keepNext w:val="0"/>
              <w:keepLines w:val="0"/>
              <w:pageBreakBefore w:val="0"/>
              <w:kinsoku/>
              <w:wordWrap/>
              <w:overflowPunct/>
              <w:topLinePunct w:val="0"/>
              <w:autoSpaceDE/>
              <w:autoSpaceDN/>
              <w:bidi w:val="0"/>
              <w:adjustRightInd w:val="0"/>
              <w:snapToGrid w:val="0"/>
              <w:jc w:val="center"/>
              <w:textAlignment w:val="auto"/>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是</w:t>
            </w:r>
          </w:p>
        </w:tc>
        <w:tc>
          <w:tcPr>
            <w:tcW w:w="1594" w:type="dxa"/>
            <w:vMerge w:val="continue"/>
            <w:noWrap w:val="0"/>
            <w:vAlign w:val="center"/>
          </w:tcPr>
          <w:p w14:paraId="37445289">
            <w:pPr>
              <w:keepNext w:val="0"/>
              <w:keepLines w:val="0"/>
              <w:pageBreakBefore w:val="0"/>
              <w:kinsoku/>
              <w:wordWrap/>
              <w:overflowPunct/>
              <w:topLinePunct w:val="0"/>
              <w:autoSpaceDE/>
              <w:autoSpaceDN/>
              <w:bidi w:val="0"/>
              <w:adjustRightInd w:val="0"/>
              <w:snapToGrid w:val="0"/>
              <w:spacing w:line="360" w:lineRule="auto"/>
              <w:jc w:val="center"/>
              <w:textAlignment w:val="auto"/>
              <w:rPr>
                <w:rFonts w:ascii="宋体" w:hAnsi="宋体" w:eastAsia="宋体"/>
                <w:szCs w:val="21"/>
              </w:rPr>
            </w:pPr>
          </w:p>
        </w:tc>
      </w:tr>
      <w:tr w14:paraId="173AB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1242" w:type="dxa"/>
            <w:vMerge w:val="continue"/>
            <w:noWrap w:val="0"/>
            <w:vAlign w:val="center"/>
          </w:tcPr>
          <w:p w14:paraId="3AEC3EC6">
            <w:pPr>
              <w:keepNext w:val="0"/>
              <w:keepLines w:val="0"/>
              <w:pageBreakBefore w:val="0"/>
              <w:kinsoku/>
              <w:wordWrap/>
              <w:overflowPunct/>
              <w:topLinePunct w:val="0"/>
              <w:autoSpaceDE/>
              <w:autoSpaceDN/>
              <w:bidi w:val="0"/>
              <w:adjustRightInd w:val="0"/>
              <w:snapToGrid w:val="0"/>
              <w:spacing w:line="360" w:lineRule="auto"/>
              <w:jc w:val="center"/>
              <w:textAlignment w:val="auto"/>
              <w:rPr>
                <w:rFonts w:ascii="宋体" w:hAnsi="宋体" w:eastAsia="宋体" w:cs="宋体"/>
                <w:szCs w:val="21"/>
              </w:rPr>
            </w:pPr>
          </w:p>
        </w:tc>
        <w:tc>
          <w:tcPr>
            <w:tcW w:w="2835" w:type="dxa"/>
            <w:noWrap w:val="0"/>
            <w:tcMar>
              <w:top w:w="113" w:type="dxa"/>
              <w:bottom w:w="113" w:type="dxa"/>
            </w:tcMar>
            <w:vAlign w:val="center"/>
          </w:tcPr>
          <w:p w14:paraId="084298A0">
            <w:pPr>
              <w:keepNext w:val="0"/>
              <w:keepLines w:val="0"/>
              <w:pageBreakBefore w:val="0"/>
              <w:kinsoku/>
              <w:wordWrap/>
              <w:overflowPunct/>
              <w:topLinePunct w:val="0"/>
              <w:autoSpaceDE/>
              <w:autoSpaceDN/>
              <w:bidi w:val="0"/>
              <w:adjustRightInd w:val="0"/>
              <w:snapToGrid w:val="0"/>
              <w:jc w:val="center"/>
              <w:textAlignment w:val="auto"/>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乡村自然教育</w:t>
            </w:r>
          </w:p>
          <w:p w14:paraId="267781E6">
            <w:pPr>
              <w:keepNext w:val="0"/>
              <w:keepLines w:val="0"/>
              <w:pageBreakBefore w:val="0"/>
              <w:kinsoku/>
              <w:wordWrap/>
              <w:overflowPunct/>
              <w:topLinePunct w:val="0"/>
              <w:autoSpaceDE/>
              <w:autoSpaceDN/>
              <w:bidi w:val="0"/>
              <w:adjustRightInd w:val="0"/>
              <w:snapToGrid w:val="0"/>
              <w:jc w:val="center"/>
              <w:textAlignment w:val="auto"/>
              <w:rPr>
                <w:rFonts w:hint="default" w:ascii="宋体" w:hAnsi="宋体" w:eastAsia="宋体" w:cs="宋体"/>
                <w:color w:val="000000"/>
                <w:szCs w:val="21"/>
                <w:lang w:val="en-US" w:eastAsia="zh-CN"/>
              </w:rPr>
            </w:pPr>
            <w:r>
              <w:rPr>
                <w:rFonts w:hint="eastAsia" w:ascii="宋体" w:hAnsi="宋体" w:eastAsia="宋体" w:cs="宋体"/>
                <w:color w:val="000000"/>
                <w:szCs w:val="21"/>
                <w:lang w:val="en-US" w:eastAsia="zh-CN"/>
              </w:rPr>
              <w:t>（线上＋课外实践）</w:t>
            </w:r>
          </w:p>
        </w:tc>
        <w:tc>
          <w:tcPr>
            <w:tcW w:w="851" w:type="dxa"/>
            <w:noWrap w:val="0"/>
            <w:tcMar>
              <w:top w:w="113" w:type="dxa"/>
              <w:bottom w:w="113" w:type="dxa"/>
            </w:tcMar>
            <w:vAlign w:val="center"/>
          </w:tcPr>
          <w:p w14:paraId="6E292CF2">
            <w:pPr>
              <w:keepNext w:val="0"/>
              <w:keepLines w:val="0"/>
              <w:pageBreakBefore w:val="0"/>
              <w:kinsoku/>
              <w:wordWrap/>
              <w:overflowPunct/>
              <w:topLinePunct w:val="0"/>
              <w:autoSpaceDE/>
              <w:autoSpaceDN/>
              <w:bidi w:val="0"/>
              <w:adjustRightInd w:val="0"/>
              <w:snapToGrid w:val="0"/>
              <w:jc w:val="center"/>
              <w:textAlignment w:val="auto"/>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1</w:t>
            </w:r>
          </w:p>
        </w:tc>
        <w:tc>
          <w:tcPr>
            <w:tcW w:w="992" w:type="dxa"/>
            <w:noWrap w:val="0"/>
            <w:tcMar>
              <w:top w:w="113" w:type="dxa"/>
              <w:bottom w:w="113" w:type="dxa"/>
            </w:tcMar>
            <w:vAlign w:val="center"/>
          </w:tcPr>
          <w:p w14:paraId="59B2E58B">
            <w:pPr>
              <w:keepNext w:val="0"/>
              <w:keepLines w:val="0"/>
              <w:pageBreakBefore w:val="0"/>
              <w:kinsoku/>
              <w:wordWrap/>
              <w:overflowPunct/>
              <w:topLinePunct w:val="0"/>
              <w:autoSpaceDE/>
              <w:autoSpaceDN/>
              <w:bidi w:val="0"/>
              <w:adjustRightInd w:val="0"/>
              <w:snapToGrid w:val="0"/>
              <w:jc w:val="center"/>
              <w:textAlignment w:val="auto"/>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16学时</w:t>
            </w:r>
          </w:p>
        </w:tc>
        <w:tc>
          <w:tcPr>
            <w:tcW w:w="992" w:type="dxa"/>
            <w:noWrap w:val="0"/>
            <w:tcMar>
              <w:top w:w="113" w:type="dxa"/>
              <w:bottom w:w="113" w:type="dxa"/>
            </w:tcMar>
            <w:vAlign w:val="center"/>
          </w:tcPr>
          <w:p w14:paraId="58F0200E">
            <w:pPr>
              <w:keepNext w:val="0"/>
              <w:keepLines w:val="0"/>
              <w:pageBreakBefore w:val="0"/>
              <w:kinsoku/>
              <w:wordWrap/>
              <w:overflowPunct/>
              <w:topLinePunct w:val="0"/>
              <w:autoSpaceDE/>
              <w:autoSpaceDN/>
              <w:bidi w:val="0"/>
              <w:adjustRightInd w:val="0"/>
              <w:snapToGrid w:val="0"/>
              <w:jc w:val="center"/>
              <w:textAlignment w:val="auto"/>
              <w:rPr>
                <w:rFonts w:hint="default" w:ascii="宋体" w:hAnsi="宋体" w:eastAsia="宋体"/>
                <w:szCs w:val="21"/>
                <w:lang w:val="en-US" w:eastAsia="zh-CN"/>
              </w:rPr>
            </w:pPr>
            <w:r>
              <w:rPr>
                <w:rFonts w:hint="eastAsia" w:ascii="宋体" w:hAnsi="宋体" w:eastAsia="宋体"/>
                <w:szCs w:val="21"/>
                <w:lang w:val="en-US" w:eastAsia="zh-CN"/>
              </w:rPr>
              <w:t>考察</w:t>
            </w:r>
          </w:p>
        </w:tc>
        <w:tc>
          <w:tcPr>
            <w:tcW w:w="1134" w:type="dxa"/>
            <w:noWrap w:val="0"/>
            <w:tcMar>
              <w:top w:w="113" w:type="dxa"/>
              <w:bottom w:w="113" w:type="dxa"/>
            </w:tcMar>
            <w:vAlign w:val="center"/>
          </w:tcPr>
          <w:p w14:paraId="40FD41AC">
            <w:pPr>
              <w:keepNext w:val="0"/>
              <w:keepLines w:val="0"/>
              <w:pageBreakBefore w:val="0"/>
              <w:kinsoku/>
              <w:wordWrap/>
              <w:overflowPunct/>
              <w:topLinePunct w:val="0"/>
              <w:autoSpaceDE/>
              <w:autoSpaceDN/>
              <w:bidi w:val="0"/>
              <w:adjustRightInd w:val="0"/>
              <w:snapToGrid w:val="0"/>
              <w:jc w:val="center"/>
              <w:textAlignment w:val="auto"/>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是</w:t>
            </w:r>
          </w:p>
        </w:tc>
        <w:tc>
          <w:tcPr>
            <w:tcW w:w="1594" w:type="dxa"/>
            <w:noWrap w:val="0"/>
            <w:vAlign w:val="center"/>
          </w:tcPr>
          <w:p w14:paraId="2DF49E1A">
            <w:pPr>
              <w:keepNext w:val="0"/>
              <w:keepLines w:val="0"/>
              <w:pageBreakBefore w:val="0"/>
              <w:kinsoku/>
              <w:wordWrap/>
              <w:overflowPunct/>
              <w:topLinePunct w:val="0"/>
              <w:autoSpaceDE/>
              <w:autoSpaceDN/>
              <w:bidi w:val="0"/>
              <w:adjustRightInd w:val="0"/>
              <w:snapToGrid w:val="0"/>
              <w:spacing w:line="360" w:lineRule="auto"/>
              <w:jc w:val="center"/>
              <w:textAlignment w:val="auto"/>
              <w:rPr>
                <w:rFonts w:ascii="宋体" w:hAnsi="宋体" w:eastAsia="宋体"/>
                <w:szCs w:val="21"/>
              </w:rPr>
            </w:pPr>
          </w:p>
        </w:tc>
      </w:tr>
      <w:tr w14:paraId="507B2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1242" w:type="dxa"/>
            <w:vMerge w:val="restart"/>
            <w:noWrap w:val="0"/>
            <w:vAlign w:val="center"/>
          </w:tcPr>
          <w:p w14:paraId="06AAE8E9">
            <w:pPr>
              <w:keepNext w:val="0"/>
              <w:keepLines w:val="0"/>
              <w:pageBreakBefore w:val="0"/>
              <w:kinsoku/>
              <w:wordWrap/>
              <w:overflowPunct/>
              <w:topLinePunct w:val="0"/>
              <w:autoSpaceDE/>
              <w:autoSpaceDN/>
              <w:bidi w:val="0"/>
              <w:adjustRightInd w:val="0"/>
              <w:snapToGrid w:val="0"/>
              <w:spacing w:line="360" w:lineRule="auto"/>
              <w:jc w:val="center"/>
              <w:textAlignment w:val="auto"/>
              <w:rPr>
                <w:rFonts w:ascii="宋体" w:hAnsi="宋体" w:eastAsia="宋体" w:cs="宋体"/>
                <w:b/>
                <w:bCs/>
                <w:szCs w:val="21"/>
              </w:rPr>
            </w:pPr>
            <w:r>
              <w:rPr>
                <w:rFonts w:hint="eastAsia" w:ascii="宋体" w:hAnsi="宋体" w:eastAsia="宋体" w:cs="宋体"/>
                <w:b/>
                <w:bCs/>
                <w:szCs w:val="21"/>
              </w:rPr>
              <w:t>第二学期</w:t>
            </w:r>
          </w:p>
          <w:p w14:paraId="1C908841">
            <w:pPr>
              <w:keepNext w:val="0"/>
              <w:keepLines w:val="0"/>
              <w:pageBreakBefore w:val="0"/>
              <w:kinsoku/>
              <w:wordWrap/>
              <w:overflowPunct/>
              <w:topLinePunct w:val="0"/>
              <w:autoSpaceDE/>
              <w:autoSpaceDN/>
              <w:bidi w:val="0"/>
              <w:adjustRightInd w:val="0"/>
              <w:snapToGrid w:val="0"/>
              <w:spacing w:line="360" w:lineRule="auto"/>
              <w:jc w:val="center"/>
              <w:textAlignment w:val="auto"/>
              <w:rPr>
                <w:rFonts w:ascii="宋体" w:hAnsi="宋体" w:eastAsia="宋体" w:cs="宋体"/>
                <w:b/>
                <w:bCs/>
                <w:szCs w:val="21"/>
              </w:rPr>
            </w:pPr>
            <w:r>
              <w:rPr>
                <w:rFonts w:hint="eastAsia" w:ascii="宋体" w:hAnsi="宋体" w:eastAsia="宋体" w:cs="宋体"/>
                <w:b/>
                <w:bCs/>
                <w:szCs w:val="21"/>
                <w:lang w:val="en-US" w:eastAsia="zh-CN"/>
              </w:rPr>
              <w:t>16</w:t>
            </w:r>
            <w:r>
              <w:rPr>
                <w:rFonts w:hint="eastAsia" w:ascii="宋体" w:hAnsi="宋体" w:eastAsia="宋体" w:cs="宋体"/>
                <w:b/>
                <w:bCs/>
                <w:szCs w:val="21"/>
              </w:rPr>
              <w:t>周</w:t>
            </w:r>
          </w:p>
          <w:p w14:paraId="2DA5FD92">
            <w:pPr>
              <w:keepNext w:val="0"/>
              <w:keepLines w:val="0"/>
              <w:pageBreakBefore w:val="0"/>
              <w:kinsoku/>
              <w:wordWrap/>
              <w:overflowPunct/>
              <w:topLinePunct w:val="0"/>
              <w:autoSpaceDE/>
              <w:autoSpaceDN/>
              <w:bidi w:val="0"/>
              <w:adjustRightInd w:val="0"/>
              <w:snapToGrid w:val="0"/>
              <w:spacing w:line="360" w:lineRule="auto"/>
              <w:ind w:firstLine="210" w:firstLineChars="100"/>
              <w:jc w:val="center"/>
              <w:textAlignment w:val="auto"/>
              <w:rPr>
                <w:rFonts w:ascii="宋体" w:hAnsi="宋体" w:eastAsia="宋体" w:cs="宋体"/>
                <w:szCs w:val="21"/>
              </w:rPr>
            </w:pPr>
          </w:p>
        </w:tc>
        <w:tc>
          <w:tcPr>
            <w:tcW w:w="2835" w:type="dxa"/>
            <w:noWrap w:val="0"/>
            <w:tcMar>
              <w:top w:w="113" w:type="dxa"/>
              <w:bottom w:w="113" w:type="dxa"/>
            </w:tcMar>
            <w:vAlign w:val="center"/>
          </w:tcPr>
          <w:p w14:paraId="561936B4">
            <w:pPr>
              <w:keepNext w:val="0"/>
              <w:keepLines w:val="0"/>
              <w:pageBreakBefore w:val="0"/>
              <w:kinsoku/>
              <w:wordWrap/>
              <w:overflowPunct/>
              <w:topLinePunct w:val="0"/>
              <w:autoSpaceDE/>
              <w:autoSpaceDN/>
              <w:bidi w:val="0"/>
              <w:adjustRightInd w:val="0"/>
              <w:snapToGrid w:val="0"/>
              <w:jc w:val="center"/>
              <w:textAlignment w:val="auto"/>
              <w:rPr>
                <w:rFonts w:ascii="宋体" w:hAnsi="宋体" w:eastAsia="宋体" w:cs="宋体"/>
                <w:szCs w:val="21"/>
              </w:rPr>
            </w:pPr>
            <w:r>
              <w:rPr>
                <w:rFonts w:hint="eastAsia" w:ascii="宋体" w:hAnsi="宋体" w:eastAsia="宋体" w:cs="宋体"/>
                <w:szCs w:val="21"/>
              </w:rPr>
              <w:t>大学英语2</w:t>
            </w:r>
          </w:p>
        </w:tc>
        <w:tc>
          <w:tcPr>
            <w:tcW w:w="851" w:type="dxa"/>
            <w:noWrap w:val="0"/>
            <w:tcMar>
              <w:top w:w="113" w:type="dxa"/>
              <w:bottom w:w="113" w:type="dxa"/>
            </w:tcMar>
            <w:vAlign w:val="center"/>
          </w:tcPr>
          <w:p w14:paraId="424C62EA">
            <w:pPr>
              <w:keepNext w:val="0"/>
              <w:keepLines w:val="0"/>
              <w:pageBreakBefore w:val="0"/>
              <w:kinsoku/>
              <w:wordWrap/>
              <w:overflowPunct/>
              <w:topLinePunct w:val="0"/>
              <w:autoSpaceDE/>
              <w:autoSpaceDN/>
              <w:bidi w:val="0"/>
              <w:adjustRightInd w:val="0"/>
              <w:snapToGrid w:val="0"/>
              <w:jc w:val="center"/>
              <w:textAlignment w:val="auto"/>
              <w:rPr>
                <w:rFonts w:hint="eastAsia" w:ascii="宋体" w:hAnsi="宋体" w:eastAsia="宋体" w:cs="宋体"/>
                <w:szCs w:val="21"/>
                <w:lang w:val="en-US" w:eastAsia="zh-CN"/>
              </w:rPr>
            </w:pPr>
            <w:r>
              <w:rPr>
                <w:rFonts w:hint="eastAsia" w:ascii="宋体" w:hAnsi="宋体" w:eastAsia="宋体" w:cs="宋体"/>
                <w:szCs w:val="21"/>
                <w:lang w:val="en-US" w:eastAsia="zh-CN"/>
              </w:rPr>
              <w:t>4</w:t>
            </w:r>
          </w:p>
        </w:tc>
        <w:tc>
          <w:tcPr>
            <w:tcW w:w="992" w:type="dxa"/>
            <w:noWrap w:val="0"/>
            <w:tcMar>
              <w:top w:w="113" w:type="dxa"/>
              <w:bottom w:w="113" w:type="dxa"/>
            </w:tcMar>
            <w:vAlign w:val="center"/>
          </w:tcPr>
          <w:p w14:paraId="7C7DF220">
            <w:pPr>
              <w:keepNext w:val="0"/>
              <w:keepLines w:val="0"/>
              <w:pageBreakBefore w:val="0"/>
              <w:kinsoku/>
              <w:wordWrap/>
              <w:overflowPunct/>
              <w:topLinePunct w:val="0"/>
              <w:autoSpaceDE/>
              <w:autoSpaceDN/>
              <w:bidi w:val="0"/>
              <w:adjustRightInd w:val="0"/>
              <w:snapToGrid w:val="0"/>
              <w:jc w:val="center"/>
              <w:textAlignment w:val="auto"/>
              <w:rPr>
                <w:rFonts w:hint="eastAsia" w:ascii="宋体" w:hAnsi="宋体" w:eastAsia="宋体" w:cs="宋体"/>
                <w:szCs w:val="21"/>
                <w:lang w:val="en-US" w:eastAsia="zh-CN"/>
              </w:rPr>
            </w:pPr>
            <w:r>
              <w:rPr>
                <w:rFonts w:hint="eastAsia" w:ascii="宋体" w:hAnsi="宋体" w:eastAsia="宋体" w:cs="宋体"/>
                <w:szCs w:val="21"/>
                <w:lang w:val="en-US" w:eastAsia="zh-CN"/>
              </w:rPr>
              <w:t>4</w:t>
            </w:r>
          </w:p>
        </w:tc>
        <w:tc>
          <w:tcPr>
            <w:tcW w:w="992" w:type="dxa"/>
            <w:noWrap w:val="0"/>
            <w:tcMar>
              <w:top w:w="113" w:type="dxa"/>
              <w:bottom w:w="113" w:type="dxa"/>
            </w:tcMar>
            <w:vAlign w:val="center"/>
          </w:tcPr>
          <w:p w14:paraId="762BBF61">
            <w:pPr>
              <w:keepNext w:val="0"/>
              <w:keepLines w:val="0"/>
              <w:pageBreakBefore w:val="0"/>
              <w:kinsoku/>
              <w:wordWrap/>
              <w:overflowPunct/>
              <w:topLinePunct w:val="0"/>
              <w:autoSpaceDE/>
              <w:autoSpaceDN/>
              <w:bidi w:val="0"/>
              <w:adjustRightInd w:val="0"/>
              <w:snapToGrid w:val="0"/>
              <w:jc w:val="center"/>
              <w:textAlignment w:val="auto"/>
              <w:rPr>
                <w:rFonts w:hint="eastAsia" w:ascii="宋体" w:hAnsi="宋体" w:eastAsia="宋体" w:cs="宋体"/>
                <w:szCs w:val="21"/>
                <w:lang w:val="en-US" w:eastAsia="zh-CN"/>
              </w:rPr>
            </w:pPr>
            <w:r>
              <w:rPr>
                <w:rFonts w:hint="eastAsia" w:ascii="宋体" w:hAnsi="宋体" w:eastAsia="宋体" w:cs="宋体"/>
                <w:szCs w:val="21"/>
                <w:lang w:val="en-US" w:eastAsia="zh-CN"/>
              </w:rPr>
              <w:t>考试</w:t>
            </w:r>
          </w:p>
        </w:tc>
        <w:tc>
          <w:tcPr>
            <w:tcW w:w="1134" w:type="dxa"/>
            <w:noWrap w:val="0"/>
            <w:tcMar>
              <w:top w:w="113" w:type="dxa"/>
              <w:bottom w:w="113" w:type="dxa"/>
            </w:tcMar>
            <w:vAlign w:val="center"/>
          </w:tcPr>
          <w:p w14:paraId="1AB30C05">
            <w:pPr>
              <w:keepNext w:val="0"/>
              <w:keepLines w:val="0"/>
              <w:pageBreakBefore w:val="0"/>
              <w:kinsoku/>
              <w:wordWrap/>
              <w:overflowPunct/>
              <w:topLinePunct w:val="0"/>
              <w:autoSpaceDE/>
              <w:autoSpaceDN/>
              <w:bidi w:val="0"/>
              <w:adjustRightInd w:val="0"/>
              <w:snapToGrid w:val="0"/>
              <w:jc w:val="center"/>
              <w:textAlignment w:val="auto"/>
              <w:rPr>
                <w:rFonts w:hint="eastAsia" w:ascii="宋体" w:hAnsi="宋体" w:eastAsia="宋体" w:cs="宋体"/>
                <w:szCs w:val="21"/>
                <w:lang w:val="en-US" w:eastAsia="zh-CN"/>
              </w:rPr>
            </w:pPr>
            <w:r>
              <w:rPr>
                <w:rFonts w:hint="eastAsia" w:ascii="宋体" w:hAnsi="宋体" w:eastAsia="宋体" w:cs="宋体"/>
                <w:szCs w:val="21"/>
                <w:lang w:val="en-US" w:eastAsia="zh-CN"/>
              </w:rPr>
              <w:t>是</w:t>
            </w:r>
          </w:p>
        </w:tc>
        <w:tc>
          <w:tcPr>
            <w:tcW w:w="1594" w:type="dxa"/>
            <w:vMerge w:val="restart"/>
            <w:noWrap w:val="0"/>
            <w:vAlign w:val="center"/>
          </w:tcPr>
          <w:p w14:paraId="0551E85A">
            <w:pPr>
              <w:keepNext w:val="0"/>
              <w:keepLines w:val="0"/>
              <w:pageBreakBefore w:val="0"/>
              <w:kinsoku/>
              <w:wordWrap/>
              <w:overflowPunct/>
              <w:topLinePunct w:val="0"/>
              <w:autoSpaceDE/>
              <w:autoSpaceDN/>
              <w:bidi w:val="0"/>
              <w:adjustRightInd w:val="0"/>
              <w:snapToGrid w:val="0"/>
              <w:jc w:val="center"/>
              <w:textAlignment w:val="auto"/>
              <w:rPr>
                <w:rFonts w:hint="default" w:ascii="宋体" w:hAnsi="宋体" w:eastAsia="宋体" w:cs="宋体"/>
                <w:szCs w:val="21"/>
                <w:lang w:val="en-US" w:eastAsia="zh-CN"/>
              </w:rPr>
            </w:pPr>
            <w:r>
              <w:rPr>
                <w:rFonts w:hint="eastAsia" w:ascii="宋体" w:hAnsi="宋体" w:eastAsia="宋体"/>
                <w:szCs w:val="21"/>
                <w:lang w:val="en-US" w:eastAsia="zh-CN"/>
              </w:rPr>
              <w:t>1.</w:t>
            </w:r>
            <w:r>
              <w:rPr>
                <w:rFonts w:hint="eastAsia" w:ascii="宋体" w:hAnsi="宋体" w:eastAsia="宋体" w:cs="宋体"/>
                <w:szCs w:val="21"/>
                <w:lang w:eastAsia="zh-CN"/>
              </w:rPr>
              <w:t>中小学德育及综合实践活动</w:t>
            </w:r>
            <w:r>
              <w:rPr>
                <w:rFonts w:hint="eastAsia" w:ascii="宋体" w:hAnsi="宋体" w:eastAsia="宋体" w:cs="宋体"/>
                <w:szCs w:val="21"/>
                <w:lang w:val="en-US" w:eastAsia="zh-CN"/>
              </w:rPr>
              <w:t>课外实践</w:t>
            </w:r>
          </w:p>
          <w:p w14:paraId="678138C0">
            <w:pPr>
              <w:keepNext w:val="0"/>
              <w:keepLines w:val="0"/>
              <w:pageBreakBefore w:val="0"/>
              <w:kinsoku/>
              <w:wordWrap/>
              <w:overflowPunct/>
              <w:topLinePunct w:val="0"/>
              <w:autoSpaceDE/>
              <w:autoSpaceDN/>
              <w:bidi w:val="0"/>
              <w:adjustRightInd w:val="0"/>
              <w:snapToGrid w:val="0"/>
              <w:jc w:val="center"/>
              <w:textAlignment w:val="auto"/>
              <w:rPr>
                <w:rFonts w:hint="eastAsia" w:ascii="宋体" w:hAnsi="宋体" w:eastAsia="宋体" w:cs="宋体"/>
                <w:szCs w:val="21"/>
                <w:lang w:val="en-US" w:eastAsia="zh-CN"/>
              </w:rPr>
            </w:pPr>
            <w:r>
              <w:rPr>
                <w:rFonts w:hint="eastAsia" w:ascii="宋体" w:hAnsi="宋体" w:eastAsia="宋体" w:cs="宋体"/>
                <w:szCs w:val="21"/>
                <w:lang w:val="en-US" w:eastAsia="zh-CN"/>
              </w:rPr>
              <w:t>2.花艺实践</w:t>
            </w:r>
          </w:p>
          <w:p w14:paraId="78FA9DB1">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default" w:ascii="宋体" w:hAnsi="宋体" w:eastAsia="宋体" w:cs="宋体"/>
                <w:szCs w:val="21"/>
                <w:lang w:val="en-US" w:eastAsia="zh-CN"/>
              </w:rPr>
            </w:pPr>
            <w:r>
              <w:rPr>
                <w:rFonts w:hint="eastAsia" w:ascii="宋体" w:hAnsi="宋体" w:eastAsia="宋体" w:cs="宋体"/>
                <w:szCs w:val="21"/>
                <w:lang w:val="en-US" w:eastAsia="zh-CN"/>
              </w:rPr>
              <w:t>课外实践</w:t>
            </w:r>
          </w:p>
        </w:tc>
      </w:tr>
      <w:tr w14:paraId="74427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1242" w:type="dxa"/>
            <w:vMerge w:val="continue"/>
            <w:noWrap w:val="0"/>
            <w:vAlign w:val="center"/>
          </w:tcPr>
          <w:p w14:paraId="2D51417C">
            <w:pPr>
              <w:keepNext w:val="0"/>
              <w:keepLines w:val="0"/>
              <w:pageBreakBefore w:val="0"/>
              <w:kinsoku/>
              <w:wordWrap/>
              <w:overflowPunct/>
              <w:topLinePunct w:val="0"/>
              <w:autoSpaceDE/>
              <w:autoSpaceDN/>
              <w:bidi w:val="0"/>
              <w:adjustRightInd w:val="0"/>
              <w:snapToGrid w:val="0"/>
              <w:spacing w:line="360" w:lineRule="auto"/>
              <w:jc w:val="center"/>
              <w:textAlignment w:val="auto"/>
              <w:rPr>
                <w:rFonts w:ascii="宋体" w:hAnsi="宋体" w:eastAsia="宋体" w:cs="宋体"/>
                <w:szCs w:val="21"/>
              </w:rPr>
            </w:pPr>
          </w:p>
        </w:tc>
        <w:tc>
          <w:tcPr>
            <w:tcW w:w="2835" w:type="dxa"/>
            <w:noWrap w:val="0"/>
            <w:tcMar>
              <w:top w:w="113" w:type="dxa"/>
              <w:bottom w:w="113" w:type="dxa"/>
            </w:tcMar>
            <w:vAlign w:val="center"/>
          </w:tcPr>
          <w:p w14:paraId="2E2F528B">
            <w:pPr>
              <w:keepNext w:val="0"/>
              <w:keepLines w:val="0"/>
              <w:pageBreakBefore w:val="0"/>
              <w:kinsoku/>
              <w:wordWrap/>
              <w:overflowPunct/>
              <w:topLinePunct w:val="0"/>
              <w:autoSpaceDE/>
              <w:autoSpaceDN/>
              <w:bidi w:val="0"/>
              <w:adjustRightInd w:val="0"/>
              <w:snapToGrid w:val="0"/>
              <w:jc w:val="center"/>
              <w:textAlignment w:val="auto"/>
              <w:rPr>
                <w:rFonts w:hint="default" w:ascii="宋体" w:hAnsi="宋体" w:eastAsia="宋体" w:cs="宋体"/>
                <w:szCs w:val="21"/>
                <w:lang w:val="en-US" w:eastAsia="zh-CN"/>
              </w:rPr>
            </w:pPr>
            <w:r>
              <w:rPr>
                <w:rFonts w:hint="eastAsia" w:ascii="宋体" w:hAnsi="宋体" w:eastAsia="宋体" w:cs="宋体"/>
                <w:szCs w:val="21"/>
                <w:lang w:val="en-US" w:eastAsia="zh-CN"/>
              </w:rPr>
              <w:t>体育2</w:t>
            </w:r>
          </w:p>
        </w:tc>
        <w:tc>
          <w:tcPr>
            <w:tcW w:w="851" w:type="dxa"/>
            <w:noWrap w:val="0"/>
            <w:tcMar>
              <w:top w:w="113" w:type="dxa"/>
              <w:bottom w:w="113" w:type="dxa"/>
            </w:tcMar>
            <w:vAlign w:val="center"/>
          </w:tcPr>
          <w:p w14:paraId="5E8ED0AA">
            <w:pPr>
              <w:keepNext w:val="0"/>
              <w:keepLines w:val="0"/>
              <w:pageBreakBefore w:val="0"/>
              <w:kinsoku/>
              <w:wordWrap/>
              <w:overflowPunct/>
              <w:topLinePunct w:val="0"/>
              <w:autoSpaceDE/>
              <w:autoSpaceDN/>
              <w:bidi w:val="0"/>
              <w:adjustRightInd w:val="0"/>
              <w:snapToGrid w:val="0"/>
              <w:jc w:val="center"/>
              <w:textAlignment w:val="auto"/>
              <w:rPr>
                <w:rFonts w:hint="eastAsia" w:ascii="宋体" w:hAnsi="宋体" w:eastAsia="宋体" w:cs="宋体"/>
                <w:szCs w:val="21"/>
                <w:lang w:val="en-US" w:eastAsia="zh-CN"/>
              </w:rPr>
            </w:pPr>
            <w:r>
              <w:rPr>
                <w:rFonts w:hint="eastAsia" w:ascii="宋体" w:hAnsi="宋体" w:eastAsia="宋体" w:cs="宋体"/>
                <w:szCs w:val="21"/>
                <w:lang w:val="en-US" w:eastAsia="zh-CN"/>
              </w:rPr>
              <w:t>2</w:t>
            </w:r>
          </w:p>
        </w:tc>
        <w:tc>
          <w:tcPr>
            <w:tcW w:w="992" w:type="dxa"/>
            <w:noWrap w:val="0"/>
            <w:tcMar>
              <w:top w:w="113" w:type="dxa"/>
              <w:bottom w:w="113" w:type="dxa"/>
            </w:tcMar>
            <w:vAlign w:val="center"/>
          </w:tcPr>
          <w:p w14:paraId="62015EFF">
            <w:pPr>
              <w:keepNext w:val="0"/>
              <w:keepLines w:val="0"/>
              <w:pageBreakBefore w:val="0"/>
              <w:kinsoku/>
              <w:wordWrap/>
              <w:overflowPunct/>
              <w:topLinePunct w:val="0"/>
              <w:autoSpaceDE/>
              <w:autoSpaceDN/>
              <w:bidi w:val="0"/>
              <w:adjustRightInd w:val="0"/>
              <w:snapToGrid w:val="0"/>
              <w:jc w:val="center"/>
              <w:textAlignment w:val="auto"/>
              <w:rPr>
                <w:rFonts w:hint="eastAsia" w:ascii="宋体" w:hAnsi="宋体" w:eastAsia="宋体" w:cs="宋体"/>
                <w:szCs w:val="21"/>
                <w:lang w:val="en-US" w:eastAsia="zh-CN"/>
              </w:rPr>
            </w:pPr>
            <w:r>
              <w:rPr>
                <w:rFonts w:hint="eastAsia" w:ascii="宋体" w:hAnsi="宋体" w:eastAsia="宋体" w:cs="宋体"/>
                <w:szCs w:val="21"/>
                <w:lang w:val="en-US" w:eastAsia="zh-CN"/>
              </w:rPr>
              <w:t>2</w:t>
            </w:r>
          </w:p>
        </w:tc>
        <w:tc>
          <w:tcPr>
            <w:tcW w:w="992" w:type="dxa"/>
            <w:noWrap w:val="0"/>
            <w:tcMar>
              <w:top w:w="113" w:type="dxa"/>
              <w:bottom w:w="113" w:type="dxa"/>
            </w:tcMar>
            <w:vAlign w:val="center"/>
          </w:tcPr>
          <w:p w14:paraId="666D2659">
            <w:pPr>
              <w:keepNext w:val="0"/>
              <w:keepLines w:val="0"/>
              <w:pageBreakBefore w:val="0"/>
              <w:kinsoku/>
              <w:wordWrap/>
              <w:overflowPunct/>
              <w:topLinePunct w:val="0"/>
              <w:autoSpaceDE/>
              <w:autoSpaceDN/>
              <w:bidi w:val="0"/>
              <w:adjustRightInd w:val="0"/>
              <w:snapToGrid w:val="0"/>
              <w:jc w:val="center"/>
              <w:textAlignment w:val="auto"/>
              <w:rPr>
                <w:rFonts w:hint="default" w:ascii="宋体" w:hAnsi="宋体" w:eastAsia="宋体" w:cs="宋体"/>
                <w:szCs w:val="21"/>
                <w:lang w:val="en-US" w:eastAsia="zh-CN"/>
              </w:rPr>
            </w:pPr>
            <w:r>
              <w:rPr>
                <w:rFonts w:hint="eastAsia" w:ascii="宋体" w:hAnsi="宋体" w:eastAsia="宋体" w:cs="宋体"/>
                <w:szCs w:val="21"/>
                <w:lang w:val="en-US" w:eastAsia="zh-CN"/>
              </w:rPr>
              <w:t>考察</w:t>
            </w:r>
          </w:p>
        </w:tc>
        <w:tc>
          <w:tcPr>
            <w:tcW w:w="1134" w:type="dxa"/>
            <w:noWrap w:val="0"/>
            <w:tcMar>
              <w:top w:w="113" w:type="dxa"/>
              <w:bottom w:w="113" w:type="dxa"/>
            </w:tcMar>
            <w:vAlign w:val="center"/>
          </w:tcPr>
          <w:p w14:paraId="0808193D">
            <w:pPr>
              <w:keepNext w:val="0"/>
              <w:keepLines w:val="0"/>
              <w:pageBreakBefore w:val="0"/>
              <w:kinsoku/>
              <w:wordWrap/>
              <w:overflowPunct/>
              <w:topLinePunct w:val="0"/>
              <w:autoSpaceDE/>
              <w:autoSpaceDN/>
              <w:bidi w:val="0"/>
              <w:adjustRightInd w:val="0"/>
              <w:snapToGrid w:val="0"/>
              <w:jc w:val="center"/>
              <w:textAlignment w:val="auto"/>
              <w:rPr>
                <w:rFonts w:hint="eastAsia" w:ascii="宋体" w:hAnsi="宋体" w:eastAsia="宋体" w:cs="宋体"/>
                <w:szCs w:val="21"/>
                <w:lang w:val="en-US" w:eastAsia="zh-CN"/>
              </w:rPr>
            </w:pPr>
            <w:r>
              <w:rPr>
                <w:rFonts w:hint="eastAsia" w:ascii="宋体" w:hAnsi="宋体" w:eastAsia="宋体" w:cs="宋体"/>
                <w:szCs w:val="21"/>
                <w:lang w:val="en-US" w:eastAsia="zh-CN"/>
              </w:rPr>
              <w:t>是</w:t>
            </w:r>
          </w:p>
        </w:tc>
        <w:tc>
          <w:tcPr>
            <w:tcW w:w="1594" w:type="dxa"/>
            <w:vMerge w:val="continue"/>
            <w:noWrap w:val="0"/>
            <w:vAlign w:val="center"/>
          </w:tcPr>
          <w:p w14:paraId="3F129DAD">
            <w:pPr>
              <w:keepNext w:val="0"/>
              <w:keepLines w:val="0"/>
              <w:pageBreakBefore w:val="0"/>
              <w:kinsoku/>
              <w:wordWrap/>
              <w:overflowPunct/>
              <w:topLinePunct w:val="0"/>
              <w:autoSpaceDE/>
              <w:autoSpaceDN/>
              <w:bidi w:val="0"/>
              <w:adjustRightInd w:val="0"/>
              <w:snapToGrid w:val="0"/>
              <w:spacing w:line="360" w:lineRule="auto"/>
              <w:jc w:val="center"/>
              <w:textAlignment w:val="auto"/>
              <w:rPr>
                <w:rFonts w:ascii="宋体" w:hAnsi="宋体" w:eastAsia="宋体"/>
                <w:szCs w:val="21"/>
              </w:rPr>
            </w:pPr>
          </w:p>
        </w:tc>
      </w:tr>
      <w:tr w14:paraId="26196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1242" w:type="dxa"/>
            <w:vMerge w:val="continue"/>
            <w:noWrap w:val="0"/>
            <w:vAlign w:val="center"/>
          </w:tcPr>
          <w:p w14:paraId="0AD83972">
            <w:pPr>
              <w:keepNext w:val="0"/>
              <w:keepLines w:val="0"/>
              <w:pageBreakBefore w:val="0"/>
              <w:kinsoku/>
              <w:wordWrap/>
              <w:overflowPunct/>
              <w:topLinePunct w:val="0"/>
              <w:autoSpaceDE/>
              <w:autoSpaceDN/>
              <w:bidi w:val="0"/>
              <w:adjustRightInd w:val="0"/>
              <w:snapToGrid w:val="0"/>
              <w:spacing w:line="360" w:lineRule="auto"/>
              <w:jc w:val="center"/>
              <w:textAlignment w:val="auto"/>
              <w:rPr>
                <w:rFonts w:ascii="宋体" w:hAnsi="宋体" w:eastAsia="宋体" w:cs="宋体"/>
                <w:szCs w:val="21"/>
              </w:rPr>
            </w:pPr>
          </w:p>
        </w:tc>
        <w:tc>
          <w:tcPr>
            <w:tcW w:w="2835" w:type="dxa"/>
            <w:noWrap w:val="0"/>
            <w:tcMar>
              <w:top w:w="113" w:type="dxa"/>
              <w:bottom w:w="113" w:type="dxa"/>
            </w:tcMar>
            <w:vAlign w:val="center"/>
          </w:tcPr>
          <w:p w14:paraId="0743AA86">
            <w:pPr>
              <w:keepNext w:val="0"/>
              <w:keepLines w:val="0"/>
              <w:pageBreakBefore w:val="0"/>
              <w:kinsoku/>
              <w:wordWrap/>
              <w:overflowPunct/>
              <w:topLinePunct w:val="0"/>
              <w:autoSpaceDE/>
              <w:autoSpaceDN/>
              <w:bidi w:val="0"/>
              <w:adjustRightInd w:val="0"/>
              <w:snapToGrid w:val="0"/>
              <w:jc w:val="center"/>
              <w:textAlignment w:val="auto"/>
              <w:rPr>
                <w:rFonts w:ascii="宋体" w:hAnsi="宋体" w:eastAsia="宋体" w:cs="宋体"/>
                <w:szCs w:val="21"/>
              </w:rPr>
            </w:pPr>
            <w:r>
              <w:rPr>
                <w:rFonts w:hint="eastAsia" w:ascii="宋体" w:hAnsi="宋体" w:eastAsia="宋体" w:cs="宋体"/>
                <w:szCs w:val="21"/>
              </w:rPr>
              <w:t>毛泽东思想和中国特色社会主义理论体系概论</w:t>
            </w:r>
          </w:p>
        </w:tc>
        <w:tc>
          <w:tcPr>
            <w:tcW w:w="851" w:type="dxa"/>
            <w:noWrap w:val="0"/>
            <w:tcMar>
              <w:top w:w="113" w:type="dxa"/>
              <w:bottom w:w="113" w:type="dxa"/>
            </w:tcMar>
            <w:vAlign w:val="center"/>
          </w:tcPr>
          <w:p w14:paraId="5C9D44F3">
            <w:pPr>
              <w:keepNext w:val="0"/>
              <w:keepLines w:val="0"/>
              <w:pageBreakBefore w:val="0"/>
              <w:kinsoku/>
              <w:wordWrap/>
              <w:overflowPunct/>
              <w:topLinePunct w:val="0"/>
              <w:autoSpaceDE/>
              <w:autoSpaceDN/>
              <w:bidi w:val="0"/>
              <w:adjustRightInd w:val="0"/>
              <w:snapToGrid w:val="0"/>
              <w:jc w:val="center"/>
              <w:textAlignment w:val="auto"/>
              <w:rPr>
                <w:rFonts w:hint="eastAsia" w:ascii="宋体" w:hAnsi="宋体" w:eastAsia="宋体" w:cs="宋体"/>
                <w:szCs w:val="21"/>
                <w:lang w:val="en-US" w:eastAsia="zh-CN"/>
              </w:rPr>
            </w:pPr>
            <w:r>
              <w:rPr>
                <w:rFonts w:hint="eastAsia" w:ascii="宋体" w:hAnsi="宋体" w:eastAsia="宋体" w:cs="宋体"/>
                <w:szCs w:val="21"/>
                <w:lang w:val="en-US" w:eastAsia="zh-CN"/>
              </w:rPr>
              <w:t>2</w:t>
            </w:r>
          </w:p>
        </w:tc>
        <w:tc>
          <w:tcPr>
            <w:tcW w:w="992" w:type="dxa"/>
            <w:noWrap w:val="0"/>
            <w:tcMar>
              <w:top w:w="113" w:type="dxa"/>
              <w:bottom w:w="113" w:type="dxa"/>
            </w:tcMar>
            <w:vAlign w:val="center"/>
          </w:tcPr>
          <w:p w14:paraId="59B5B510">
            <w:pPr>
              <w:keepNext w:val="0"/>
              <w:keepLines w:val="0"/>
              <w:pageBreakBefore w:val="0"/>
              <w:kinsoku/>
              <w:wordWrap/>
              <w:overflowPunct/>
              <w:topLinePunct w:val="0"/>
              <w:autoSpaceDE/>
              <w:autoSpaceDN/>
              <w:bidi w:val="0"/>
              <w:adjustRightInd w:val="0"/>
              <w:snapToGrid w:val="0"/>
              <w:jc w:val="center"/>
              <w:textAlignment w:val="auto"/>
              <w:rPr>
                <w:rFonts w:hint="default" w:ascii="宋体" w:hAnsi="宋体" w:eastAsia="宋体" w:cs="宋体"/>
                <w:szCs w:val="21"/>
                <w:lang w:val="en-US" w:eastAsia="zh-CN"/>
              </w:rPr>
            </w:pPr>
            <w:r>
              <w:rPr>
                <w:rFonts w:hint="eastAsia" w:ascii="宋体" w:hAnsi="宋体" w:eastAsia="宋体" w:cs="宋体"/>
                <w:szCs w:val="21"/>
                <w:lang w:val="en-US" w:eastAsia="zh-CN"/>
              </w:rPr>
              <w:t>4/1-8周</w:t>
            </w:r>
          </w:p>
        </w:tc>
        <w:tc>
          <w:tcPr>
            <w:tcW w:w="992" w:type="dxa"/>
            <w:noWrap w:val="0"/>
            <w:tcMar>
              <w:top w:w="113" w:type="dxa"/>
              <w:bottom w:w="113" w:type="dxa"/>
            </w:tcMar>
            <w:vAlign w:val="center"/>
          </w:tcPr>
          <w:p w14:paraId="75449557">
            <w:pPr>
              <w:keepNext w:val="0"/>
              <w:keepLines w:val="0"/>
              <w:pageBreakBefore w:val="0"/>
              <w:kinsoku/>
              <w:wordWrap/>
              <w:overflowPunct/>
              <w:topLinePunct w:val="0"/>
              <w:autoSpaceDE/>
              <w:autoSpaceDN/>
              <w:bidi w:val="0"/>
              <w:adjustRightInd w:val="0"/>
              <w:snapToGrid w:val="0"/>
              <w:jc w:val="center"/>
              <w:textAlignment w:val="auto"/>
              <w:rPr>
                <w:rFonts w:hint="eastAsia" w:ascii="宋体" w:hAnsi="宋体" w:eastAsia="宋体" w:cs="宋体"/>
                <w:szCs w:val="21"/>
                <w:lang w:val="en-US" w:eastAsia="zh-CN"/>
              </w:rPr>
            </w:pPr>
            <w:r>
              <w:rPr>
                <w:rFonts w:hint="eastAsia" w:ascii="宋体" w:hAnsi="宋体" w:eastAsia="宋体" w:cs="宋体"/>
                <w:szCs w:val="21"/>
                <w:lang w:val="en-US" w:eastAsia="zh-CN"/>
              </w:rPr>
              <w:t>考试</w:t>
            </w:r>
          </w:p>
        </w:tc>
        <w:tc>
          <w:tcPr>
            <w:tcW w:w="1134" w:type="dxa"/>
            <w:noWrap w:val="0"/>
            <w:tcMar>
              <w:top w:w="113" w:type="dxa"/>
              <w:bottom w:w="113" w:type="dxa"/>
            </w:tcMar>
            <w:vAlign w:val="center"/>
          </w:tcPr>
          <w:p w14:paraId="01EAF92E">
            <w:pPr>
              <w:keepNext w:val="0"/>
              <w:keepLines w:val="0"/>
              <w:pageBreakBefore w:val="0"/>
              <w:kinsoku/>
              <w:wordWrap/>
              <w:overflowPunct/>
              <w:topLinePunct w:val="0"/>
              <w:autoSpaceDE/>
              <w:autoSpaceDN/>
              <w:bidi w:val="0"/>
              <w:adjustRightInd w:val="0"/>
              <w:snapToGrid w:val="0"/>
              <w:jc w:val="center"/>
              <w:textAlignment w:val="auto"/>
              <w:rPr>
                <w:rFonts w:hint="eastAsia" w:ascii="宋体" w:hAnsi="宋体" w:eastAsia="宋体" w:cs="宋体"/>
                <w:szCs w:val="21"/>
                <w:lang w:val="en-US" w:eastAsia="zh-CN"/>
              </w:rPr>
            </w:pPr>
            <w:r>
              <w:rPr>
                <w:rFonts w:hint="eastAsia" w:ascii="宋体" w:hAnsi="宋体" w:eastAsia="宋体" w:cs="宋体"/>
                <w:szCs w:val="21"/>
                <w:lang w:val="en-US" w:eastAsia="zh-CN"/>
              </w:rPr>
              <w:t>是</w:t>
            </w:r>
          </w:p>
        </w:tc>
        <w:tc>
          <w:tcPr>
            <w:tcW w:w="1594" w:type="dxa"/>
            <w:vMerge w:val="continue"/>
            <w:noWrap w:val="0"/>
            <w:vAlign w:val="center"/>
          </w:tcPr>
          <w:p w14:paraId="45826020">
            <w:pPr>
              <w:keepNext w:val="0"/>
              <w:keepLines w:val="0"/>
              <w:pageBreakBefore w:val="0"/>
              <w:kinsoku/>
              <w:wordWrap/>
              <w:overflowPunct/>
              <w:topLinePunct w:val="0"/>
              <w:autoSpaceDE/>
              <w:autoSpaceDN/>
              <w:bidi w:val="0"/>
              <w:adjustRightInd w:val="0"/>
              <w:snapToGrid w:val="0"/>
              <w:spacing w:line="360" w:lineRule="auto"/>
              <w:jc w:val="center"/>
              <w:textAlignment w:val="auto"/>
              <w:rPr>
                <w:rFonts w:ascii="宋体" w:hAnsi="宋体" w:eastAsia="宋体"/>
                <w:szCs w:val="21"/>
              </w:rPr>
            </w:pPr>
          </w:p>
        </w:tc>
      </w:tr>
      <w:tr w14:paraId="04AD3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1242" w:type="dxa"/>
            <w:vMerge w:val="continue"/>
            <w:noWrap w:val="0"/>
            <w:vAlign w:val="center"/>
          </w:tcPr>
          <w:p w14:paraId="011C15DE">
            <w:pPr>
              <w:keepNext w:val="0"/>
              <w:keepLines w:val="0"/>
              <w:pageBreakBefore w:val="0"/>
              <w:kinsoku/>
              <w:wordWrap/>
              <w:overflowPunct/>
              <w:topLinePunct w:val="0"/>
              <w:autoSpaceDE/>
              <w:autoSpaceDN/>
              <w:bidi w:val="0"/>
              <w:adjustRightInd w:val="0"/>
              <w:snapToGrid w:val="0"/>
              <w:spacing w:line="360" w:lineRule="auto"/>
              <w:jc w:val="center"/>
              <w:textAlignment w:val="auto"/>
              <w:rPr>
                <w:rFonts w:ascii="宋体" w:hAnsi="宋体" w:eastAsia="宋体" w:cs="宋体"/>
                <w:szCs w:val="21"/>
              </w:rPr>
            </w:pPr>
          </w:p>
        </w:tc>
        <w:tc>
          <w:tcPr>
            <w:tcW w:w="2835" w:type="dxa"/>
            <w:noWrap w:val="0"/>
            <w:tcMar>
              <w:top w:w="113" w:type="dxa"/>
              <w:bottom w:w="113" w:type="dxa"/>
            </w:tcMar>
            <w:vAlign w:val="center"/>
          </w:tcPr>
          <w:p w14:paraId="5BD37D92">
            <w:pPr>
              <w:keepNext w:val="0"/>
              <w:keepLines w:val="0"/>
              <w:pageBreakBefore w:val="0"/>
              <w:kinsoku/>
              <w:wordWrap/>
              <w:overflowPunct/>
              <w:topLinePunct w:val="0"/>
              <w:autoSpaceDE/>
              <w:autoSpaceDN/>
              <w:bidi w:val="0"/>
              <w:adjustRightInd w:val="0"/>
              <w:snapToGrid w:val="0"/>
              <w:jc w:val="center"/>
              <w:textAlignment w:val="auto"/>
              <w:rPr>
                <w:rFonts w:ascii="宋体" w:hAnsi="宋体" w:eastAsia="宋体" w:cs="宋体"/>
                <w:szCs w:val="21"/>
              </w:rPr>
            </w:pPr>
            <w:r>
              <w:rPr>
                <w:rFonts w:hint="eastAsia" w:ascii="宋体" w:hAnsi="宋体" w:eastAsia="宋体" w:cs="宋体"/>
                <w:szCs w:val="21"/>
              </w:rPr>
              <w:t>大学生心理健康教育</w:t>
            </w:r>
          </w:p>
        </w:tc>
        <w:tc>
          <w:tcPr>
            <w:tcW w:w="851" w:type="dxa"/>
            <w:noWrap w:val="0"/>
            <w:tcMar>
              <w:top w:w="113" w:type="dxa"/>
              <w:bottom w:w="113" w:type="dxa"/>
            </w:tcMar>
            <w:vAlign w:val="center"/>
          </w:tcPr>
          <w:p w14:paraId="04D2CCE9">
            <w:pPr>
              <w:keepNext w:val="0"/>
              <w:keepLines w:val="0"/>
              <w:pageBreakBefore w:val="0"/>
              <w:kinsoku/>
              <w:wordWrap/>
              <w:overflowPunct/>
              <w:topLinePunct w:val="0"/>
              <w:autoSpaceDE/>
              <w:autoSpaceDN/>
              <w:bidi w:val="0"/>
              <w:adjustRightInd w:val="0"/>
              <w:snapToGrid w:val="0"/>
              <w:jc w:val="center"/>
              <w:textAlignment w:val="auto"/>
              <w:rPr>
                <w:rFonts w:hint="eastAsia" w:ascii="宋体" w:hAnsi="宋体" w:eastAsia="宋体" w:cs="宋体"/>
                <w:szCs w:val="21"/>
                <w:lang w:val="en-US" w:eastAsia="zh-CN"/>
              </w:rPr>
            </w:pPr>
            <w:r>
              <w:rPr>
                <w:rFonts w:hint="eastAsia" w:ascii="宋体" w:hAnsi="宋体" w:eastAsia="宋体" w:cs="宋体"/>
                <w:szCs w:val="21"/>
                <w:lang w:val="en-US" w:eastAsia="zh-CN"/>
              </w:rPr>
              <w:t>2</w:t>
            </w:r>
          </w:p>
        </w:tc>
        <w:tc>
          <w:tcPr>
            <w:tcW w:w="992" w:type="dxa"/>
            <w:noWrap w:val="0"/>
            <w:tcMar>
              <w:top w:w="113" w:type="dxa"/>
              <w:bottom w:w="113" w:type="dxa"/>
            </w:tcMar>
            <w:vAlign w:val="center"/>
          </w:tcPr>
          <w:p w14:paraId="2A8F2659">
            <w:pPr>
              <w:keepNext w:val="0"/>
              <w:keepLines w:val="0"/>
              <w:pageBreakBefore w:val="0"/>
              <w:kinsoku/>
              <w:wordWrap/>
              <w:overflowPunct/>
              <w:topLinePunct w:val="0"/>
              <w:autoSpaceDE/>
              <w:autoSpaceDN/>
              <w:bidi w:val="0"/>
              <w:adjustRightInd w:val="0"/>
              <w:snapToGrid w:val="0"/>
              <w:jc w:val="center"/>
              <w:textAlignment w:val="auto"/>
              <w:rPr>
                <w:rFonts w:hint="default" w:ascii="宋体" w:hAnsi="宋体" w:eastAsia="宋体" w:cs="宋体"/>
                <w:szCs w:val="21"/>
                <w:lang w:val="en-US" w:eastAsia="zh-CN"/>
              </w:rPr>
            </w:pPr>
            <w:r>
              <w:rPr>
                <w:rFonts w:hint="eastAsia" w:ascii="宋体" w:hAnsi="宋体" w:eastAsia="宋体" w:cs="宋体"/>
                <w:szCs w:val="21"/>
                <w:lang w:val="en-US" w:eastAsia="zh-CN"/>
              </w:rPr>
              <w:t>4/9-14周</w:t>
            </w:r>
          </w:p>
        </w:tc>
        <w:tc>
          <w:tcPr>
            <w:tcW w:w="992" w:type="dxa"/>
            <w:noWrap w:val="0"/>
            <w:tcMar>
              <w:top w:w="113" w:type="dxa"/>
              <w:bottom w:w="113" w:type="dxa"/>
            </w:tcMar>
            <w:vAlign w:val="center"/>
          </w:tcPr>
          <w:p w14:paraId="1B51239E">
            <w:pPr>
              <w:keepNext w:val="0"/>
              <w:keepLines w:val="0"/>
              <w:pageBreakBefore w:val="0"/>
              <w:kinsoku/>
              <w:wordWrap/>
              <w:overflowPunct/>
              <w:topLinePunct w:val="0"/>
              <w:autoSpaceDE/>
              <w:autoSpaceDN/>
              <w:bidi w:val="0"/>
              <w:adjustRightInd w:val="0"/>
              <w:snapToGrid w:val="0"/>
              <w:jc w:val="center"/>
              <w:textAlignment w:val="auto"/>
              <w:rPr>
                <w:rFonts w:hint="default" w:ascii="宋体" w:hAnsi="宋体" w:eastAsia="宋体" w:cs="宋体"/>
                <w:szCs w:val="21"/>
                <w:lang w:val="en-US" w:eastAsia="zh-CN"/>
              </w:rPr>
            </w:pPr>
            <w:r>
              <w:rPr>
                <w:rFonts w:hint="eastAsia" w:ascii="宋体" w:hAnsi="宋体" w:eastAsia="宋体" w:cs="宋体"/>
                <w:szCs w:val="21"/>
                <w:lang w:val="en-US" w:eastAsia="zh-CN"/>
              </w:rPr>
              <w:t>考察</w:t>
            </w:r>
          </w:p>
        </w:tc>
        <w:tc>
          <w:tcPr>
            <w:tcW w:w="1134" w:type="dxa"/>
            <w:noWrap w:val="0"/>
            <w:tcMar>
              <w:top w:w="113" w:type="dxa"/>
              <w:bottom w:w="113" w:type="dxa"/>
            </w:tcMar>
            <w:vAlign w:val="center"/>
          </w:tcPr>
          <w:p w14:paraId="511FA2DB">
            <w:pPr>
              <w:keepNext w:val="0"/>
              <w:keepLines w:val="0"/>
              <w:pageBreakBefore w:val="0"/>
              <w:kinsoku/>
              <w:wordWrap/>
              <w:overflowPunct/>
              <w:topLinePunct w:val="0"/>
              <w:autoSpaceDE/>
              <w:autoSpaceDN/>
              <w:bidi w:val="0"/>
              <w:adjustRightInd w:val="0"/>
              <w:snapToGrid w:val="0"/>
              <w:jc w:val="center"/>
              <w:textAlignment w:val="auto"/>
              <w:rPr>
                <w:rFonts w:hint="eastAsia" w:ascii="宋体" w:hAnsi="宋体" w:eastAsia="宋体" w:cs="宋体"/>
                <w:szCs w:val="21"/>
                <w:lang w:val="en-US" w:eastAsia="zh-CN"/>
              </w:rPr>
            </w:pPr>
            <w:r>
              <w:rPr>
                <w:rFonts w:hint="eastAsia" w:ascii="宋体" w:hAnsi="宋体" w:eastAsia="宋体" w:cs="宋体"/>
                <w:szCs w:val="21"/>
                <w:lang w:val="en-US" w:eastAsia="zh-CN"/>
              </w:rPr>
              <w:t>是</w:t>
            </w:r>
          </w:p>
        </w:tc>
        <w:tc>
          <w:tcPr>
            <w:tcW w:w="1594" w:type="dxa"/>
            <w:vMerge w:val="continue"/>
            <w:noWrap w:val="0"/>
            <w:vAlign w:val="center"/>
          </w:tcPr>
          <w:p w14:paraId="503200F9">
            <w:pPr>
              <w:keepNext w:val="0"/>
              <w:keepLines w:val="0"/>
              <w:pageBreakBefore w:val="0"/>
              <w:kinsoku/>
              <w:wordWrap/>
              <w:overflowPunct/>
              <w:topLinePunct w:val="0"/>
              <w:autoSpaceDE/>
              <w:autoSpaceDN/>
              <w:bidi w:val="0"/>
              <w:adjustRightInd w:val="0"/>
              <w:snapToGrid w:val="0"/>
              <w:spacing w:line="360" w:lineRule="auto"/>
              <w:jc w:val="center"/>
              <w:textAlignment w:val="auto"/>
              <w:rPr>
                <w:rFonts w:ascii="宋体" w:hAnsi="宋体" w:eastAsia="宋体"/>
                <w:szCs w:val="21"/>
              </w:rPr>
            </w:pPr>
          </w:p>
        </w:tc>
      </w:tr>
      <w:tr w14:paraId="60E4B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1242" w:type="dxa"/>
            <w:vMerge w:val="continue"/>
            <w:noWrap w:val="0"/>
            <w:vAlign w:val="center"/>
          </w:tcPr>
          <w:p w14:paraId="105BFA17">
            <w:pPr>
              <w:keepNext w:val="0"/>
              <w:keepLines w:val="0"/>
              <w:pageBreakBefore w:val="0"/>
              <w:kinsoku/>
              <w:wordWrap/>
              <w:overflowPunct/>
              <w:topLinePunct w:val="0"/>
              <w:autoSpaceDE/>
              <w:autoSpaceDN/>
              <w:bidi w:val="0"/>
              <w:adjustRightInd w:val="0"/>
              <w:snapToGrid w:val="0"/>
              <w:spacing w:line="360" w:lineRule="auto"/>
              <w:jc w:val="center"/>
              <w:textAlignment w:val="auto"/>
              <w:rPr>
                <w:rFonts w:ascii="宋体" w:hAnsi="宋体" w:eastAsia="宋体" w:cs="宋体"/>
                <w:szCs w:val="21"/>
              </w:rPr>
            </w:pPr>
          </w:p>
        </w:tc>
        <w:tc>
          <w:tcPr>
            <w:tcW w:w="2835" w:type="dxa"/>
            <w:noWrap w:val="0"/>
            <w:tcMar>
              <w:top w:w="113" w:type="dxa"/>
              <w:bottom w:w="113" w:type="dxa"/>
            </w:tcMar>
            <w:vAlign w:val="center"/>
          </w:tcPr>
          <w:p w14:paraId="5B99F2BE">
            <w:pPr>
              <w:keepNext w:val="0"/>
              <w:keepLines w:val="0"/>
              <w:pageBreakBefore w:val="0"/>
              <w:kinsoku/>
              <w:wordWrap/>
              <w:overflowPunct/>
              <w:topLinePunct w:val="0"/>
              <w:autoSpaceDE/>
              <w:autoSpaceDN/>
              <w:bidi w:val="0"/>
              <w:adjustRightInd w:val="0"/>
              <w:snapToGrid w:val="0"/>
              <w:jc w:val="center"/>
              <w:textAlignment w:val="auto"/>
              <w:rPr>
                <w:rFonts w:hint="eastAsia" w:ascii="宋体" w:hAnsi="宋体" w:eastAsia="宋体" w:cs="宋体"/>
                <w:szCs w:val="21"/>
                <w:lang w:val="en-US" w:eastAsia="zh-CN"/>
              </w:rPr>
            </w:pPr>
            <w:r>
              <w:rPr>
                <w:rFonts w:hint="eastAsia" w:ascii="宋体" w:hAnsi="宋体" w:eastAsia="宋体" w:cs="宋体"/>
                <w:szCs w:val="21"/>
                <w:lang w:val="en-US" w:eastAsia="zh-CN"/>
              </w:rPr>
              <w:t>花艺实践</w:t>
            </w:r>
          </w:p>
          <w:p w14:paraId="02319E9E">
            <w:pPr>
              <w:keepNext w:val="0"/>
              <w:keepLines w:val="0"/>
              <w:pageBreakBefore w:val="0"/>
              <w:kinsoku/>
              <w:wordWrap/>
              <w:overflowPunct/>
              <w:topLinePunct w:val="0"/>
              <w:autoSpaceDE/>
              <w:autoSpaceDN/>
              <w:bidi w:val="0"/>
              <w:adjustRightInd w:val="0"/>
              <w:snapToGrid w:val="0"/>
              <w:jc w:val="center"/>
              <w:textAlignment w:val="auto"/>
              <w:rPr>
                <w:rFonts w:hint="default" w:ascii="宋体" w:hAnsi="宋体" w:eastAsia="宋体" w:cs="宋体"/>
                <w:szCs w:val="21"/>
                <w:lang w:val="en-US" w:eastAsia="zh-CN"/>
              </w:rPr>
            </w:pPr>
            <w:r>
              <w:rPr>
                <w:rFonts w:hint="eastAsia" w:ascii="宋体" w:hAnsi="宋体" w:eastAsia="宋体" w:cs="宋体"/>
                <w:szCs w:val="21"/>
                <w:lang w:val="en-US" w:eastAsia="zh-CN"/>
              </w:rPr>
              <w:t>（课外实践）</w:t>
            </w:r>
          </w:p>
        </w:tc>
        <w:tc>
          <w:tcPr>
            <w:tcW w:w="851" w:type="dxa"/>
            <w:noWrap w:val="0"/>
            <w:tcMar>
              <w:top w:w="113" w:type="dxa"/>
              <w:bottom w:w="113" w:type="dxa"/>
            </w:tcMar>
            <w:vAlign w:val="center"/>
          </w:tcPr>
          <w:p w14:paraId="2084804C">
            <w:pPr>
              <w:keepNext w:val="0"/>
              <w:keepLines w:val="0"/>
              <w:pageBreakBefore w:val="0"/>
              <w:kinsoku/>
              <w:wordWrap/>
              <w:overflowPunct/>
              <w:topLinePunct w:val="0"/>
              <w:autoSpaceDE/>
              <w:autoSpaceDN/>
              <w:bidi w:val="0"/>
              <w:adjustRightInd w:val="0"/>
              <w:snapToGrid w:val="0"/>
              <w:jc w:val="center"/>
              <w:textAlignment w:val="auto"/>
              <w:rPr>
                <w:rFonts w:hint="default" w:ascii="宋体" w:hAnsi="宋体" w:eastAsia="宋体" w:cs="宋体"/>
                <w:szCs w:val="21"/>
                <w:lang w:val="en-US" w:eastAsia="zh-CN"/>
              </w:rPr>
            </w:pPr>
            <w:r>
              <w:rPr>
                <w:rFonts w:hint="eastAsia" w:ascii="宋体" w:hAnsi="宋体" w:eastAsia="宋体" w:cs="宋体"/>
                <w:szCs w:val="21"/>
                <w:lang w:val="en-US" w:eastAsia="zh-CN"/>
              </w:rPr>
              <w:t>2</w:t>
            </w:r>
          </w:p>
        </w:tc>
        <w:tc>
          <w:tcPr>
            <w:tcW w:w="992" w:type="dxa"/>
            <w:noWrap w:val="0"/>
            <w:tcMar>
              <w:top w:w="113" w:type="dxa"/>
              <w:bottom w:w="113" w:type="dxa"/>
            </w:tcMar>
            <w:vAlign w:val="center"/>
          </w:tcPr>
          <w:p w14:paraId="76A5D729">
            <w:pPr>
              <w:keepNext w:val="0"/>
              <w:keepLines w:val="0"/>
              <w:pageBreakBefore w:val="0"/>
              <w:kinsoku/>
              <w:wordWrap/>
              <w:overflowPunct/>
              <w:topLinePunct w:val="0"/>
              <w:autoSpaceDE/>
              <w:autoSpaceDN/>
              <w:bidi w:val="0"/>
              <w:adjustRightInd w:val="0"/>
              <w:snapToGrid w:val="0"/>
              <w:jc w:val="center"/>
              <w:textAlignment w:val="auto"/>
              <w:rPr>
                <w:rFonts w:hint="default" w:ascii="宋体" w:hAnsi="宋体" w:eastAsia="宋体" w:cs="宋体"/>
                <w:szCs w:val="21"/>
                <w:lang w:val="en-US" w:eastAsia="zh-CN"/>
              </w:rPr>
            </w:pPr>
            <w:r>
              <w:rPr>
                <w:rFonts w:hint="eastAsia" w:ascii="宋体" w:hAnsi="宋体" w:eastAsia="宋体" w:cs="宋体"/>
                <w:szCs w:val="21"/>
                <w:lang w:val="en-US" w:eastAsia="zh-CN"/>
              </w:rPr>
              <w:t>30</w:t>
            </w:r>
          </w:p>
        </w:tc>
        <w:tc>
          <w:tcPr>
            <w:tcW w:w="992" w:type="dxa"/>
            <w:noWrap w:val="0"/>
            <w:tcMar>
              <w:top w:w="113" w:type="dxa"/>
              <w:bottom w:w="113" w:type="dxa"/>
            </w:tcMar>
            <w:vAlign w:val="center"/>
          </w:tcPr>
          <w:p w14:paraId="1EB75029">
            <w:pPr>
              <w:keepNext w:val="0"/>
              <w:keepLines w:val="0"/>
              <w:pageBreakBefore w:val="0"/>
              <w:kinsoku/>
              <w:wordWrap/>
              <w:overflowPunct/>
              <w:topLinePunct w:val="0"/>
              <w:autoSpaceDE/>
              <w:autoSpaceDN/>
              <w:bidi w:val="0"/>
              <w:adjustRightInd w:val="0"/>
              <w:snapToGrid w:val="0"/>
              <w:jc w:val="center"/>
              <w:textAlignment w:val="auto"/>
              <w:rPr>
                <w:rFonts w:hint="default" w:ascii="宋体" w:hAnsi="宋体" w:eastAsia="宋体" w:cs="宋体"/>
                <w:szCs w:val="21"/>
                <w:lang w:val="en-US" w:eastAsia="zh-CN"/>
              </w:rPr>
            </w:pPr>
            <w:r>
              <w:rPr>
                <w:rFonts w:hint="eastAsia" w:ascii="宋体" w:hAnsi="宋体" w:eastAsia="宋体" w:cs="宋体"/>
                <w:szCs w:val="21"/>
                <w:lang w:val="en-US" w:eastAsia="zh-CN"/>
              </w:rPr>
              <w:t>考察</w:t>
            </w:r>
          </w:p>
        </w:tc>
        <w:tc>
          <w:tcPr>
            <w:tcW w:w="1134" w:type="dxa"/>
            <w:noWrap w:val="0"/>
            <w:tcMar>
              <w:top w:w="113" w:type="dxa"/>
              <w:bottom w:w="113" w:type="dxa"/>
            </w:tcMar>
            <w:vAlign w:val="center"/>
          </w:tcPr>
          <w:p w14:paraId="0ED26F00">
            <w:pPr>
              <w:keepNext w:val="0"/>
              <w:keepLines w:val="0"/>
              <w:pageBreakBefore w:val="0"/>
              <w:kinsoku/>
              <w:wordWrap/>
              <w:overflowPunct/>
              <w:topLinePunct w:val="0"/>
              <w:autoSpaceDE/>
              <w:autoSpaceDN/>
              <w:bidi w:val="0"/>
              <w:adjustRightInd w:val="0"/>
              <w:snapToGrid w:val="0"/>
              <w:jc w:val="center"/>
              <w:textAlignment w:val="auto"/>
              <w:rPr>
                <w:rFonts w:hint="default" w:ascii="宋体" w:hAnsi="宋体" w:eastAsia="宋体" w:cs="宋体"/>
                <w:szCs w:val="21"/>
                <w:lang w:val="en-US" w:eastAsia="zh-CN"/>
              </w:rPr>
            </w:pPr>
            <w:r>
              <w:rPr>
                <w:rFonts w:hint="eastAsia" w:ascii="宋体" w:hAnsi="宋体" w:eastAsia="宋体" w:cs="宋体"/>
                <w:szCs w:val="21"/>
                <w:lang w:val="en-US" w:eastAsia="zh-CN"/>
              </w:rPr>
              <w:t>是</w:t>
            </w:r>
          </w:p>
        </w:tc>
        <w:tc>
          <w:tcPr>
            <w:tcW w:w="1594" w:type="dxa"/>
            <w:vMerge w:val="continue"/>
            <w:noWrap w:val="0"/>
            <w:vAlign w:val="center"/>
          </w:tcPr>
          <w:p w14:paraId="740129C4">
            <w:pPr>
              <w:keepNext w:val="0"/>
              <w:keepLines w:val="0"/>
              <w:pageBreakBefore w:val="0"/>
              <w:kinsoku/>
              <w:wordWrap/>
              <w:overflowPunct/>
              <w:topLinePunct w:val="0"/>
              <w:autoSpaceDE/>
              <w:autoSpaceDN/>
              <w:bidi w:val="0"/>
              <w:adjustRightInd w:val="0"/>
              <w:snapToGrid w:val="0"/>
              <w:spacing w:line="360" w:lineRule="auto"/>
              <w:jc w:val="center"/>
              <w:textAlignment w:val="auto"/>
              <w:rPr>
                <w:rFonts w:ascii="宋体" w:hAnsi="宋体" w:eastAsia="宋体"/>
                <w:szCs w:val="21"/>
              </w:rPr>
            </w:pPr>
          </w:p>
        </w:tc>
      </w:tr>
      <w:tr w14:paraId="17607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1242" w:type="dxa"/>
            <w:vMerge w:val="continue"/>
            <w:noWrap w:val="0"/>
            <w:vAlign w:val="center"/>
          </w:tcPr>
          <w:p w14:paraId="4746455C">
            <w:pPr>
              <w:keepNext w:val="0"/>
              <w:keepLines w:val="0"/>
              <w:pageBreakBefore w:val="0"/>
              <w:kinsoku/>
              <w:wordWrap/>
              <w:overflowPunct/>
              <w:topLinePunct w:val="0"/>
              <w:autoSpaceDE/>
              <w:autoSpaceDN/>
              <w:bidi w:val="0"/>
              <w:adjustRightInd w:val="0"/>
              <w:snapToGrid w:val="0"/>
              <w:spacing w:line="360" w:lineRule="auto"/>
              <w:jc w:val="center"/>
              <w:textAlignment w:val="auto"/>
              <w:rPr>
                <w:rFonts w:ascii="宋体" w:hAnsi="宋体" w:eastAsia="宋体" w:cs="宋体"/>
                <w:szCs w:val="21"/>
              </w:rPr>
            </w:pPr>
          </w:p>
        </w:tc>
        <w:tc>
          <w:tcPr>
            <w:tcW w:w="2835" w:type="dxa"/>
            <w:noWrap w:val="0"/>
            <w:tcMar>
              <w:top w:w="113" w:type="dxa"/>
              <w:bottom w:w="113" w:type="dxa"/>
            </w:tcMar>
            <w:vAlign w:val="center"/>
          </w:tcPr>
          <w:p w14:paraId="6177D063">
            <w:pPr>
              <w:keepNext w:val="0"/>
              <w:keepLines w:val="0"/>
              <w:pageBreakBefore w:val="0"/>
              <w:kinsoku/>
              <w:wordWrap/>
              <w:overflowPunct/>
              <w:topLinePunct w:val="0"/>
              <w:autoSpaceDE/>
              <w:autoSpaceDN/>
              <w:bidi w:val="0"/>
              <w:adjustRightInd w:val="0"/>
              <w:snapToGrid w:val="0"/>
              <w:jc w:val="center"/>
              <w:textAlignment w:val="auto"/>
              <w:rPr>
                <w:rFonts w:hint="eastAsia" w:ascii="宋体" w:hAnsi="宋体" w:eastAsia="宋体" w:cs="宋体"/>
                <w:szCs w:val="21"/>
                <w:lang w:val="en-US" w:eastAsia="zh-CN"/>
              </w:rPr>
            </w:pPr>
            <w:r>
              <w:rPr>
                <w:rFonts w:hint="eastAsia" w:ascii="宋体" w:hAnsi="宋体" w:eastAsia="宋体" w:cs="宋体"/>
                <w:szCs w:val="21"/>
              </w:rPr>
              <w:t>导游</w:t>
            </w:r>
            <w:r>
              <w:rPr>
                <w:rFonts w:hint="eastAsia" w:ascii="宋体" w:hAnsi="宋体" w:eastAsia="宋体" w:cs="宋体"/>
                <w:szCs w:val="21"/>
                <w:lang w:val="en-US" w:eastAsia="zh-CN"/>
              </w:rPr>
              <w:t>基础知识</w:t>
            </w:r>
          </w:p>
          <w:p w14:paraId="0E86EAB5">
            <w:pPr>
              <w:keepNext w:val="0"/>
              <w:keepLines w:val="0"/>
              <w:pageBreakBefore w:val="0"/>
              <w:kinsoku/>
              <w:wordWrap/>
              <w:overflowPunct/>
              <w:topLinePunct w:val="0"/>
              <w:autoSpaceDE/>
              <w:autoSpaceDN/>
              <w:bidi w:val="0"/>
              <w:adjustRightInd w:val="0"/>
              <w:snapToGrid w:val="0"/>
              <w:jc w:val="center"/>
              <w:textAlignment w:val="auto"/>
              <w:rPr>
                <w:rFonts w:hint="default" w:ascii="宋体" w:hAnsi="宋体" w:eastAsia="宋体" w:cs="宋体"/>
                <w:szCs w:val="21"/>
                <w:lang w:val="en-US" w:eastAsia="zh-CN"/>
              </w:rPr>
            </w:pPr>
            <w:r>
              <w:rPr>
                <w:rFonts w:hint="eastAsia" w:ascii="宋体" w:hAnsi="宋体" w:eastAsia="宋体" w:cs="宋体"/>
                <w:szCs w:val="21"/>
                <w:lang w:val="en-US" w:eastAsia="zh-CN"/>
              </w:rPr>
              <w:t>（线上＋课外实践）</w:t>
            </w:r>
          </w:p>
        </w:tc>
        <w:tc>
          <w:tcPr>
            <w:tcW w:w="851" w:type="dxa"/>
            <w:noWrap w:val="0"/>
            <w:tcMar>
              <w:top w:w="113" w:type="dxa"/>
              <w:bottom w:w="113" w:type="dxa"/>
            </w:tcMar>
            <w:vAlign w:val="center"/>
          </w:tcPr>
          <w:p w14:paraId="2A2C8190">
            <w:pPr>
              <w:keepNext w:val="0"/>
              <w:keepLines w:val="0"/>
              <w:pageBreakBefore w:val="0"/>
              <w:kinsoku/>
              <w:wordWrap/>
              <w:overflowPunct/>
              <w:topLinePunct w:val="0"/>
              <w:autoSpaceDE/>
              <w:autoSpaceDN/>
              <w:bidi w:val="0"/>
              <w:adjustRightInd w:val="0"/>
              <w:snapToGrid w:val="0"/>
              <w:jc w:val="center"/>
              <w:textAlignment w:val="auto"/>
              <w:rPr>
                <w:rFonts w:hint="default" w:ascii="宋体" w:hAnsi="宋体" w:eastAsia="宋体" w:cs="宋体"/>
                <w:szCs w:val="21"/>
                <w:lang w:val="en-US" w:eastAsia="zh-CN"/>
              </w:rPr>
            </w:pPr>
            <w:r>
              <w:rPr>
                <w:rFonts w:hint="eastAsia" w:ascii="宋体" w:hAnsi="宋体" w:eastAsia="宋体" w:cs="宋体"/>
                <w:szCs w:val="21"/>
                <w:lang w:val="en-US" w:eastAsia="zh-CN"/>
              </w:rPr>
              <w:t>2</w:t>
            </w:r>
          </w:p>
        </w:tc>
        <w:tc>
          <w:tcPr>
            <w:tcW w:w="992" w:type="dxa"/>
            <w:noWrap w:val="0"/>
            <w:tcMar>
              <w:top w:w="113" w:type="dxa"/>
              <w:bottom w:w="113" w:type="dxa"/>
            </w:tcMar>
            <w:vAlign w:val="center"/>
          </w:tcPr>
          <w:p w14:paraId="706B822B">
            <w:pPr>
              <w:keepNext w:val="0"/>
              <w:keepLines w:val="0"/>
              <w:pageBreakBefore w:val="0"/>
              <w:kinsoku/>
              <w:wordWrap/>
              <w:overflowPunct/>
              <w:topLinePunct w:val="0"/>
              <w:autoSpaceDE/>
              <w:autoSpaceDN/>
              <w:bidi w:val="0"/>
              <w:adjustRightInd w:val="0"/>
              <w:snapToGrid w:val="0"/>
              <w:jc w:val="center"/>
              <w:textAlignment w:val="auto"/>
              <w:rPr>
                <w:rFonts w:hint="default" w:ascii="宋体" w:hAnsi="宋体" w:eastAsia="宋体" w:cs="宋体"/>
                <w:szCs w:val="21"/>
                <w:lang w:val="en-US" w:eastAsia="zh-CN"/>
              </w:rPr>
            </w:pPr>
            <w:r>
              <w:rPr>
                <w:rFonts w:hint="eastAsia" w:ascii="宋体" w:hAnsi="宋体" w:eastAsia="宋体" w:cs="宋体"/>
                <w:szCs w:val="21"/>
                <w:lang w:val="en-US" w:eastAsia="zh-CN"/>
              </w:rPr>
              <w:t>4/1-9</w:t>
            </w:r>
          </w:p>
        </w:tc>
        <w:tc>
          <w:tcPr>
            <w:tcW w:w="992" w:type="dxa"/>
            <w:noWrap w:val="0"/>
            <w:tcMar>
              <w:top w:w="113" w:type="dxa"/>
              <w:bottom w:w="113" w:type="dxa"/>
            </w:tcMar>
            <w:vAlign w:val="center"/>
          </w:tcPr>
          <w:p w14:paraId="6DD11107">
            <w:pPr>
              <w:keepNext w:val="0"/>
              <w:keepLines w:val="0"/>
              <w:pageBreakBefore w:val="0"/>
              <w:kinsoku/>
              <w:wordWrap/>
              <w:overflowPunct/>
              <w:topLinePunct w:val="0"/>
              <w:autoSpaceDE/>
              <w:autoSpaceDN/>
              <w:bidi w:val="0"/>
              <w:adjustRightInd w:val="0"/>
              <w:snapToGrid w:val="0"/>
              <w:jc w:val="center"/>
              <w:textAlignment w:val="auto"/>
              <w:rPr>
                <w:rFonts w:hint="default" w:ascii="宋体" w:hAnsi="宋体" w:eastAsia="宋体" w:cs="宋体"/>
                <w:szCs w:val="21"/>
                <w:lang w:val="en-US" w:eastAsia="zh-CN"/>
              </w:rPr>
            </w:pPr>
            <w:r>
              <w:rPr>
                <w:rFonts w:hint="eastAsia" w:ascii="宋体" w:hAnsi="宋体" w:eastAsia="宋体" w:cs="宋体"/>
                <w:szCs w:val="21"/>
                <w:lang w:val="en-US" w:eastAsia="zh-CN"/>
              </w:rPr>
              <w:t>考察</w:t>
            </w:r>
          </w:p>
        </w:tc>
        <w:tc>
          <w:tcPr>
            <w:tcW w:w="1134" w:type="dxa"/>
            <w:noWrap w:val="0"/>
            <w:tcMar>
              <w:top w:w="113" w:type="dxa"/>
              <w:bottom w:w="113" w:type="dxa"/>
            </w:tcMar>
            <w:vAlign w:val="center"/>
          </w:tcPr>
          <w:p w14:paraId="3286CF67">
            <w:pPr>
              <w:keepNext w:val="0"/>
              <w:keepLines w:val="0"/>
              <w:pageBreakBefore w:val="0"/>
              <w:kinsoku/>
              <w:wordWrap/>
              <w:overflowPunct/>
              <w:topLinePunct w:val="0"/>
              <w:autoSpaceDE/>
              <w:autoSpaceDN/>
              <w:bidi w:val="0"/>
              <w:adjustRightInd w:val="0"/>
              <w:snapToGrid w:val="0"/>
              <w:jc w:val="center"/>
              <w:textAlignment w:val="auto"/>
              <w:rPr>
                <w:rFonts w:hint="default" w:ascii="宋体" w:hAnsi="宋体" w:eastAsia="宋体" w:cs="宋体"/>
                <w:szCs w:val="21"/>
                <w:lang w:val="en-US" w:eastAsia="zh-CN"/>
              </w:rPr>
            </w:pPr>
            <w:r>
              <w:rPr>
                <w:rFonts w:hint="eastAsia" w:ascii="宋体" w:hAnsi="宋体" w:eastAsia="宋体" w:cs="宋体"/>
                <w:szCs w:val="21"/>
                <w:lang w:val="en-US" w:eastAsia="zh-CN"/>
              </w:rPr>
              <w:t>是</w:t>
            </w:r>
          </w:p>
        </w:tc>
        <w:tc>
          <w:tcPr>
            <w:tcW w:w="1594" w:type="dxa"/>
            <w:vMerge w:val="continue"/>
            <w:noWrap w:val="0"/>
            <w:vAlign w:val="center"/>
          </w:tcPr>
          <w:p w14:paraId="0298D897">
            <w:pPr>
              <w:keepNext w:val="0"/>
              <w:keepLines w:val="0"/>
              <w:pageBreakBefore w:val="0"/>
              <w:kinsoku/>
              <w:wordWrap/>
              <w:overflowPunct/>
              <w:topLinePunct w:val="0"/>
              <w:autoSpaceDE/>
              <w:autoSpaceDN/>
              <w:bidi w:val="0"/>
              <w:adjustRightInd w:val="0"/>
              <w:snapToGrid w:val="0"/>
              <w:spacing w:line="360" w:lineRule="auto"/>
              <w:jc w:val="center"/>
              <w:textAlignment w:val="auto"/>
              <w:rPr>
                <w:rFonts w:ascii="宋体" w:hAnsi="宋体" w:eastAsia="宋体"/>
                <w:szCs w:val="21"/>
              </w:rPr>
            </w:pPr>
          </w:p>
        </w:tc>
      </w:tr>
      <w:tr w14:paraId="65A96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1242" w:type="dxa"/>
            <w:vMerge w:val="continue"/>
            <w:noWrap w:val="0"/>
            <w:vAlign w:val="center"/>
          </w:tcPr>
          <w:p w14:paraId="175B569D">
            <w:pPr>
              <w:keepNext w:val="0"/>
              <w:keepLines w:val="0"/>
              <w:pageBreakBefore w:val="0"/>
              <w:kinsoku/>
              <w:wordWrap/>
              <w:overflowPunct/>
              <w:topLinePunct w:val="0"/>
              <w:autoSpaceDE/>
              <w:autoSpaceDN/>
              <w:bidi w:val="0"/>
              <w:adjustRightInd w:val="0"/>
              <w:snapToGrid w:val="0"/>
              <w:spacing w:line="360" w:lineRule="auto"/>
              <w:jc w:val="center"/>
              <w:textAlignment w:val="auto"/>
              <w:rPr>
                <w:rFonts w:ascii="宋体" w:hAnsi="宋体" w:eastAsia="宋体" w:cs="宋体"/>
                <w:szCs w:val="21"/>
              </w:rPr>
            </w:pPr>
          </w:p>
        </w:tc>
        <w:tc>
          <w:tcPr>
            <w:tcW w:w="2835" w:type="dxa"/>
            <w:noWrap w:val="0"/>
            <w:tcMar>
              <w:top w:w="113" w:type="dxa"/>
              <w:bottom w:w="113" w:type="dxa"/>
            </w:tcMar>
            <w:vAlign w:val="center"/>
          </w:tcPr>
          <w:p w14:paraId="6E53E504">
            <w:pPr>
              <w:keepNext w:val="0"/>
              <w:keepLines w:val="0"/>
              <w:pageBreakBefore w:val="0"/>
              <w:kinsoku/>
              <w:wordWrap/>
              <w:overflowPunct/>
              <w:topLinePunct w:val="0"/>
              <w:autoSpaceDE/>
              <w:autoSpaceDN/>
              <w:bidi w:val="0"/>
              <w:adjustRightInd w:val="0"/>
              <w:snapToGrid w:val="0"/>
              <w:jc w:val="center"/>
              <w:textAlignment w:val="auto"/>
              <w:rPr>
                <w:rFonts w:hint="default" w:ascii="宋体" w:hAnsi="宋体" w:eastAsia="宋体" w:cs="宋体"/>
                <w:szCs w:val="21"/>
                <w:lang w:val="en-US" w:eastAsia="zh-CN"/>
              </w:rPr>
            </w:pPr>
            <w:r>
              <w:rPr>
                <w:rFonts w:hint="eastAsia" w:ascii="宋体" w:hAnsi="宋体" w:eastAsia="宋体" w:cs="宋体"/>
                <w:szCs w:val="21"/>
                <w:lang w:val="en-US" w:eastAsia="zh-CN"/>
              </w:rPr>
              <w:t>旅游政策与法规</w:t>
            </w:r>
          </w:p>
        </w:tc>
        <w:tc>
          <w:tcPr>
            <w:tcW w:w="851" w:type="dxa"/>
            <w:noWrap w:val="0"/>
            <w:tcMar>
              <w:top w:w="113" w:type="dxa"/>
              <w:bottom w:w="113" w:type="dxa"/>
            </w:tcMar>
            <w:vAlign w:val="center"/>
          </w:tcPr>
          <w:p w14:paraId="2E6E07AA">
            <w:pPr>
              <w:keepNext w:val="0"/>
              <w:keepLines w:val="0"/>
              <w:pageBreakBefore w:val="0"/>
              <w:kinsoku/>
              <w:wordWrap/>
              <w:overflowPunct/>
              <w:topLinePunct w:val="0"/>
              <w:autoSpaceDE/>
              <w:autoSpaceDN/>
              <w:bidi w:val="0"/>
              <w:adjustRightInd w:val="0"/>
              <w:snapToGrid w:val="0"/>
              <w:jc w:val="center"/>
              <w:textAlignment w:val="auto"/>
              <w:rPr>
                <w:rFonts w:hint="default" w:ascii="宋体" w:hAnsi="宋体" w:eastAsia="宋体" w:cs="宋体"/>
                <w:szCs w:val="21"/>
                <w:lang w:val="en-US" w:eastAsia="zh-CN"/>
              </w:rPr>
            </w:pPr>
            <w:r>
              <w:rPr>
                <w:rFonts w:hint="eastAsia" w:ascii="宋体" w:hAnsi="宋体" w:eastAsia="宋体" w:cs="宋体"/>
                <w:szCs w:val="21"/>
                <w:lang w:val="en-US" w:eastAsia="zh-CN"/>
              </w:rPr>
              <w:t>4</w:t>
            </w:r>
          </w:p>
        </w:tc>
        <w:tc>
          <w:tcPr>
            <w:tcW w:w="992" w:type="dxa"/>
            <w:noWrap w:val="0"/>
            <w:tcMar>
              <w:top w:w="113" w:type="dxa"/>
              <w:bottom w:w="113" w:type="dxa"/>
            </w:tcMar>
            <w:vAlign w:val="center"/>
          </w:tcPr>
          <w:p w14:paraId="5602D719">
            <w:pPr>
              <w:keepNext w:val="0"/>
              <w:keepLines w:val="0"/>
              <w:pageBreakBefore w:val="0"/>
              <w:kinsoku/>
              <w:wordWrap/>
              <w:overflowPunct/>
              <w:topLinePunct w:val="0"/>
              <w:autoSpaceDE/>
              <w:autoSpaceDN/>
              <w:bidi w:val="0"/>
              <w:adjustRightInd w:val="0"/>
              <w:snapToGrid w:val="0"/>
              <w:jc w:val="center"/>
              <w:textAlignment w:val="auto"/>
              <w:rPr>
                <w:rFonts w:hint="default" w:ascii="宋体" w:hAnsi="宋体" w:eastAsia="宋体" w:cs="宋体"/>
                <w:szCs w:val="21"/>
                <w:lang w:val="en-US" w:eastAsia="zh-CN"/>
              </w:rPr>
            </w:pPr>
            <w:r>
              <w:rPr>
                <w:rFonts w:hint="eastAsia" w:ascii="宋体" w:hAnsi="宋体" w:eastAsia="宋体" w:cs="宋体"/>
                <w:szCs w:val="21"/>
                <w:lang w:val="en-US" w:eastAsia="zh-CN"/>
              </w:rPr>
              <w:t>4</w:t>
            </w:r>
          </w:p>
        </w:tc>
        <w:tc>
          <w:tcPr>
            <w:tcW w:w="992" w:type="dxa"/>
            <w:noWrap w:val="0"/>
            <w:tcMar>
              <w:top w:w="113" w:type="dxa"/>
              <w:bottom w:w="113" w:type="dxa"/>
            </w:tcMar>
            <w:vAlign w:val="center"/>
          </w:tcPr>
          <w:p w14:paraId="31DE37D1">
            <w:pPr>
              <w:keepNext w:val="0"/>
              <w:keepLines w:val="0"/>
              <w:pageBreakBefore w:val="0"/>
              <w:kinsoku/>
              <w:wordWrap/>
              <w:overflowPunct/>
              <w:topLinePunct w:val="0"/>
              <w:autoSpaceDE/>
              <w:autoSpaceDN/>
              <w:bidi w:val="0"/>
              <w:adjustRightInd w:val="0"/>
              <w:snapToGrid w:val="0"/>
              <w:jc w:val="center"/>
              <w:textAlignment w:val="auto"/>
              <w:rPr>
                <w:rFonts w:hint="default" w:ascii="宋体" w:hAnsi="宋体" w:eastAsia="宋体" w:cs="宋体"/>
                <w:szCs w:val="21"/>
                <w:lang w:val="en-US" w:eastAsia="zh-CN"/>
              </w:rPr>
            </w:pPr>
            <w:r>
              <w:rPr>
                <w:rFonts w:hint="eastAsia" w:ascii="宋体" w:hAnsi="宋体" w:eastAsia="宋体" w:cs="宋体"/>
                <w:szCs w:val="21"/>
                <w:lang w:val="en-US" w:eastAsia="zh-CN"/>
              </w:rPr>
              <w:t>考试</w:t>
            </w:r>
          </w:p>
        </w:tc>
        <w:tc>
          <w:tcPr>
            <w:tcW w:w="1134" w:type="dxa"/>
            <w:noWrap w:val="0"/>
            <w:tcMar>
              <w:top w:w="113" w:type="dxa"/>
              <w:bottom w:w="113" w:type="dxa"/>
            </w:tcMar>
            <w:vAlign w:val="center"/>
          </w:tcPr>
          <w:p w14:paraId="522B328D">
            <w:pPr>
              <w:keepNext w:val="0"/>
              <w:keepLines w:val="0"/>
              <w:pageBreakBefore w:val="0"/>
              <w:kinsoku/>
              <w:wordWrap/>
              <w:overflowPunct/>
              <w:topLinePunct w:val="0"/>
              <w:autoSpaceDE/>
              <w:autoSpaceDN/>
              <w:bidi w:val="0"/>
              <w:adjustRightInd w:val="0"/>
              <w:snapToGrid w:val="0"/>
              <w:jc w:val="center"/>
              <w:textAlignment w:val="auto"/>
              <w:rPr>
                <w:rFonts w:hint="default" w:ascii="宋体" w:hAnsi="宋体" w:eastAsia="宋体" w:cs="宋体"/>
                <w:szCs w:val="21"/>
                <w:lang w:val="en-US" w:eastAsia="zh-CN"/>
              </w:rPr>
            </w:pPr>
            <w:r>
              <w:rPr>
                <w:rFonts w:hint="eastAsia" w:ascii="宋体" w:hAnsi="宋体" w:eastAsia="宋体" w:cs="宋体"/>
                <w:szCs w:val="21"/>
                <w:lang w:val="en-US" w:eastAsia="zh-CN"/>
              </w:rPr>
              <w:t>是</w:t>
            </w:r>
          </w:p>
        </w:tc>
        <w:tc>
          <w:tcPr>
            <w:tcW w:w="1594" w:type="dxa"/>
            <w:vMerge w:val="continue"/>
            <w:noWrap w:val="0"/>
            <w:vAlign w:val="center"/>
          </w:tcPr>
          <w:p w14:paraId="3614B46C">
            <w:pPr>
              <w:keepNext w:val="0"/>
              <w:keepLines w:val="0"/>
              <w:pageBreakBefore w:val="0"/>
              <w:kinsoku/>
              <w:wordWrap/>
              <w:overflowPunct/>
              <w:topLinePunct w:val="0"/>
              <w:autoSpaceDE/>
              <w:autoSpaceDN/>
              <w:bidi w:val="0"/>
              <w:adjustRightInd w:val="0"/>
              <w:snapToGrid w:val="0"/>
              <w:spacing w:line="360" w:lineRule="auto"/>
              <w:jc w:val="center"/>
              <w:textAlignment w:val="auto"/>
              <w:rPr>
                <w:rFonts w:ascii="宋体" w:hAnsi="宋体" w:eastAsia="宋体"/>
                <w:szCs w:val="21"/>
              </w:rPr>
            </w:pPr>
          </w:p>
        </w:tc>
      </w:tr>
      <w:tr w14:paraId="1DE20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1242" w:type="dxa"/>
            <w:vMerge w:val="continue"/>
            <w:noWrap w:val="0"/>
            <w:vAlign w:val="center"/>
          </w:tcPr>
          <w:p w14:paraId="36AF7A43">
            <w:pPr>
              <w:keepNext w:val="0"/>
              <w:keepLines w:val="0"/>
              <w:pageBreakBefore w:val="0"/>
              <w:kinsoku/>
              <w:wordWrap/>
              <w:overflowPunct/>
              <w:topLinePunct w:val="0"/>
              <w:autoSpaceDE/>
              <w:autoSpaceDN/>
              <w:bidi w:val="0"/>
              <w:adjustRightInd w:val="0"/>
              <w:snapToGrid w:val="0"/>
              <w:spacing w:line="360" w:lineRule="auto"/>
              <w:jc w:val="center"/>
              <w:textAlignment w:val="auto"/>
              <w:rPr>
                <w:rFonts w:ascii="宋体" w:hAnsi="宋体" w:eastAsia="宋体" w:cs="宋体"/>
                <w:szCs w:val="21"/>
              </w:rPr>
            </w:pPr>
          </w:p>
        </w:tc>
        <w:tc>
          <w:tcPr>
            <w:tcW w:w="2835" w:type="dxa"/>
            <w:noWrap w:val="0"/>
            <w:tcMar>
              <w:top w:w="113" w:type="dxa"/>
              <w:bottom w:w="113" w:type="dxa"/>
            </w:tcMar>
            <w:vAlign w:val="center"/>
          </w:tcPr>
          <w:p w14:paraId="1445A32D">
            <w:pPr>
              <w:keepNext w:val="0"/>
              <w:keepLines w:val="0"/>
              <w:pageBreakBefore w:val="0"/>
              <w:kinsoku/>
              <w:wordWrap/>
              <w:overflowPunct/>
              <w:topLinePunct w:val="0"/>
              <w:autoSpaceDE/>
              <w:autoSpaceDN/>
              <w:bidi w:val="0"/>
              <w:adjustRightInd w:val="0"/>
              <w:snapToGrid w:val="0"/>
              <w:jc w:val="center"/>
              <w:textAlignment w:val="auto"/>
              <w:rPr>
                <w:rFonts w:hint="default" w:ascii="宋体" w:hAnsi="宋体" w:eastAsia="宋体" w:cs="宋体"/>
                <w:szCs w:val="21"/>
                <w:lang w:val="en-US" w:eastAsia="zh-CN"/>
              </w:rPr>
            </w:pPr>
            <w:r>
              <w:rPr>
                <w:rFonts w:hint="eastAsia" w:ascii="宋体" w:hAnsi="宋体" w:eastAsia="宋体" w:cs="宋体"/>
                <w:szCs w:val="21"/>
                <w:lang w:val="en-US" w:eastAsia="zh-CN"/>
              </w:rPr>
              <w:t>教育学基础</w:t>
            </w:r>
          </w:p>
        </w:tc>
        <w:tc>
          <w:tcPr>
            <w:tcW w:w="851" w:type="dxa"/>
            <w:noWrap w:val="0"/>
            <w:tcMar>
              <w:top w:w="113" w:type="dxa"/>
              <w:bottom w:w="113" w:type="dxa"/>
            </w:tcMar>
            <w:vAlign w:val="center"/>
          </w:tcPr>
          <w:p w14:paraId="0CC78DC3">
            <w:pPr>
              <w:keepNext w:val="0"/>
              <w:keepLines w:val="0"/>
              <w:pageBreakBefore w:val="0"/>
              <w:kinsoku/>
              <w:wordWrap/>
              <w:overflowPunct/>
              <w:topLinePunct w:val="0"/>
              <w:autoSpaceDE/>
              <w:autoSpaceDN/>
              <w:bidi w:val="0"/>
              <w:adjustRightInd w:val="0"/>
              <w:snapToGrid w:val="0"/>
              <w:jc w:val="center"/>
              <w:textAlignment w:val="auto"/>
              <w:rPr>
                <w:rFonts w:hint="default" w:ascii="宋体" w:hAnsi="宋体" w:eastAsia="宋体" w:cs="宋体"/>
                <w:szCs w:val="21"/>
                <w:lang w:val="en-US" w:eastAsia="zh-CN"/>
              </w:rPr>
            </w:pPr>
            <w:r>
              <w:rPr>
                <w:rFonts w:hint="eastAsia" w:ascii="宋体" w:hAnsi="宋体" w:eastAsia="宋体" w:cs="宋体"/>
                <w:szCs w:val="21"/>
                <w:lang w:val="en-US" w:eastAsia="zh-CN"/>
              </w:rPr>
              <w:t>4</w:t>
            </w:r>
          </w:p>
        </w:tc>
        <w:tc>
          <w:tcPr>
            <w:tcW w:w="992" w:type="dxa"/>
            <w:noWrap w:val="0"/>
            <w:tcMar>
              <w:top w:w="113" w:type="dxa"/>
              <w:bottom w:w="113" w:type="dxa"/>
            </w:tcMar>
            <w:vAlign w:val="center"/>
          </w:tcPr>
          <w:p w14:paraId="34623813">
            <w:pPr>
              <w:keepNext w:val="0"/>
              <w:keepLines w:val="0"/>
              <w:pageBreakBefore w:val="0"/>
              <w:kinsoku/>
              <w:wordWrap/>
              <w:overflowPunct/>
              <w:topLinePunct w:val="0"/>
              <w:autoSpaceDE/>
              <w:autoSpaceDN/>
              <w:bidi w:val="0"/>
              <w:adjustRightInd w:val="0"/>
              <w:snapToGrid w:val="0"/>
              <w:jc w:val="center"/>
              <w:textAlignment w:val="auto"/>
              <w:rPr>
                <w:rFonts w:hint="default" w:ascii="宋体" w:hAnsi="宋体" w:eastAsia="宋体" w:cs="宋体"/>
                <w:szCs w:val="21"/>
                <w:lang w:val="en-US" w:eastAsia="zh-CN"/>
              </w:rPr>
            </w:pPr>
            <w:r>
              <w:rPr>
                <w:rFonts w:hint="eastAsia" w:ascii="宋体" w:hAnsi="宋体" w:eastAsia="宋体" w:cs="宋体"/>
                <w:szCs w:val="21"/>
                <w:lang w:val="en-US" w:eastAsia="zh-CN"/>
              </w:rPr>
              <w:t>4</w:t>
            </w:r>
          </w:p>
        </w:tc>
        <w:tc>
          <w:tcPr>
            <w:tcW w:w="992" w:type="dxa"/>
            <w:noWrap w:val="0"/>
            <w:tcMar>
              <w:top w:w="113" w:type="dxa"/>
              <w:bottom w:w="113" w:type="dxa"/>
            </w:tcMar>
            <w:vAlign w:val="center"/>
          </w:tcPr>
          <w:p w14:paraId="1016C898">
            <w:pPr>
              <w:keepNext w:val="0"/>
              <w:keepLines w:val="0"/>
              <w:pageBreakBefore w:val="0"/>
              <w:kinsoku/>
              <w:wordWrap/>
              <w:overflowPunct/>
              <w:topLinePunct w:val="0"/>
              <w:autoSpaceDE/>
              <w:autoSpaceDN/>
              <w:bidi w:val="0"/>
              <w:adjustRightInd w:val="0"/>
              <w:snapToGrid w:val="0"/>
              <w:jc w:val="center"/>
              <w:textAlignment w:val="auto"/>
              <w:rPr>
                <w:rFonts w:hint="default" w:ascii="宋体" w:hAnsi="宋体" w:eastAsia="宋体" w:cs="宋体"/>
                <w:szCs w:val="21"/>
                <w:lang w:val="en-US" w:eastAsia="zh-CN"/>
              </w:rPr>
            </w:pPr>
            <w:r>
              <w:rPr>
                <w:rFonts w:hint="eastAsia" w:ascii="宋体" w:hAnsi="宋体" w:eastAsia="宋体" w:cs="宋体"/>
                <w:szCs w:val="21"/>
                <w:lang w:val="en-US" w:eastAsia="zh-CN"/>
              </w:rPr>
              <w:t>考试</w:t>
            </w:r>
          </w:p>
        </w:tc>
        <w:tc>
          <w:tcPr>
            <w:tcW w:w="1134" w:type="dxa"/>
            <w:noWrap w:val="0"/>
            <w:tcMar>
              <w:top w:w="113" w:type="dxa"/>
              <w:bottom w:w="113" w:type="dxa"/>
            </w:tcMar>
            <w:vAlign w:val="center"/>
          </w:tcPr>
          <w:p w14:paraId="30AF66D4">
            <w:pPr>
              <w:keepNext w:val="0"/>
              <w:keepLines w:val="0"/>
              <w:pageBreakBefore w:val="0"/>
              <w:kinsoku/>
              <w:wordWrap/>
              <w:overflowPunct/>
              <w:topLinePunct w:val="0"/>
              <w:autoSpaceDE/>
              <w:autoSpaceDN/>
              <w:bidi w:val="0"/>
              <w:adjustRightInd w:val="0"/>
              <w:snapToGrid w:val="0"/>
              <w:jc w:val="center"/>
              <w:textAlignment w:val="auto"/>
              <w:rPr>
                <w:rFonts w:hint="default" w:ascii="宋体" w:hAnsi="宋体" w:eastAsia="宋体" w:cs="宋体"/>
                <w:szCs w:val="21"/>
                <w:lang w:val="en-US" w:eastAsia="zh-CN"/>
              </w:rPr>
            </w:pPr>
            <w:r>
              <w:rPr>
                <w:rFonts w:hint="eastAsia" w:ascii="宋体" w:hAnsi="宋体" w:eastAsia="宋体" w:cs="宋体"/>
                <w:szCs w:val="21"/>
                <w:lang w:val="en-US" w:eastAsia="zh-CN"/>
              </w:rPr>
              <w:t>是</w:t>
            </w:r>
          </w:p>
        </w:tc>
        <w:tc>
          <w:tcPr>
            <w:tcW w:w="1594" w:type="dxa"/>
            <w:vMerge w:val="continue"/>
            <w:noWrap w:val="0"/>
            <w:vAlign w:val="center"/>
          </w:tcPr>
          <w:p w14:paraId="01253080">
            <w:pPr>
              <w:keepNext w:val="0"/>
              <w:keepLines w:val="0"/>
              <w:pageBreakBefore w:val="0"/>
              <w:kinsoku/>
              <w:wordWrap/>
              <w:overflowPunct/>
              <w:topLinePunct w:val="0"/>
              <w:autoSpaceDE/>
              <w:autoSpaceDN/>
              <w:bidi w:val="0"/>
              <w:adjustRightInd w:val="0"/>
              <w:snapToGrid w:val="0"/>
              <w:spacing w:line="360" w:lineRule="auto"/>
              <w:jc w:val="center"/>
              <w:textAlignment w:val="auto"/>
              <w:rPr>
                <w:rFonts w:ascii="宋体" w:hAnsi="宋体" w:eastAsia="宋体"/>
                <w:szCs w:val="21"/>
              </w:rPr>
            </w:pPr>
          </w:p>
        </w:tc>
      </w:tr>
      <w:tr w14:paraId="1409C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1242" w:type="dxa"/>
            <w:vMerge w:val="continue"/>
            <w:noWrap w:val="0"/>
            <w:vAlign w:val="center"/>
          </w:tcPr>
          <w:p w14:paraId="283D71BE">
            <w:pPr>
              <w:keepNext w:val="0"/>
              <w:keepLines w:val="0"/>
              <w:pageBreakBefore w:val="0"/>
              <w:kinsoku/>
              <w:wordWrap/>
              <w:overflowPunct/>
              <w:topLinePunct w:val="0"/>
              <w:autoSpaceDE/>
              <w:autoSpaceDN/>
              <w:bidi w:val="0"/>
              <w:adjustRightInd w:val="0"/>
              <w:snapToGrid w:val="0"/>
              <w:spacing w:line="360" w:lineRule="auto"/>
              <w:jc w:val="center"/>
              <w:textAlignment w:val="auto"/>
              <w:rPr>
                <w:rFonts w:ascii="宋体" w:hAnsi="宋体" w:eastAsia="宋体" w:cs="宋体"/>
                <w:szCs w:val="21"/>
              </w:rPr>
            </w:pPr>
          </w:p>
        </w:tc>
        <w:tc>
          <w:tcPr>
            <w:tcW w:w="2835" w:type="dxa"/>
            <w:noWrap w:val="0"/>
            <w:tcMar>
              <w:top w:w="113" w:type="dxa"/>
              <w:bottom w:w="113" w:type="dxa"/>
            </w:tcMar>
            <w:vAlign w:val="center"/>
          </w:tcPr>
          <w:p w14:paraId="5C0B826A">
            <w:pPr>
              <w:keepNext w:val="0"/>
              <w:keepLines w:val="0"/>
              <w:pageBreakBefore w:val="0"/>
              <w:kinsoku/>
              <w:wordWrap/>
              <w:overflowPunct/>
              <w:topLinePunct w:val="0"/>
              <w:autoSpaceDE/>
              <w:autoSpaceDN/>
              <w:bidi w:val="0"/>
              <w:adjustRightInd w:val="0"/>
              <w:snapToGrid w:val="0"/>
              <w:jc w:val="center"/>
              <w:textAlignment w:val="auto"/>
              <w:rPr>
                <w:rFonts w:hint="eastAsia" w:ascii="宋体" w:hAnsi="宋体" w:eastAsia="宋体" w:cs="宋体"/>
                <w:szCs w:val="21"/>
                <w:lang w:eastAsia="zh-CN"/>
              </w:rPr>
            </w:pPr>
            <w:r>
              <w:rPr>
                <w:rFonts w:hint="eastAsia" w:ascii="宋体" w:hAnsi="宋体" w:eastAsia="宋体" w:cs="宋体"/>
                <w:szCs w:val="21"/>
                <w:lang w:eastAsia="zh-CN"/>
              </w:rPr>
              <w:t>中小学德育及综合实践活动</w:t>
            </w:r>
          </w:p>
          <w:p w14:paraId="67CFD34F">
            <w:pPr>
              <w:keepNext w:val="0"/>
              <w:keepLines w:val="0"/>
              <w:pageBreakBefore w:val="0"/>
              <w:kinsoku/>
              <w:wordWrap/>
              <w:overflowPunct/>
              <w:topLinePunct w:val="0"/>
              <w:autoSpaceDE/>
              <w:autoSpaceDN/>
              <w:bidi w:val="0"/>
              <w:adjustRightInd w:val="0"/>
              <w:snapToGrid w:val="0"/>
              <w:jc w:val="center"/>
              <w:textAlignment w:val="auto"/>
              <w:rPr>
                <w:rFonts w:hint="default" w:ascii="宋体" w:hAnsi="宋体" w:eastAsia="宋体" w:cs="宋体"/>
                <w:szCs w:val="21"/>
                <w:lang w:val="en-US" w:eastAsia="zh-CN"/>
              </w:rPr>
            </w:pPr>
            <w:r>
              <w:rPr>
                <w:rFonts w:hint="eastAsia" w:ascii="宋体" w:hAnsi="宋体" w:eastAsia="宋体" w:cs="宋体"/>
                <w:szCs w:val="21"/>
                <w:lang w:val="en-US" w:eastAsia="zh-CN"/>
              </w:rPr>
              <w:t>课外实践</w:t>
            </w:r>
          </w:p>
        </w:tc>
        <w:tc>
          <w:tcPr>
            <w:tcW w:w="851" w:type="dxa"/>
            <w:noWrap w:val="0"/>
            <w:tcMar>
              <w:top w:w="113" w:type="dxa"/>
              <w:bottom w:w="113" w:type="dxa"/>
            </w:tcMar>
            <w:vAlign w:val="center"/>
          </w:tcPr>
          <w:p w14:paraId="3A7749F7">
            <w:pPr>
              <w:keepNext w:val="0"/>
              <w:keepLines w:val="0"/>
              <w:pageBreakBefore w:val="0"/>
              <w:kinsoku/>
              <w:wordWrap/>
              <w:overflowPunct/>
              <w:topLinePunct w:val="0"/>
              <w:autoSpaceDE/>
              <w:autoSpaceDN/>
              <w:bidi w:val="0"/>
              <w:adjustRightInd w:val="0"/>
              <w:snapToGrid w:val="0"/>
              <w:jc w:val="center"/>
              <w:textAlignment w:val="auto"/>
              <w:rPr>
                <w:rFonts w:hint="default" w:ascii="宋体" w:hAnsi="宋体" w:eastAsia="宋体" w:cs="宋体"/>
                <w:szCs w:val="21"/>
                <w:lang w:val="en-US" w:eastAsia="zh-CN"/>
              </w:rPr>
            </w:pPr>
            <w:r>
              <w:rPr>
                <w:rFonts w:hint="eastAsia" w:ascii="宋体" w:hAnsi="宋体" w:eastAsia="宋体" w:cs="宋体"/>
                <w:szCs w:val="21"/>
                <w:lang w:val="en-US" w:eastAsia="zh-CN"/>
              </w:rPr>
              <w:t>1</w:t>
            </w:r>
          </w:p>
        </w:tc>
        <w:tc>
          <w:tcPr>
            <w:tcW w:w="992" w:type="dxa"/>
            <w:noWrap w:val="0"/>
            <w:tcMar>
              <w:top w:w="113" w:type="dxa"/>
              <w:bottom w:w="113" w:type="dxa"/>
            </w:tcMar>
            <w:vAlign w:val="center"/>
          </w:tcPr>
          <w:p w14:paraId="4B62B6E4">
            <w:pPr>
              <w:keepNext w:val="0"/>
              <w:keepLines w:val="0"/>
              <w:pageBreakBefore w:val="0"/>
              <w:kinsoku/>
              <w:wordWrap/>
              <w:overflowPunct/>
              <w:topLinePunct w:val="0"/>
              <w:autoSpaceDE/>
              <w:autoSpaceDN/>
              <w:bidi w:val="0"/>
              <w:adjustRightInd w:val="0"/>
              <w:snapToGrid w:val="0"/>
              <w:jc w:val="center"/>
              <w:textAlignment w:val="auto"/>
              <w:rPr>
                <w:rFonts w:hint="default" w:ascii="宋体" w:hAnsi="宋体" w:eastAsia="宋体" w:cs="宋体"/>
                <w:szCs w:val="21"/>
                <w:lang w:val="en-US" w:eastAsia="zh-CN"/>
              </w:rPr>
            </w:pPr>
            <w:r>
              <w:rPr>
                <w:rFonts w:hint="eastAsia" w:ascii="宋体" w:hAnsi="宋体" w:eastAsia="宋体" w:cs="宋体"/>
                <w:szCs w:val="21"/>
                <w:lang w:val="en-US" w:eastAsia="zh-CN"/>
              </w:rPr>
              <w:t>30</w:t>
            </w:r>
          </w:p>
        </w:tc>
        <w:tc>
          <w:tcPr>
            <w:tcW w:w="992" w:type="dxa"/>
            <w:noWrap w:val="0"/>
            <w:tcMar>
              <w:top w:w="113" w:type="dxa"/>
              <w:bottom w:w="113" w:type="dxa"/>
            </w:tcMar>
            <w:vAlign w:val="center"/>
          </w:tcPr>
          <w:p w14:paraId="034AD8FC">
            <w:pPr>
              <w:keepNext w:val="0"/>
              <w:keepLines w:val="0"/>
              <w:pageBreakBefore w:val="0"/>
              <w:kinsoku/>
              <w:wordWrap/>
              <w:overflowPunct/>
              <w:topLinePunct w:val="0"/>
              <w:autoSpaceDE/>
              <w:autoSpaceDN/>
              <w:bidi w:val="0"/>
              <w:adjustRightInd w:val="0"/>
              <w:snapToGrid w:val="0"/>
              <w:jc w:val="center"/>
              <w:textAlignment w:val="auto"/>
              <w:rPr>
                <w:rFonts w:hint="default" w:ascii="宋体" w:hAnsi="宋体" w:eastAsia="宋体" w:cs="宋体"/>
                <w:szCs w:val="21"/>
                <w:lang w:val="en-US" w:eastAsia="zh-CN"/>
              </w:rPr>
            </w:pPr>
            <w:r>
              <w:rPr>
                <w:rFonts w:hint="eastAsia" w:ascii="宋体" w:hAnsi="宋体" w:eastAsia="宋体" w:cs="宋体"/>
                <w:szCs w:val="21"/>
                <w:lang w:val="en-US" w:eastAsia="zh-CN"/>
              </w:rPr>
              <w:t>考试</w:t>
            </w:r>
          </w:p>
        </w:tc>
        <w:tc>
          <w:tcPr>
            <w:tcW w:w="1134" w:type="dxa"/>
            <w:noWrap w:val="0"/>
            <w:tcMar>
              <w:top w:w="113" w:type="dxa"/>
              <w:bottom w:w="113" w:type="dxa"/>
            </w:tcMar>
            <w:vAlign w:val="center"/>
          </w:tcPr>
          <w:p w14:paraId="06ED3EF4">
            <w:pPr>
              <w:keepNext w:val="0"/>
              <w:keepLines w:val="0"/>
              <w:pageBreakBefore w:val="0"/>
              <w:kinsoku/>
              <w:wordWrap/>
              <w:overflowPunct/>
              <w:topLinePunct w:val="0"/>
              <w:autoSpaceDE/>
              <w:autoSpaceDN/>
              <w:bidi w:val="0"/>
              <w:adjustRightInd w:val="0"/>
              <w:snapToGrid w:val="0"/>
              <w:jc w:val="center"/>
              <w:textAlignment w:val="auto"/>
              <w:rPr>
                <w:rFonts w:hint="default" w:ascii="宋体" w:hAnsi="宋体" w:eastAsia="宋体" w:cs="宋体"/>
                <w:szCs w:val="21"/>
                <w:lang w:val="en-US" w:eastAsia="zh-CN"/>
              </w:rPr>
            </w:pPr>
            <w:r>
              <w:rPr>
                <w:rFonts w:hint="eastAsia" w:ascii="宋体" w:hAnsi="宋体" w:eastAsia="宋体" w:cs="宋体"/>
                <w:szCs w:val="21"/>
                <w:lang w:val="en-US" w:eastAsia="zh-CN"/>
              </w:rPr>
              <w:t>是</w:t>
            </w:r>
          </w:p>
        </w:tc>
        <w:tc>
          <w:tcPr>
            <w:tcW w:w="1594" w:type="dxa"/>
            <w:vMerge w:val="continue"/>
            <w:noWrap w:val="0"/>
            <w:vAlign w:val="center"/>
          </w:tcPr>
          <w:p w14:paraId="4D9A2C14">
            <w:pPr>
              <w:keepNext w:val="0"/>
              <w:keepLines w:val="0"/>
              <w:pageBreakBefore w:val="0"/>
              <w:kinsoku/>
              <w:wordWrap/>
              <w:overflowPunct/>
              <w:topLinePunct w:val="0"/>
              <w:autoSpaceDE/>
              <w:autoSpaceDN/>
              <w:bidi w:val="0"/>
              <w:adjustRightInd w:val="0"/>
              <w:snapToGrid w:val="0"/>
              <w:spacing w:line="360" w:lineRule="auto"/>
              <w:jc w:val="center"/>
              <w:textAlignment w:val="auto"/>
              <w:rPr>
                <w:rFonts w:ascii="宋体" w:hAnsi="宋体" w:eastAsia="宋体"/>
                <w:szCs w:val="21"/>
              </w:rPr>
            </w:pPr>
          </w:p>
        </w:tc>
      </w:tr>
      <w:tr w14:paraId="66E80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1242" w:type="dxa"/>
            <w:vMerge w:val="continue"/>
            <w:noWrap w:val="0"/>
            <w:vAlign w:val="center"/>
          </w:tcPr>
          <w:p w14:paraId="3B508740">
            <w:pPr>
              <w:keepNext w:val="0"/>
              <w:keepLines w:val="0"/>
              <w:pageBreakBefore w:val="0"/>
              <w:kinsoku/>
              <w:wordWrap/>
              <w:overflowPunct/>
              <w:topLinePunct w:val="0"/>
              <w:autoSpaceDE/>
              <w:autoSpaceDN/>
              <w:bidi w:val="0"/>
              <w:adjustRightInd w:val="0"/>
              <w:snapToGrid w:val="0"/>
              <w:spacing w:line="360" w:lineRule="auto"/>
              <w:jc w:val="center"/>
              <w:textAlignment w:val="auto"/>
              <w:rPr>
                <w:rFonts w:ascii="宋体" w:hAnsi="宋体" w:eastAsia="宋体" w:cs="宋体"/>
                <w:szCs w:val="21"/>
              </w:rPr>
            </w:pPr>
          </w:p>
        </w:tc>
        <w:tc>
          <w:tcPr>
            <w:tcW w:w="2835" w:type="dxa"/>
            <w:noWrap w:val="0"/>
            <w:tcMar>
              <w:top w:w="113" w:type="dxa"/>
              <w:bottom w:w="113" w:type="dxa"/>
            </w:tcMar>
            <w:vAlign w:val="center"/>
          </w:tcPr>
          <w:p w14:paraId="57FDCE36">
            <w:pPr>
              <w:keepNext w:val="0"/>
              <w:keepLines w:val="0"/>
              <w:pageBreakBefore w:val="0"/>
              <w:kinsoku/>
              <w:wordWrap/>
              <w:overflowPunct/>
              <w:topLinePunct w:val="0"/>
              <w:autoSpaceDE/>
              <w:autoSpaceDN/>
              <w:bidi w:val="0"/>
              <w:adjustRightInd w:val="0"/>
              <w:snapToGrid w:val="0"/>
              <w:jc w:val="center"/>
              <w:textAlignment w:val="auto"/>
              <w:rPr>
                <w:rFonts w:hint="eastAsia" w:ascii="宋体" w:hAnsi="宋体" w:eastAsia="宋体" w:cs="宋体"/>
                <w:szCs w:val="21"/>
                <w:lang w:val="en-US" w:eastAsia="zh-CN"/>
              </w:rPr>
            </w:pPr>
            <w:r>
              <w:rPr>
                <w:rFonts w:hint="eastAsia" w:ascii="宋体" w:hAnsi="宋体" w:eastAsia="宋体" w:cs="宋体"/>
                <w:szCs w:val="21"/>
                <w:lang w:val="en-US" w:eastAsia="zh-CN"/>
              </w:rPr>
              <w:t>研学技能竞赛实训</w:t>
            </w:r>
          </w:p>
          <w:p w14:paraId="3E2E1E58">
            <w:pPr>
              <w:keepNext w:val="0"/>
              <w:keepLines w:val="0"/>
              <w:pageBreakBefore w:val="0"/>
              <w:kinsoku/>
              <w:wordWrap/>
              <w:overflowPunct/>
              <w:topLinePunct w:val="0"/>
              <w:autoSpaceDE/>
              <w:autoSpaceDN/>
              <w:bidi w:val="0"/>
              <w:adjustRightInd w:val="0"/>
              <w:snapToGrid w:val="0"/>
              <w:jc w:val="center"/>
              <w:textAlignment w:val="auto"/>
              <w:rPr>
                <w:rFonts w:hint="default" w:ascii="宋体" w:hAnsi="宋体" w:eastAsia="宋体" w:cs="宋体"/>
                <w:szCs w:val="21"/>
                <w:lang w:val="en-US" w:eastAsia="zh-CN"/>
              </w:rPr>
            </w:pPr>
            <w:r>
              <w:rPr>
                <w:rFonts w:hint="eastAsia" w:ascii="宋体" w:hAnsi="宋体" w:eastAsia="宋体" w:cs="宋体"/>
                <w:szCs w:val="21"/>
                <w:lang w:val="en-US" w:eastAsia="zh-CN"/>
              </w:rPr>
              <w:t>（校企合作课外实践）</w:t>
            </w:r>
          </w:p>
        </w:tc>
        <w:tc>
          <w:tcPr>
            <w:tcW w:w="851" w:type="dxa"/>
            <w:noWrap w:val="0"/>
            <w:tcMar>
              <w:top w:w="113" w:type="dxa"/>
              <w:bottom w:w="113" w:type="dxa"/>
            </w:tcMar>
            <w:vAlign w:val="center"/>
          </w:tcPr>
          <w:p w14:paraId="07DFAF1C">
            <w:pPr>
              <w:keepNext w:val="0"/>
              <w:keepLines w:val="0"/>
              <w:pageBreakBefore w:val="0"/>
              <w:kinsoku/>
              <w:wordWrap/>
              <w:overflowPunct/>
              <w:topLinePunct w:val="0"/>
              <w:autoSpaceDE/>
              <w:autoSpaceDN/>
              <w:bidi w:val="0"/>
              <w:adjustRightInd w:val="0"/>
              <w:snapToGrid w:val="0"/>
              <w:jc w:val="center"/>
              <w:textAlignment w:val="auto"/>
              <w:rPr>
                <w:rFonts w:hint="default" w:ascii="宋体" w:hAnsi="宋体" w:eastAsia="宋体" w:cs="宋体"/>
                <w:szCs w:val="21"/>
                <w:lang w:val="en-US" w:eastAsia="zh-CN"/>
              </w:rPr>
            </w:pPr>
            <w:r>
              <w:rPr>
                <w:rFonts w:hint="eastAsia" w:ascii="宋体" w:hAnsi="宋体" w:eastAsia="宋体" w:cs="宋体"/>
                <w:szCs w:val="21"/>
                <w:lang w:val="en-US" w:eastAsia="zh-CN"/>
              </w:rPr>
              <w:t>2</w:t>
            </w:r>
          </w:p>
        </w:tc>
        <w:tc>
          <w:tcPr>
            <w:tcW w:w="992" w:type="dxa"/>
            <w:noWrap w:val="0"/>
            <w:tcMar>
              <w:top w:w="113" w:type="dxa"/>
              <w:bottom w:w="113" w:type="dxa"/>
            </w:tcMar>
            <w:vAlign w:val="center"/>
          </w:tcPr>
          <w:p w14:paraId="0F054012">
            <w:pPr>
              <w:keepNext w:val="0"/>
              <w:keepLines w:val="0"/>
              <w:pageBreakBefore w:val="0"/>
              <w:kinsoku/>
              <w:wordWrap/>
              <w:overflowPunct/>
              <w:topLinePunct w:val="0"/>
              <w:autoSpaceDE/>
              <w:autoSpaceDN/>
              <w:bidi w:val="0"/>
              <w:adjustRightInd w:val="0"/>
              <w:snapToGrid w:val="0"/>
              <w:jc w:val="center"/>
              <w:textAlignment w:val="auto"/>
              <w:rPr>
                <w:rFonts w:hint="default" w:ascii="宋体" w:hAnsi="宋体" w:eastAsia="宋体" w:cs="宋体"/>
                <w:szCs w:val="21"/>
                <w:lang w:val="en-US" w:eastAsia="zh-CN"/>
              </w:rPr>
            </w:pPr>
            <w:r>
              <w:rPr>
                <w:rFonts w:hint="eastAsia" w:ascii="宋体" w:hAnsi="宋体" w:eastAsia="宋体" w:cs="宋体"/>
                <w:szCs w:val="21"/>
                <w:lang w:val="en-US" w:eastAsia="zh-CN"/>
              </w:rPr>
              <w:t>30</w:t>
            </w:r>
          </w:p>
        </w:tc>
        <w:tc>
          <w:tcPr>
            <w:tcW w:w="992" w:type="dxa"/>
            <w:noWrap w:val="0"/>
            <w:tcMar>
              <w:top w:w="113" w:type="dxa"/>
              <w:bottom w:w="113" w:type="dxa"/>
            </w:tcMar>
            <w:vAlign w:val="center"/>
          </w:tcPr>
          <w:p w14:paraId="7B668FB1">
            <w:pPr>
              <w:keepNext w:val="0"/>
              <w:keepLines w:val="0"/>
              <w:pageBreakBefore w:val="0"/>
              <w:kinsoku/>
              <w:wordWrap/>
              <w:overflowPunct/>
              <w:topLinePunct w:val="0"/>
              <w:autoSpaceDE/>
              <w:autoSpaceDN/>
              <w:bidi w:val="0"/>
              <w:adjustRightInd w:val="0"/>
              <w:snapToGrid w:val="0"/>
              <w:jc w:val="center"/>
              <w:textAlignment w:val="auto"/>
              <w:rPr>
                <w:rFonts w:hint="default" w:ascii="宋体" w:hAnsi="宋体" w:eastAsia="宋体" w:cs="宋体"/>
                <w:szCs w:val="21"/>
                <w:lang w:val="en-US" w:eastAsia="zh-CN"/>
              </w:rPr>
            </w:pPr>
            <w:r>
              <w:rPr>
                <w:rFonts w:hint="eastAsia" w:ascii="宋体" w:hAnsi="宋体" w:eastAsia="宋体" w:cs="宋体"/>
                <w:szCs w:val="21"/>
                <w:lang w:val="en-US" w:eastAsia="zh-CN"/>
              </w:rPr>
              <w:t>考察</w:t>
            </w:r>
          </w:p>
        </w:tc>
        <w:tc>
          <w:tcPr>
            <w:tcW w:w="1134" w:type="dxa"/>
            <w:noWrap w:val="0"/>
            <w:tcMar>
              <w:top w:w="113" w:type="dxa"/>
              <w:bottom w:w="113" w:type="dxa"/>
            </w:tcMar>
            <w:vAlign w:val="center"/>
          </w:tcPr>
          <w:p w14:paraId="373B13EE">
            <w:pPr>
              <w:keepNext w:val="0"/>
              <w:keepLines w:val="0"/>
              <w:pageBreakBefore w:val="0"/>
              <w:kinsoku/>
              <w:wordWrap/>
              <w:overflowPunct/>
              <w:topLinePunct w:val="0"/>
              <w:autoSpaceDE/>
              <w:autoSpaceDN/>
              <w:bidi w:val="0"/>
              <w:adjustRightInd w:val="0"/>
              <w:snapToGrid w:val="0"/>
              <w:jc w:val="center"/>
              <w:textAlignment w:val="auto"/>
              <w:rPr>
                <w:rFonts w:hint="default" w:ascii="宋体" w:hAnsi="宋体" w:eastAsia="宋体" w:cs="宋体"/>
                <w:szCs w:val="21"/>
                <w:lang w:val="en-US" w:eastAsia="zh-CN"/>
              </w:rPr>
            </w:pPr>
            <w:r>
              <w:rPr>
                <w:rFonts w:hint="eastAsia" w:ascii="宋体" w:hAnsi="宋体" w:eastAsia="宋体" w:cs="宋体"/>
                <w:szCs w:val="21"/>
                <w:lang w:val="en-US" w:eastAsia="zh-CN"/>
              </w:rPr>
              <w:t>是</w:t>
            </w:r>
          </w:p>
        </w:tc>
        <w:tc>
          <w:tcPr>
            <w:tcW w:w="1594" w:type="dxa"/>
            <w:vMerge w:val="continue"/>
            <w:noWrap w:val="0"/>
            <w:vAlign w:val="center"/>
          </w:tcPr>
          <w:p w14:paraId="282982D2">
            <w:pPr>
              <w:keepNext w:val="0"/>
              <w:keepLines w:val="0"/>
              <w:pageBreakBefore w:val="0"/>
              <w:kinsoku/>
              <w:wordWrap/>
              <w:overflowPunct/>
              <w:topLinePunct w:val="0"/>
              <w:autoSpaceDE/>
              <w:autoSpaceDN/>
              <w:bidi w:val="0"/>
              <w:adjustRightInd w:val="0"/>
              <w:snapToGrid w:val="0"/>
              <w:spacing w:line="360" w:lineRule="auto"/>
              <w:jc w:val="center"/>
              <w:textAlignment w:val="auto"/>
              <w:rPr>
                <w:rFonts w:ascii="宋体" w:hAnsi="宋体" w:eastAsia="宋体"/>
                <w:szCs w:val="21"/>
              </w:rPr>
            </w:pPr>
          </w:p>
        </w:tc>
      </w:tr>
      <w:tr w14:paraId="7A2A5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1242" w:type="dxa"/>
            <w:vMerge w:val="continue"/>
            <w:noWrap w:val="0"/>
            <w:vAlign w:val="center"/>
          </w:tcPr>
          <w:p w14:paraId="4CE6B031">
            <w:pPr>
              <w:keepNext w:val="0"/>
              <w:keepLines w:val="0"/>
              <w:pageBreakBefore w:val="0"/>
              <w:kinsoku/>
              <w:wordWrap/>
              <w:overflowPunct/>
              <w:topLinePunct w:val="0"/>
              <w:autoSpaceDE/>
              <w:autoSpaceDN/>
              <w:bidi w:val="0"/>
              <w:adjustRightInd w:val="0"/>
              <w:snapToGrid w:val="0"/>
              <w:spacing w:line="360" w:lineRule="auto"/>
              <w:jc w:val="center"/>
              <w:textAlignment w:val="auto"/>
              <w:rPr>
                <w:rFonts w:ascii="宋体" w:hAnsi="宋体" w:eastAsia="宋体" w:cs="宋体"/>
                <w:szCs w:val="21"/>
              </w:rPr>
            </w:pPr>
          </w:p>
        </w:tc>
        <w:tc>
          <w:tcPr>
            <w:tcW w:w="2835" w:type="dxa"/>
            <w:shd w:val="clear" w:color="auto" w:fill="FFFFFF" w:themeFill="background1"/>
            <w:noWrap w:val="0"/>
            <w:tcMar>
              <w:top w:w="113" w:type="dxa"/>
              <w:bottom w:w="113" w:type="dxa"/>
            </w:tcMar>
            <w:vAlign w:val="center"/>
          </w:tcPr>
          <w:p w14:paraId="7BE3EE3D">
            <w:pPr>
              <w:keepNext w:val="0"/>
              <w:keepLines w:val="0"/>
              <w:pageBreakBefore w:val="0"/>
              <w:kinsoku/>
              <w:wordWrap/>
              <w:overflowPunct/>
              <w:topLinePunct w:val="0"/>
              <w:autoSpaceDE/>
              <w:autoSpaceDN/>
              <w:bidi w:val="0"/>
              <w:adjustRightInd w:val="0"/>
              <w:snapToGrid w:val="0"/>
              <w:jc w:val="center"/>
              <w:textAlignment w:val="auto"/>
              <w:rPr>
                <w:rFonts w:hint="default" w:ascii="宋体" w:hAnsi="宋体" w:eastAsia="宋体" w:cs="宋体"/>
                <w:szCs w:val="21"/>
                <w:lang w:val="en-US" w:eastAsia="zh-CN"/>
              </w:rPr>
            </w:pPr>
            <w:r>
              <w:rPr>
                <w:rFonts w:hint="eastAsia" w:ascii="宋体" w:hAnsi="宋体" w:eastAsia="宋体" w:cs="宋体"/>
                <w:szCs w:val="21"/>
                <w:lang w:val="en-US" w:eastAsia="zh-CN"/>
              </w:rPr>
              <w:t>研学旅行课程设计与实施</w:t>
            </w:r>
          </w:p>
        </w:tc>
        <w:tc>
          <w:tcPr>
            <w:tcW w:w="851" w:type="dxa"/>
            <w:shd w:val="clear" w:color="auto" w:fill="FFFFFF" w:themeFill="background1"/>
            <w:noWrap w:val="0"/>
            <w:tcMar>
              <w:top w:w="113" w:type="dxa"/>
              <w:bottom w:w="113" w:type="dxa"/>
            </w:tcMar>
            <w:vAlign w:val="center"/>
          </w:tcPr>
          <w:p w14:paraId="734CDC08">
            <w:pPr>
              <w:keepNext w:val="0"/>
              <w:keepLines w:val="0"/>
              <w:pageBreakBefore w:val="0"/>
              <w:kinsoku/>
              <w:wordWrap/>
              <w:overflowPunct/>
              <w:topLinePunct w:val="0"/>
              <w:autoSpaceDE/>
              <w:autoSpaceDN/>
              <w:bidi w:val="0"/>
              <w:adjustRightInd w:val="0"/>
              <w:snapToGrid w:val="0"/>
              <w:jc w:val="center"/>
              <w:textAlignment w:val="auto"/>
              <w:rPr>
                <w:rFonts w:hint="default" w:ascii="宋体" w:hAnsi="宋体" w:eastAsia="宋体" w:cs="宋体"/>
                <w:szCs w:val="21"/>
                <w:lang w:val="en-US" w:eastAsia="zh-CN"/>
              </w:rPr>
            </w:pPr>
            <w:r>
              <w:rPr>
                <w:rFonts w:hint="eastAsia" w:ascii="宋体" w:hAnsi="宋体" w:eastAsia="宋体" w:cs="宋体"/>
                <w:szCs w:val="21"/>
                <w:lang w:val="en-US" w:eastAsia="zh-CN"/>
              </w:rPr>
              <w:t>4</w:t>
            </w:r>
          </w:p>
        </w:tc>
        <w:tc>
          <w:tcPr>
            <w:tcW w:w="992" w:type="dxa"/>
            <w:shd w:val="clear" w:color="auto" w:fill="FFFFFF" w:themeFill="background1"/>
            <w:noWrap w:val="0"/>
            <w:tcMar>
              <w:top w:w="113" w:type="dxa"/>
              <w:bottom w:w="113" w:type="dxa"/>
            </w:tcMar>
            <w:vAlign w:val="center"/>
          </w:tcPr>
          <w:p w14:paraId="216CF14D">
            <w:pPr>
              <w:keepNext w:val="0"/>
              <w:keepLines w:val="0"/>
              <w:pageBreakBefore w:val="0"/>
              <w:kinsoku/>
              <w:wordWrap/>
              <w:overflowPunct/>
              <w:topLinePunct w:val="0"/>
              <w:autoSpaceDE/>
              <w:autoSpaceDN/>
              <w:bidi w:val="0"/>
              <w:adjustRightInd w:val="0"/>
              <w:snapToGrid w:val="0"/>
              <w:jc w:val="center"/>
              <w:textAlignment w:val="auto"/>
              <w:rPr>
                <w:rFonts w:hint="default" w:ascii="宋体" w:hAnsi="宋体" w:eastAsia="宋体" w:cs="宋体"/>
                <w:szCs w:val="21"/>
                <w:lang w:val="en-US" w:eastAsia="zh-CN"/>
              </w:rPr>
            </w:pPr>
            <w:r>
              <w:rPr>
                <w:rFonts w:hint="eastAsia" w:ascii="宋体" w:hAnsi="宋体" w:eastAsia="宋体" w:cs="宋体"/>
                <w:szCs w:val="21"/>
                <w:lang w:val="en-US" w:eastAsia="zh-CN"/>
              </w:rPr>
              <w:t>4</w:t>
            </w:r>
          </w:p>
        </w:tc>
        <w:tc>
          <w:tcPr>
            <w:tcW w:w="992" w:type="dxa"/>
            <w:shd w:val="clear" w:color="auto" w:fill="FFFFFF" w:themeFill="background1"/>
            <w:noWrap w:val="0"/>
            <w:tcMar>
              <w:top w:w="113" w:type="dxa"/>
              <w:bottom w:w="113" w:type="dxa"/>
            </w:tcMar>
            <w:vAlign w:val="center"/>
          </w:tcPr>
          <w:p w14:paraId="1E6141EE">
            <w:pPr>
              <w:keepNext w:val="0"/>
              <w:keepLines w:val="0"/>
              <w:pageBreakBefore w:val="0"/>
              <w:kinsoku/>
              <w:wordWrap/>
              <w:overflowPunct/>
              <w:topLinePunct w:val="0"/>
              <w:autoSpaceDE/>
              <w:autoSpaceDN/>
              <w:bidi w:val="0"/>
              <w:adjustRightInd w:val="0"/>
              <w:snapToGrid w:val="0"/>
              <w:jc w:val="center"/>
              <w:textAlignment w:val="auto"/>
              <w:rPr>
                <w:rFonts w:hint="default" w:ascii="宋体" w:hAnsi="宋体" w:eastAsia="宋体" w:cs="宋体"/>
                <w:szCs w:val="21"/>
                <w:lang w:val="en-US" w:eastAsia="zh-CN"/>
              </w:rPr>
            </w:pPr>
            <w:r>
              <w:rPr>
                <w:rFonts w:hint="eastAsia" w:ascii="宋体" w:hAnsi="宋体" w:eastAsia="宋体" w:cs="宋体"/>
                <w:szCs w:val="21"/>
                <w:lang w:val="en-US" w:eastAsia="zh-CN"/>
              </w:rPr>
              <w:t>考试</w:t>
            </w:r>
          </w:p>
        </w:tc>
        <w:tc>
          <w:tcPr>
            <w:tcW w:w="1134" w:type="dxa"/>
            <w:shd w:val="clear" w:color="auto" w:fill="FFFFFF" w:themeFill="background1"/>
            <w:noWrap w:val="0"/>
            <w:tcMar>
              <w:top w:w="113" w:type="dxa"/>
              <w:bottom w:w="113" w:type="dxa"/>
            </w:tcMar>
            <w:vAlign w:val="center"/>
          </w:tcPr>
          <w:p w14:paraId="088D092C">
            <w:pPr>
              <w:keepNext w:val="0"/>
              <w:keepLines w:val="0"/>
              <w:pageBreakBefore w:val="0"/>
              <w:kinsoku/>
              <w:wordWrap/>
              <w:overflowPunct/>
              <w:topLinePunct w:val="0"/>
              <w:autoSpaceDE/>
              <w:autoSpaceDN/>
              <w:bidi w:val="0"/>
              <w:adjustRightInd w:val="0"/>
              <w:snapToGrid w:val="0"/>
              <w:jc w:val="center"/>
              <w:textAlignment w:val="auto"/>
              <w:rPr>
                <w:rFonts w:hint="default" w:ascii="宋体" w:hAnsi="宋体" w:eastAsia="宋体" w:cs="宋体"/>
                <w:szCs w:val="21"/>
                <w:lang w:val="en-US" w:eastAsia="zh-CN"/>
              </w:rPr>
            </w:pPr>
            <w:r>
              <w:rPr>
                <w:rFonts w:hint="eastAsia" w:ascii="宋体" w:hAnsi="宋体" w:eastAsia="宋体" w:cs="宋体"/>
                <w:szCs w:val="21"/>
                <w:lang w:val="en-US" w:eastAsia="zh-CN"/>
              </w:rPr>
              <w:t>是</w:t>
            </w:r>
          </w:p>
        </w:tc>
        <w:tc>
          <w:tcPr>
            <w:tcW w:w="1594" w:type="dxa"/>
            <w:vMerge w:val="continue"/>
            <w:noWrap w:val="0"/>
            <w:vAlign w:val="center"/>
          </w:tcPr>
          <w:p w14:paraId="7FE92BDB">
            <w:pPr>
              <w:keepNext w:val="0"/>
              <w:keepLines w:val="0"/>
              <w:pageBreakBefore w:val="0"/>
              <w:kinsoku/>
              <w:wordWrap/>
              <w:overflowPunct/>
              <w:topLinePunct w:val="0"/>
              <w:autoSpaceDE/>
              <w:autoSpaceDN/>
              <w:bidi w:val="0"/>
              <w:adjustRightInd w:val="0"/>
              <w:snapToGrid w:val="0"/>
              <w:spacing w:line="360" w:lineRule="auto"/>
              <w:jc w:val="center"/>
              <w:textAlignment w:val="auto"/>
              <w:rPr>
                <w:rFonts w:ascii="宋体" w:hAnsi="宋体" w:eastAsia="宋体"/>
                <w:szCs w:val="21"/>
              </w:rPr>
            </w:pPr>
          </w:p>
        </w:tc>
      </w:tr>
      <w:tr w14:paraId="0C852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1242" w:type="dxa"/>
            <w:vMerge w:val="continue"/>
            <w:noWrap w:val="0"/>
            <w:vAlign w:val="center"/>
          </w:tcPr>
          <w:p w14:paraId="7670214D">
            <w:pPr>
              <w:keepNext w:val="0"/>
              <w:keepLines w:val="0"/>
              <w:pageBreakBefore w:val="0"/>
              <w:kinsoku/>
              <w:wordWrap/>
              <w:overflowPunct/>
              <w:topLinePunct w:val="0"/>
              <w:autoSpaceDE/>
              <w:autoSpaceDN/>
              <w:bidi w:val="0"/>
              <w:adjustRightInd w:val="0"/>
              <w:snapToGrid w:val="0"/>
              <w:spacing w:line="360" w:lineRule="auto"/>
              <w:jc w:val="center"/>
              <w:textAlignment w:val="auto"/>
              <w:rPr>
                <w:rFonts w:ascii="宋体" w:hAnsi="宋体" w:eastAsia="宋体" w:cs="宋体"/>
                <w:szCs w:val="21"/>
              </w:rPr>
            </w:pPr>
          </w:p>
        </w:tc>
        <w:tc>
          <w:tcPr>
            <w:tcW w:w="2835" w:type="dxa"/>
            <w:noWrap w:val="0"/>
            <w:tcMar>
              <w:top w:w="113" w:type="dxa"/>
              <w:bottom w:w="113" w:type="dxa"/>
            </w:tcMar>
            <w:vAlign w:val="center"/>
          </w:tcPr>
          <w:p w14:paraId="072E21E4">
            <w:pPr>
              <w:keepNext w:val="0"/>
              <w:keepLines w:val="0"/>
              <w:pageBreakBefore w:val="0"/>
              <w:kinsoku/>
              <w:wordWrap/>
              <w:overflowPunct/>
              <w:topLinePunct w:val="0"/>
              <w:autoSpaceDE/>
              <w:autoSpaceDN/>
              <w:bidi w:val="0"/>
              <w:adjustRightInd w:val="0"/>
              <w:snapToGrid w:val="0"/>
              <w:jc w:val="center"/>
              <w:textAlignment w:val="auto"/>
              <w:rPr>
                <w:rFonts w:hint="default" w:ascii="宋体" w:hAnsi="宋体" w:eastAsia="宋体" w:cs="宋体"/>
                <w:szCs w:val="21"/>
                <w:lang w:val="en-US" w:eastAsia="zh-CN"/>
              </w:rPr>
            </w:pPr>
            <w:r>
              <w:rPr>
                <w:rFonts w:hint="eastAsia" w:ascii="宋体" w:hAnsi="宋体" w:eastAsia="宋体" w:cs="宋体"/>
                <w:szCs w:val="21"/>
                <w:lang w:val="en-US" w:eastAsia="zh-CN"/>
              </w:rPr>
              <w:t>导游业务</w:t>
            </w:r>
          </w:p>
        </w:tc>
        <w:tc>
          <w:tcPr>
            <w:tcW w:w="851" w:type="dxa"/>
            <w:noWrap w:val="0"/>
            <w:tcMar>
              <w:top w:w="113" w:type="dxa"/>
              <w:bottom w:w="113" w:type="dxa"/>
            </w:tcMar>
            <w:vAlign w:val="center"/>
          </w:tcPr>
          <w:p w14:paraId="2BF1F491">
            <w:pPr>
              <w:keepNext w:val="0"/>
              <w:keepLines w:val="0"/>
              <w:pageBreakBefore w:val="0"/>
              <w:kinsoku/>
              <w:wordWrap/>
              <w:overflowPunct/>
              <w:topLinePunct w:val="0"/>
              <w:autoSpaceDE/>
              <w:autoSpaceDN/>
              <w:bidi w:val="0"/>
              <w:adjustRightInd w:val="0"/>
              <w:snapToGrid w:val="0"/>
              <w:jc w:val="center"/>
              <w:textAlignment w:val="auto"/>
              <w:rPr>
                <w:rFonts w:hint="eastAsia" w:ascii="宋体" w:hAnsi="宋体" w:eastAsia="宋体" w:cs="宋体"/>
                <w:szCs w:val="21"/>
                <w:lang w:val="en-US" w:eastAsia="zh-CN"/>
              </w:rPr>
            </w:pPr>
            <w:r>
              <w:rPr>
                <w:rFonts w:hint="eastAsia" w:ascii="宋体" w:hAnsi="宋体" w:eastAsia="宋体" w:cs="宋体"/>
                <w:szCs w:val="21"/>
                <w:lang w:val="en-US" w:eastAsia="zh-CN"/>
              </w:rPr>
              <w:t>3</w:t>
            </w:r>
          </w:p>
        </w:tc>
        <w:tc>
          <w:tcPr>
            <w:tcW w:w="992" w:type="dxa"/>
            <w:noWrap w:val="0"/>
            <w:tcMar>
              <w:top w:w="113" w:type="dxa"/>
              <w:bottom w:w="113" w:type="dxa"/>
            </w:tcMar>
            <w:vAlign w:val="center"/>
          </w:tcPr>
          <w:p w14:paraId="3C648A04">
            <w:pPr>
              <w:keepNext w:val="0"/>
              <w:keepLines w:val="0"/>
              <w:pageBreakBefore w:val="0"/>
              <w:kinsoku/>
              <w:wordWrap/>
              <w:overflowPunct/>
              <w:topLinePunct w:val="0"/>
              <w:autoSpaceDE/>
              <w:autoSpaceDN/>
              <w:bidi w:val="0"/>
              <w:adjustRightInd w:val="0"/>
              <w:snapToGrid w:val="0"/>
              <w:jc w:val="center"/>
              <w:textAlignment w:val="auto"/>
              <w:rPr>
                <w:rFonts w:hint="eastAsia" w:ascii="宋体" w:hAnsi="宋体" w:eastAsia="宋体" w:cs="宋体"/>
                <w:szCs w:val="21"/>
                <w:lang w:val="en-US" w:eastAsia="zh-CN"/>
              </w:rPr>
            </w:pPr>
            <w:r>
              <w:rPr>
                <w:rFonts w:hint="eastAsia" w:ascii="宋体" w:hAnsi="宋体" w:eastAsia="宋体" w:cs="宋体"/>
                <w:szCs w:val="21"/>
                <w:lang w:val="en-US" w:eastAsia="zh-CN"/>
              </w:rPr>
              <w:t>4</w:t>
            </w:r>
          </w:p>
        </w:tc>
        <w:tc>
          <w:tcPr>
            <w:tcW w:w="992" w:type="dxa"/>
            <w:noWrap w:val="0"/>
            <w:tcMar>
              <w:top w:w="113" w:type="dxa"/>
              <w:bottom w:w="113" w:type="dxa"/>
            </w:tcMar>
            <w:vAlign w:val="center"/>
          </w:tcPr>
          <w:p w14:paraId="0E252800">
            <w:pPr>
              <w:keepNext w:val="0"/>
              <w:keepLines w:val="0"/>
              <w:pageBreakBefore w:val="0"/>
              <w:kinsoku/>
              <w:wordWrap/>
              <w:overflowPunct/>
              <w:topLinePunct w:val="0"/>
              <w:autoSpaceDE/>
              <w:autoSpaceDN/>
              <w:bidi w:val="0"/>
              <w:adjustRightInd w:val="0"/>
              <w:snapToGrid w:val="0"/>
              <w:jc w:val="center"/>
              <w:textAlignment w:val="auto"/>
              <w:rPr>
                <w:rFonts w:hint="eastAsia" w:ascii="宋体" w:hAnsi="宋体" w:eastAsia="宋体" w:cs="宋体"/>
                <w:szCs w:val="21"/>
                <w:lang w:val="en-US" w:eastAsia="zh-CN"/>
              </w:rPr>
            </w:pPr>
            <w:r>
              <w:rPr>
                <w:rFonts w:hint="eastAsia" w:ascii="宋体" w:hAnsi="宋体" w:eastAsia="宋体" w:cs="宋体"/>
                <w:szCs w:val="21"/>
                <w:lang w:val="en-US" w:eastAsia="zh-CN"/>
              </w:rPr>
              <w:t>考试</w:t>
            </w:r>
          </w:p>
        </w:tc>
        <w:tc>
          <w:tcPr>
            <w:tcW w:w="1134" w:type="dxa"/>
            <w:noWrap w:val="0"/>
            <w:tcMar>
              <w:top w:w="113" w:type="dxa"/>
              <w:bottom w:w="113" w:type="dxa"/>
            </w:tcMar>
            <w:vAlign w:val="center"/>
          </w:tcPr>
          <w:p w14:paraId="4CEB5D75">
            <w:pPr>
              <w:keepNext w:val="0"/>
              <w:keepLines w:val="0"/>
              <w:pageBreakBefore w:val="0"/>
              <w:kinsoku/>
              <w:wordWrap/>
              <w:overflowPunct/>
              <w:topLinePunct w:val="0"/>
              <w:autoSpaceDE/>
              <w:autoSpaceDN/>
              <w:bidi w:val="0"/>
              <w:adjustRightInd w:val="0"/>
              <w:snapToGrid w:val="0"/>
              <w:jc w:val="center"/>
              <w:textAlignment w:val="auto"/>
              <w:rPr>
                <w:rFonts w:hint="eastAsia" w:ascii="宋体" w:hAnsi="宋体" w:eastAsia="宋体" w:cs="宋体"/>
                <w:szCs w:val="21"/>
                <w:lang w:val="en-US" w:eastAsia="zh-CN"/>
              </w:rPr>
            </w:pPr>
            <w:r>
              <w:rPr>
                <w:rFonts w:hint="eastAsia" w:ascii="宋体" w:hAnsi="宋体" w:eastAsia="宋体" w:cs="宋体"/>
                <w:szCs w:val="21"/>
                <w:lang w:val="en-US" w:eastAsia="zh-CN"/>
              </w:rPr>
              <w:t>是</w:t>
            </w:r>
          </w:p>
        </w:tc>
        <w:tc>
          <w:tcPr>
            <w:tcW w:w="1594" w:type="dxa"/>
            <w:vMerge w:val="continue"/>
            <w:noWrap w:val="0"/>
            <w:vAlign w:val="center"/>
          </w:tcPr>
          <w:p w14:paraId="03419A6F">
            <w:pPr>
              <w:keepNext w:val="0"/>
              <w:keepLines w:val="0"/>
              <w:pageBreakBefore w:val="0"/>
              <w:kinsoku/>
              <w:wordWrap/>
              <w:overflowPunct/>
              <w:topLinePunct w:val="0"/>
              <w:autoSpaceDE/>
              <w:autoSpaceDN/>
              <w:bidi w:val="0"/>
              <w:adjustRightInd w:val="0"/>
              <w:snapToGrid w:val="0"/>
              <w:spacing w:line="360" w:lineRule="auto"/>
              <w:jc w:val="center"/>
              <w:textAlignment w:val="auto"/>
              <w:rPr>
                <w:rFonts w:ascii="宋体" w:hAnsi="宋体" w:eastAsia="宋体"/>
                <w:szCs w:val="21"/>
              </w:rPr>
            </w:pPr>
          </w:p>
        </w:tc>
      </w:tr>
      <w:tr w14:paraId="22072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1242" w:type="dxa"/>
            <w:vMerge w:val="restart"/>
            <w:noWrap w:val="0"/>
            <w:vAlign w:val="center"/>
          </w:tcPr>
          <w:p w14:paraId="5D8280B6">
            <w:pPr>
              <w:keepNext w:val="0"/>
              <w:keepLines w:val="0"/>
              <w:pageBreakBefore w:val="0"/>
              <w:kinsoku/>
              <w:wordWrap/>
              <w:overflowPunct/>
              <w:topLinePunct w:val="0"/>
              <w:autoSpaceDE/>
              <w:autoSpaceDN/>
              <w:bidi w:val="0"/>
              <w:adjustRightInd w:val="0"/>
              <w:snapToGrid w:val="0"/>
              <w:spacing w:line="360" w:lineRule="auto"/>
              <w:jc w:val="center"/>
              <w:textAlignment w:val="auto"/>
              <w:rPr>
                <w:rFonts w:ascii="宋体" w:hAnsi="宋体" w:eastAsia="宋体" w:cs="宋体"/>
                <w:b/>
                <w:bCs/>
                <w:szCs w:val="21"/>
              </w:rPr>
            </w:pPr>
            <w:r>
              <w:rPr>
                <w:rFonts w:hint="eastAsia" w:ascii="宋体" w:hAnsi="宋体" w:eastAsia="宋体" w:cs="宋体"/>
                <w:b/>
                <w:bCs/>
                <w:szCs w:val="21"/>
              </w:rPr>
              <w:t>第三学期</w:t>
            </w:r>
          </w:p>
          <w:p w14:paraId="112C31F7">
            <w:pPr>
              <w:keepNext w:val="0"/>
              <w:keepLines w:val="0"/>
              <w:pageBreakBefore w:val="0"/>
              <w:kinsoku/>
              <w:wordWrap/>
              <w:overflowPunct/>
              <w:topLinePunct w:val="0"/>
              <w:autoSpaceDE/>
              <w:autoSpaceDN/>
              <w:bidi w:val="0"/>
              <w:adjustRightInd w:val="0"/>
              <w:snapToGrid w:val="0"/>
              <w:spacing w:line="360" w:lineRule="auto"/>
              <w:jc w:val="center"/>
              <w:textAlignment w:val="auto"/>
              <w:rPr>
                <w:rFonts w:ascii="宋体" w:hAnsi="宋体" w:eastAsia="宋体" w:cs="宋体"/>
                <w:b/>
                <w:bCs/>
                <w:szCs w:val="21"/>
              </w:rPr>
            </w:pPr>
            <w:r>
              <w:rPr>
                <w:rFonts w:hint="eastAsia" w:ascii="宋体" w:hAnsi="宋体" w:eastAsia="宋体" w:cs="宋体"/>
                <w:b/>
                <w:bCs/>
                <w:szCs w:val="21"/>
                <w:lang w:val="en-US" w:eastAsia="zh-CN"/>
              </w:rPr>
              <w:t>16</w:t>
            </w:r>
            <w:r>
              <w:rPr>
                <w:rFonts w:hint="eastAsia" w:ascii="宋体" w:hAnsi="宋体" w:eastAsia="宋体" w:cs="宋体"/>
                <w:b/>
                <w:bCs/>
                <w:szCs w:val="21"/>
              </w:rPr>
              <w:t>周</w:t>
            </w:r>
          </w:p>
        </w:tc>
        <w:tc>
          <w:tcPr>
            <w:tcW w:w="2835" w:type="dxa"/>
            <w:noWrap w:val="0"/>
            <w:tcMar>
              <w:top w:w="113" w:type="dxa"/>
              <w:bottom w:w="113" w:type="dxa"/>
            </w:tcMar>
            <w:vAlign w:val="center"/>
          </w:tcPr>
          <w:p w14:paraId="5931346E">
            <w:pPr>
              <w:keepNext w:val="0"/>
              <w:keepLines w:val="0"/>
              <w:pageBreakBefore w:val="0"/>
              <w:kinsoku/>
              <w:wordWrap/>
              <w:overflowPunct/>
              <w:topLinePunct w:val="0"/>
              <w:autoSpaceDE/>
              <w:autoSpaceDN/>
              <w:bidi w:val="0"/>
              <w:adjustRightInd w:val="0"/>
              <w:snapToGrid w:val="0"/>
              <w:jc w:val="center"/>
              <w:textAlignment w:val="auto"/>
              <w:rPr>
                <w:rFonts w:hint="default" w:ascii="宋体" w:hAnsi="宋体" w:eastAsia="宋体" w:cs="宋体"/>
                <w:szCs w:val="21"/>
                <w:lang w:val="en-US" w:eastAsia="zh-CN"/>
              </w:rPr>
            </w:pPr>
            <w:r>
              <w:rPr>
                <w:rFonts w:hint="eastAsia" w:ascii="宋体" w:hAnsi="宋体" w:eastAsia="宋体" w:cs="宋体"/>
                <w:szCs w:val="21"/>
                <w:lang w:val="en-US" w:eastAsia="zh-CN"/>
              </w:rPr>
              <w:t>体育3</w:t>
            </w:r>
          </w:p>
        </w:tc>
        <w:tc>
          <w:tcPr>
            <w:tcW w:w="851" w:type="dxa"/>
            <w:noWrap w:val="0"/>
            <w:tcMar>
              <w:top w:w="113" w:type="dxa"/>
              <w:bottom w:w="113" w:type="dxa"/>
            </w:tcMar>
            <w:vAlign w:val="center"/>
          </w:tcPr>
          <w:p w14:paraId="3EFF7E04">
            <w:pPr>
              <w:keepNext w:val="0"/>
              <w:keepLines w:val="0"/>
              <w:pageBreakBefore w:val="0"/>
              <w:kinsoku/>
              <w:wordWrap/>
              <w:overflowPunct/>
              <w:topLinePunct w:val="0"/>
              <w:autoSpaceDE/>
              <w:autoSpaceDN/>
              <w:bidi w:val="0"/>
              <w:adjustRightInd w:val="0"/>
              <w:snapToGrid w:val="0"/>
              <w:jc w:val="center"/>
              <w:textAlignment w:val="auto"/>
              <w:rPr>
                <w:rFonts w:hint="eastAsia" w:ascii="宋体" w:hAnsi="宋体" w:eastAsia="宋体" w:cs="宋体"/>
                <w:szCs w:val="21"/>
                <w:lang w:val="en-US" w:eastAsia="zh-CN"/>
              </w:rPr>
            </w:pPr>
            <w:r>
              <w:rPr>
                <w:rFonts w:hint="eastAsia" w:ascii="宋体" w:hAnsi="宋体" w:eastAsia="宋体" w:cs="宋体"/>
                <w:szCs w:val="21"/>
                <w:lang w:val="en-US" w:eastAsia="zh-CN"/>
              </w:rPr>
              <w:t>2</w:t>
            </w:r>
          </w:p>
        </w:tc>
        <w:tc>
          <w:tcPr>
            <w:tcW w:w="992" w:type="dxa"/>
            <w:noWrap w:val="0"/>
            <w:tcMar>
              <w:top w:w="113" w:type="dxa"/>
              <w:bottom w:w="113" w:type="dxa"/>
            </w:tcMar>
            <w:vAlign w:val="center"/>
          </w:tcPr>
          <w:p w14:paraId="3D519CE0">
            <w:pPr>
              <w:keepNext w:val="0"/>
              <w:keepLines w:val="0"/>
              <w:pageBreakBefore w:val="0"/>
              <w:kinsoku/>
              <w:wordWrap/>
              <w:overflowPunct/>
              <w:topLinePunct w:val="0"/>
              <w:autoSpaceDE/>
              <w:autoSpaceDN/>
              <w:bidi w:val="0"/>
              <w:adjustRightInd w:val="0"/>
              <w:snapToGrid w:val="0"/>
              <w:jc w:val="center"/>
              <w:textAlignment w:val="auto"/>
              <w:rPr>
                <w:rFonts w:hint="default" w:ascii="宋体" w:hAnsi="宋体" w:eastAsia="宋体" w:cs="宋体"/>
                <w:szCs w:val="21"/>
                <w:lang w:val="en-US" w:eastAsia="zh-CN"/>
              </w:rPr>
            </w:pPr>
            <w:r>
              <w:rPr>
                <w:rFonts w:hint="eastAsia" w:ascii="宋体" w:hAnsi="宋体" w:eastAsia="宋体" w:cs="宋体"/>
                <w:szCs w:val="21"/>
                <w:lang w:val="en-US" w:eastAsia="zh-CN"/>
              </w:rPr>
              <w:t>2</w:t>
            </w:r>
          </w:p>
        </w:tc>
        <w:tc>
          <w:tcPr>
            <w:tcW w:w="992" w:type="dxa"/>
            <w:noWrap w:val="0"/>
            <w:tcMar>
              <w:top w:w="113" w:type="dxa"/>
              <w:bottom w:w="113" w:type="dxa"/>
            </w:tcMar>
            <w:vAlign w:val="center"/>
          </w:tcPr>
          <w:p w14:paraId="28C7619B">
            <w:pPr>
              <w:keepNext w:val="0"/>
              <w:keepLines w:val="0"/>
              <w:pageBreakBefore w:val="0"/>
              <w:kinsoku/>
              <w:wordWrap/>
              <w:overflowPunct/>
              <w:topLinePunct w:val="0"/>
              <w:autoSpaceDE/>
              <w:autoSpaceDN/>
              <w:bidi w:val="0"/>
              <w:adjustRightInd w:val="0"/>
              <w:snapToGrid w:val="0"/>
              <w:jc w:val="center"/>
              <w:textAlignment w:val="auto"/>
              <w:rPr>
                <w:rFonts w:hint="default" w:ascii="宋体" w:hAnsi="宋体" w:eastAsia="宋体" w:cs="宋体"/>
                <w:szCs w:val="21"/>
                <w:lang w:val="en-US" w:eastAsia="zh-CN"/>
              </w:rPr>
            </w:pPr>
            <w:r>
              <w:rPr>
                <w:rFonts w:hint="eastAsia" w:ascii="宋体" w:hAnsi="宋体" w:eastAsia="宋体" w:cs="宋体"/>
                <w:szCs w:val="21"/>
                <w:lang w:val="en-US" w:eastAsia="zh-CN"/>
              </w:rPr>
              <w:t>考察</w:t>
            </w:r>
          </w:p>
        </w:tc>
        <w:tc>
          <w:tcPr>
            <w:tcW w:w="1134" w:type="dxa"/>
            <w:noWrap w:val="0"/>
            <w:tcMar>
              <w:top w:w="113" w:type="dxa"/>
              <w:bottom w:w="113" w:type="dxa"/>
            </w:tcMar>
            <w:vAlign w:val="center"/>
          </w:tcPr>
          <w:p w14:paraId="35B6C9F5">
            <w:pPr>
              <w:keepNext w:val="0"/>
              <w:keepLines w:val="0"/>
              <w:pageBreakBefore w:val="0"/>
              <w:kinsoku/>
              <w:wordWrap/>
              <w:overflowPunct/>
              <w:topLinePunct w:val="0"/>
              <w:autoSpaceDE/>
              <w:autoSpaceDN/>
              <w:bidi w:val="0"/>
              <w:adjustRightInd w:val="0"/>
              <w:snapToGrid w:val="0"/>
              <w:jc w:val="center"/>
              <w:textAlignment w:val="auto"/>
              <w:rPr>
                <w:rFonts w:hint="eastAsia" w:ascii="宋体" w:hAnsi="宋体" w:eastAsia="宋体" w:cs="宋体"/>
                <w:szCs w:val="21"/>
                <w:lang w:val="en-US" w:eastAsia="zh-CN"/>
              </w:rPr>
            </w:pPr>
            <w:r>
              <w:rPr>
                <w:rFonts w:hint="eastAsia" w:ascii="宋体" w:hAnsi="宋体" w:eastAsia="宋体" w:cs="宋体"/>
                <w:szCs w:val="21"/>
                <w:lang w:val="en-US" w:eastAsia="zh-CN"/>
              </w:rPr>
              <w:t>是</w:t>
            </w:r>
          </w:p>
        </w:tc>
        <w:tc>
          <w:tcPr>
            <w:tcW w:w="1594" w:type="dxa"/>
            <w:vMerge w:val="restart"/>
            <w:noWrap w:val="0"/>
            <w:vAlign w:val="center"/>
          </w:tcPr>
          <w:p w14:paraId="77E09F34">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szCs w:val="21"/>
                <w:lang w:val="en-US" w:eastAsia="zh-CN"/>
              </w:rPr>
            </w:pPr>
            <w:r>
              <w:rPr>
                <w:rFonts w:hint="eastAsia" w:ascii="宋体" w:hAnsi="宋体" w:eastAsia="宋体"/>
                <w:szCs w:val="21"/>
                <w:lang w:val="en-US" w:eastAsia="zh-CN"/>
              </w:rPr>
              <w:t>1.研学旅行市场营销</w:t>
            </w:r>
          </w:p>
          <w:p w14:paraId="293F086B">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szCs w:val="21"/>
                <w:lang w:val="en-US" w:eastAsia="zh-CN"/>
              </w:rPr>
            </w:pPr>
            <w:r>
              <w:rPr>
                <w:rFonts w:hint="eastAsia" w:ascii="宋体" w:hAnsi="宋体" w:eastAsia="宋体"/>
                <w:szCs w:val="21"/>
                <w:lang w:val="en-US" w:eastAsia="zh-CN"/>
              </w:rPr>
              <w:t>（单列3周）</w:t>
            </w:r>
          </w:p>
          <w:p w14:paraId="7734D0DB">
            <w:pPr>
              <w:keepNext w:val="0"/>
              <w:keepLines w:val="0"/>
              <w:pageBreakBefore w:val="0"/>
              <w:kinsoku/>
              <w:wordWrap/>
              <w:overflowPunct/>
              <w:topLinePunct w:val="0"/>
              <w:autoSpaceDE/>
              <w:autoSpaceDN/>
              <w:bidi w:val="0"/>
              <w:adjustRightInd w:val="0"/>
              <w:snapToGrid w:val="0"/>
              <w:spacing w:line="360" w:lineRule="auto"/>
              <w:jc w:val="both"/>
              <w:textAlignment w:val="auto"/>
              <w:rPr>
                <w:rFonts w:hint="default" w:ascii="宋体" w:hAnsi="宋体" w:eastAsia="宋体"/>
                <w:szCs w:val="21"/>
                <w:lang w:val="en-US" w:eastAsia="zh-CN"/>
              </w:rPr>
            </w:pPr>
          </w:p>
        </w:tc>
      </w:tr>
      <w:tr w14:paraId="71FAF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1242" w:type="dxa"/>
            <w:vMerge w:val="continue"/>
            <w:noWrap w:val="0"/>
            <w:vAlign w:val="center"/>
          </w:tcPr>
          <w:p w14:paraId="0829C1B7">
            <w:pPr>
              <w:keepNext w:val="0"/>
              <w:keepLines w:val="0"/>
              <w:pageBreakBefore w:val="0"/>
              <w:kinsoku/>
              <w:wordWrap/>
              <w:overflowPunct/>
              <w:topLinePunct w:val="0"/>
              <w:autoSpaceDE/>
              <w:autoSpaceDN/>
              <w:bidi w:val="0"/>
              <w:adjustRightInd w:val="0"/>
              <w:snapToGrid w:val="0"/>
              <w:spacing w:line="360" w:lineRule="auto"/>
              <w:jc w:val="center"/>
              <w:textAlignment w:val="auto"/>
              <w:rPr>
                <w:rFonts w:ascii="宋体" w:hAnsi="宋体" w:eastAsia="宋体" w:cs="宋体"/>
                <w:szCs w:val="21"/>
              </w:rPr>
            </w:pPr>
          </w:p>
        </w:tc>
        <w:tc>
          <w:tcPr>
            <w:tcW w:w="2835" w:type="dxa"/>
            <w:noWrap w:val="0"/>
            <w:tcMar>
              <w:top w:w="113" w:type="dxa"/>
              <w:bottom w:w="113" w:type="dxa"/>
            </w:tcMar>
            <w:vAlign w:val="center"/>
          </w:tcPr>
          <w:p w14:paraId="5AA6A63E">
            <w:pPr>
              <w:keepNext w:val="0"/>
              <w:keepLines w:val="0"/>
              <w:pageBreakBefore w:val="0"/>
              <w:kinsoku/>
              <w:wordWrap/>
              <w:overflowPunct/>
              <w:topLinePunct w:val="0"/>
              <w:autoSpaceDE/>
              <w:autoSpaceDN/>
              <w:bidi w:val="0"/>
              <w:adjustRightInd w:val="0"/>
              <w:snapToGrid w:val="0"/>
              <w:jc w:val="center"/>
              <w:textAlignment w:val="auto"/>
              <w:rPr>
                <w:rFonts w:ascii="宋体" w:hAnsi="宋体" w:eastAsia="宋体" w:cs="宋体"/>
                <w:szCs w:val="21"/>
              </w:rPr>
            </w:pPr>
            <w:r>
              <w:rPr>
                <w:rFonts w:hint="eastAsia" w:ascii="宋体" w:hAnsi="宋体" w:eastAsia="宋体" w:cs="宋体"/>
                <w:szCs w:val="21"/>
              </w:rPr>
              <w:t>习近平新时代中国特色社会主义思想概论</w:t>
            </w:r>
          </w:p>
        </w:tc>
        <w:tc>
          <w:tcPr>
            <w:tcW w:w="851" w:type="dxa"/>
            <w:noWrap w:val="0"/>
            <w:tcMar>
              <w:top w:w="113" w:type="dxa"/>
              <w:bottom w:w="113" w:type="dxa"/>
            </w:tcMar>
            <w:vAlign w:val="center"/>
          </w:tcPr>
          <w:p w14:paraId="03279FEA">
            <w:pPr>
              <w:keepNext w:val="0"/>
              <w:keepLines w:val="0"/>
              <w:pageBreakBefore w:val="0"/>
              <w:kinsoku/>
              <w:wordWrap/>
              <w:overflowPunct/>
              <w:topLinePunct w:val="0"/>
              <w:autoSpaceDE/>
              <w:autoSpaceDN/>
              <w:bidi w:val="0"/>
              <w:adjustRightInd w:val="0"/>
              <w:snapToGrid w:val="0"/>
              <w:jc w:val="center"/>
              <w:textAlignment w:val="auto"/>
              <w:rPr>
                <w:rFonts w:hint="eastAsia" w:ascii="宋体" w:hAnsi="宋体" w:eastAsia="宋体" w:cs="宋体"/>
                <w:szCs w:val="21"/>
                <w:lang w:val="en-US" w:eastAsia="zh-CN"/>
              </w:rPr>
            </w:pPr>
            <w:r>
              <w:rPr>
                <w:rFonts w:hint="eastAsia" w:ascii="宋体" w:hAnsi="宋体" w:eastAsia="宋体" w:cs="宋体"/>
                <w:szCs w:val="21"/>
                <w:lang w:val="en-US" w:eastAsia="zh-CN"/>
              </w:rPr>
              <w:t>3</w:t>
            </w:r>
          </w:p>
        </w:tc>
        <w:tc>
          <w:tcPr>
            <w:tcW w:w="992" w:type="dxa"/>
            <w:noWrap w:val="0"/>
            <w:tcMar>
              <w:top w:w="113" w:type="dxa"/>
              <w:bottom w:w="113" w:type="dxa"/>
            </w:tcMar>
            <w:vAlign w:val="center"/>
          </w:tcPr>
          <w:p w14:paraId="0B044AD5">
            <w:pPr>
              <w:keepNext w:val="0"/>
              <w:keepLines w:val="0"/>
              <w:pageBreakBefore w:val="0"/>
              <w:kinsoku/>
              <w:wordWrap/>
              <w:overflowPunct/>
              <w:topLinePunct w:val="0"/>
              <w:autoSpaceDE/>
              <w:autoSpaceDN/>
              <w:bidi w:val="0"/>
              <w:adjustRightInd w:val="0"/>
              <w:snapToGrid w:val="0"/>
              <w:jc w:val="center"/>
              <w:textAlignment w:val="auto"/>
              <w:rPr>
                <w:rFonts w:hint="default" w:ascii="宋体" w:hAnsi="宋体" w:eastAsia="宋体" w:cs="宋体"/>
                <w:szCs w:val="21"/>
                <w:lang w:val="en-US" w:eastAsia="zh-CN"/>
              </w:rPr>
            </w:pPr>
            <w:r>
              <w:rPr>
                <w:rFonts w:hint="eastAsia" w:ascii="宋体" w:hAnsi="宋体" w:eastAsia="宋体" w:cs="宋体"/>
                <w:szCs w:val="21"/>
                <w:lang w:val="en-US" w:eastAsia="zh-CN"/>
              </w:rPr>
              <w:t>4/1-10周</w:t>
            </w:r>
          </w:p>
        </w:tc>
        <w:tc>
          <w:tcPr>
            <w:tcW w:w="992" w:type="dxa"/>
            <w:noWrap w:val="0"/>
            <w:tcMar>
              <w:top w:w="113" w:type="dxa"/>
              <w:bottom w:w="113" w:type="dxa"/>
            </w:tcMar>
            <w:vAlign w:val="center"/>
          </w:tcPr>
          <w:p w14:paraId="381F431A">
            <w:pPr>
              <w:keepNext w:val="0"/>
              <w:keepLines w:val="0"/>
              <w:pageBreakBefore w:val="0"/>
              <w:kinsoku/>
              <w:wordWrap/>
              <w:overflowPunct/>
              <w:topLinePunct w:val="0"/>
              <w:autoSpaceDE/>
              <w:autoSpaceDN/>
              <w:bidi w:val="0"/>
              <w:adjustRightInd w:val="0"/>
              <w:snapToGrid w:val="0"/>
              <w:jc w:val="center"/>
              <w:textAlignment w:val="auto"/>
              <w:rPr>
                <w:rFonts w:hint="eastAsia" w:ascii="宋体" w:hAnsi="宋体" w:eastAsia="宋体" w:cs="宋体"/>
                <w:szCs w:val="21"/>
                <w:lang w:val="en-US" w:eastAsia="zh-CN"/>
              </w:rPr>
            </w:pPr>
            <w:r>
              <w:rPr>
                <w:rFonts w:hint="eastAsia" w:ascii="宋体" w:hAnsi="宋体" w:eastAsia="宋体" w:cs="宋体"/>
                <w:szCs w:val="21"/>
                <w:lang w:val="en-US" w:eastAsia="zh-CN"/>
              </w:rPr>
              <w:t>考试</w:t>
            </w:r>
          </w:p>
        </w:tc>
        <w:tc>
          <w:tcPr>
            <w:tcW w:w="1134" w:type="dxa"/>
            <w:noWrap w:val="0"/>
            <w:tcMar>
              <w:top w:w="113" w:type="dxa"/>
              <w:bottom w:w="113" w:type="dxa"/>
            </w:tcMar>
            <w:vAlign w:val="center"/>
          </w:tcPr>
          <w:p w14:paraId="18315DA3">
            <w:pPr>
              <w:keepNext w:val="0"/>
              <w:keepLines w:val="0"/>
              <w:pageBreakBefore w:val="0"/>
              <w:kinsoku/>
              <w:wordWrap/>
              <w:overflowPunct/>
              <w:topLinePunct w:val="0"/>
              <w:autoSpaceDE/>
              <w:autoSpaceDN/>
              <w:bidi w:val="0"/>
              <w:adjustRightInd w:val="0"/>
              <w:snapToGrid w:val="0"/>
              <w:jc w:val="center"/>
              <w:textAlignment w:val="auto"/>
              <w:rPr>
                <w:rFonts w:hint="eastAsia" w:ascii="宋体" w:hAnsi="宋体" w:eastAsia="宋体" w:cs="宋体"/>
                <w:szCs w:val="21"/>
                <w:lang w:val="en-US" w:eastAsia="zh-CN"/>
              </w:rPr>
            </w:pPr>
            <w:r>
              <w:rPr>
                <w:rFonts w:hint="eastAsia" w:ascii="宋体" w:hAnsi="宋体" w:eastAsia="宋体" w:cs="宋体"/>
                <w:szCs w:val="21"/>
                <w:lang w:val="en-US" w:eastAsia="zh-CN"/>
              </w:rPr>
              <w:t>是</w:t>
            </w:r>
          </w:p>
        </w:tc>
        <w:tc>
          <w:tcPr>
            <w:tcW w:w="1594" w:type="dxa"/>
            <w:vMerge w:val="continue"/>
            <w:noWrap w:val="0"/>
            <w:vAlign w:val="center"/>
          </w:tcPr>
          <w:p w14:paraId="3BC3E263">
            <w:pPr>
              <w:keepNext w:val="0"/>
              <w:keepLines w:val="0"/>
              <w:pageBreakBefore w:val="0"/>
              <w:kinsoku/>
              <w:wordWrap/>
              <w:overflowPunct/>
              <w:topLinePunct w:val="0"/>
              <w:autoSpaceDE/>
              <w:autoSpaceDN/>
              <w:bidi w:val="0"/>
              <w:adjustRightInd w:val="0"/>
              <w:snapToGrid w:val="0"/>
              <w:spacing w:line="360" w:lineRule="auto"/>
              <w:jc w:val="center"/>
              <w:textAlignment w:val="auto"/>
              <w:rPr>
                <w:rFonts w:ascii="宋体" w:hAnsi="宋体" w:eastAsia="宋体"/>
                <w:szCs w:val="21"/>
              </w:rPr>
            </w:pPr>
          </w:p>
        </w:tc>
      </w:tr>
      <w:tr w14:paraId="5D111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1242" w:type="dxa"/>
            <w:vMerge w:val="continue"/>
            <w:noWrap w:val="0"/>
            <w:vAlign w:val="center"/>
          </w:tcPr>
          <w:p w14:paraId="0D4C0591">
            <w:pPr>
              <w:keepNext w:val="0"/>
              <w:keepLines w:val="0"/>
              <w:pageBreakBefore w:val="0"/>
              <w:kinsoku/>
              <w:wordWrap/>
              <w:overflowPunct/>
              <w:topLinePunct w:val="0"/>
              <w:autoSpaceDE/>
              <w:autoSpaceDN/>
              <w:bidi w:val="0"/>
              <w:adjustRightInd w:val="0"/>
              <w:snapToGrid w:val="0"/>
              <w:spacing w:line="360" w:lineRule="auto"/>
              <w:jc w:val="center"/>
              <w:textAlignment w:val="auto"/>
              <w:rPr>
                <w:rFonts w:ascii="宋体" w:hAnsi="宋体" w:eastAsia="宋体" w:cs="宋体"/>
                <w:szCs w:val="21"/>
              </w:rPr>
            </w:pPr>
          </w:p>
        </w:tc>
        <w:tc>
          <w:tcPr>
            <w:tcW w:w="2835" w:type="dxa"/>
            <w:noWrap w:val="0"/>
            <w:tcMar>
              <w:top w:w="113" w:type="dxa"/>
              <w:bottom w:w="113" w:type="dxa"/>
            </w:tcMar>
            <w:vAlign w:val="center"/>
          </w:tcPr>
          <w:p w14:paraId="5D915FB8">
            <w:pPr>
              <w:keepNext w:val="0"/>
              <w:keepLines w:val="0"/>
              <w:pageBreakBefore w:val="0"/>
              <w:kinsoku/>
              <w:wordWrap/>
              <w:overflowPunct/>
              <w:topLinePunct w:val="0"/>
              <w:autoSpaceDE/>
              <w:autoSpaceDN/>
              <w:bidi w:val="0"/>
              <w:adjustRightInd w:val="0"/>
              <w:snapToGrid w:val="0"/>
              <w:jc w:val="center"/>
              <w:textAlignment w:val="auto"/>
              <w:rPr>
                <w:rFonts w:hint="eastAsia" w:ascii="宋体" w:hAnsi="宋体" w:eastAsia="宋体" w:cs="宋体"/>
                <w:szCs w:val="21"/>
                <w:lang w:val="en-US" w:eastAsia="zh-CN"/>
              </w:rPr>
            </w:pPr>
            <w:r>
              <w:rPr>
                <w:rFonts w:hint="eastAsia" w:ascii="宋体" w:hAnsi="宋体" w:eastAsia="宋体" w:cs="宋体"/>
                <w:szCs w:val="21"/>
                <w:lang w:val="en-US" w:eastAsia="zh-CN"/>
              </w:rPr>
              <w:t>研学旅行市场营销</w:t>
            </w:r>
          </w:p>
          <w:p w14:paraId="1590B223">
            <w:pPr>
              <w:keepNext w:val="0"/>
              <w:keepLines w:val="0"/>
              <w:pageBreakBefore w:val="0"/>
              <w:kinsoku/>
              <w:wordWrap/>
              <w:overflowPunct/>
              <w:topLinePunct w:val="0"/>
              <w:autoSpaceDE/>
              <w:autoSpaceDN/>
              <w:bidi w:val="0"/>
              <w:adjustRightInd w:val="0"/>
              <w:snapToGrid w:val="0"/>
              <w:jc w:val="center"/>
              <w:textAlignment w:val="auto"/>
              <w:rPr>
                <w:rFonts w:hint="eastAsia" w:ascii="宋体" w:hAnsi="宋体" w:eastAsia="宋体" w:cs="宋体"/>
                <w:szCs w:val="21"/>
                <w:lang w:val="en-US" w:eastAsia="zh-CN"/>
              </w:rPr>
            </w:pPr>
            <w:r>
              <w:rPr>
                <w:rFonts w:hint="eastAsia" w:ascii="宋体" w:hAnsi="宋体" w:eastAsia="宋体" w:cs="宋体"/>
                <w:szCs w:val="21"/>
                <w:lang w:val="en-US" w:eastAsia="zh-CN"/>
              </w:rPr>
              <w:t>（单列3周）</w:t>
            </w:r>
          </w:p>
        </w:tc>
        <w:tc>
          <w:tcPr>
            <w:tcW w:w="851" w:type="dxa"/>
            <w:noWrap w:val="0"/>
            <w:tcMar>
              <w:top w:w="113" w:type="dxa"/>
              <w:bottom w:w="113" w:type="dxa"/>
            </w:tcMar>
            <w:vAlign w:val="center"/>
          </w:tcPr>
          <w:p w14:paraId="364927A0">
            <w:pPr>
              <w:keepNext w:val="0"/>
              <w:keepLines w:val="0"/>
              <w:pageBreakBefore w:val="0"/>
              <w:kinsoku/>
              <w:wordWrap/>
              <w:overflowPunct/>
              <w:topLinePunct w:val="0"/>
              <w:autoSpaceDE/>
              <w:autoSpaceDN/>
              <w:bidi w:val="0"/>
              <w:adjustRightInd w:val="0"/>
              <w:snapToGrid w:val="0"/>
              <w:jc w:val="center"/>
              <w:textAlignment w:val="auto"/>
              <w:rPr>
                <w:rFonts w:hint="default" w:ascii="宋体" w:hAnsi="宋体" w:eastAsia="宋体" w:cs="宋体"/>
                <w:szCs w:val="21"/>
                <w:lang w:val="en-US" w:eastAsia="zh-CN"/>
              </w:rPr>
            </w:pPr>
            <w:r>
              <w:rPr>
                <w:rFonts w:hint="eastAsia" w:ascii="宋体" w:hAnsi="宋体" w:eastAsia="宋体" w:cs="宋体"/>
                <w:szCs w:val="21"/>
                <w:lang w:val="en-US" w:eastAsia="zh-CN"/>
              </w:rPr>
              <w:t>5</w:t>
            </w:r>
          </w:p>
        </w:tc>
        <w:tc>
          <w:tcPr>
            <w:tcW w:w="992" w:type="dxa"/>
            <w:noWrap w:val="0"/>
            <w:tcMar>
              <w:top w:w="113" w:type="dxa"/>
              <w:bottom w:w="113" w:type="dxa"/>
            </w:tcMar>
            <w:vAlign w:val="center"/>
          </w:tcPr>
          <w:p w14:paraId="5A8C30CC">
            <w:pPr>
              <w:keepNext w:val="0"/>
              <w:keepLines w:val="0"/>
              <w:pageBreakBefore w:val="0"/>
              <w:kinsoku/>
              <w:wordWrap/>
              <w:overflowPunct/>
              <w:topLinePunct w:val="0"/>
              <w:autoSpaceDE/>
              <w:autoSpaceDN/>
              <w:bidi w:val="0"/>
              <w:adjustRightInd w:val="0"/>
              <w:snapToGrid w:val="0"/>
              <w:jc w:val="center"/>
              <w:textAlignment w:val="auto"/>
              <w:rPr>
                <w:rFonts w:hint="default" w:ascii="宋体" w:hAnsi="宋体" w:eastAsia="宋体" w:cs="宋体"/>
                <w:szCs w:val="21"/>
                <w:lang w:val="en-US" w:eastAsia="zh-CN"/>
              </w:rPr>
            </w:pPr>
            <w:r>
              <w:rPr>
                <w:rFonts w:hint="eastAsia" w:ascii="宋体" w:hAnsi="宋体" w:eastAsia="宋体" w:cs="宋体"/>
                <w:szCs w:val="21"/>
                <w:lang w:val="en-US" w:eastAsia="zh-CN"/>
              </w:rPr>
              <w:t>30</w:t>
            </w:r>
          </w:p>
        </w:tc>
        <w:tc>
          <w:tcPr>
            <w:tcW w:w="992" w:type="dxa"/>
            <w:noWrap w:val="0"/>
            <w:tcMar>
              <w:top w:w="113" w:type="dxa"/>
              <w:bottom w:w="113" w:type="dxa"/>
            </w:tcMar>
            <w:vAlign w:val="center"/>
          </w:tcPr>
          <w:p w14:paraId="1A9DE54C">
            <w:pPr>
              <w:keepNext w:val="0"/>
              <w:keepLines w:val="0"/>
              <w:pageBreakBefore w:val="0"/>
              <w:kinsoku/>
              <w:wordWrap/>
              <w:overflowPunct/>
              <w:topLinePunct w:val="0"/>
              <w:autoSpaceDE/>
              <w:autoSpaceDN/>
              <w:bidi w:val="0"/>
              <w:adjustRightInd w:val="0"/>
              <w:snapToGrid w:val="0"/>
              <w:jc w:val="center"/>
              <w:textAlignment w:val="auto"/>
              <w:rPr>
                <w:rFonts w:hint="default" w:ascii="宋体" w:hAnsi="宋体" w:eastAsia="宋体" w:cs="宋体"/>
                <w:szCs w:val="21"/>
                <w:lang w:val="en-US" w:eastAsia="zh-CN"/>
              </w:rPr>
            </w:pPr>
            <w:r>
              <w:rPr>
                <w:rFonts w:hint="eastAsia" w:ascii="宋体" w:hAnsi="宋体" w:eastAsia="宋体" w:cs="宋体"/>
                <w:szCs w:val="21"/>
                <w:lang w:val="en-US" w:eastAsia="zh-CN"/>
              </w:rPr>
              <w:t>考试</w:t>
            </w:r>
          </w:p>
        </w:tc>
        <w:tc>
          <w:tcPr>
            <w:tcW w:w="1134" w:type="dxa"/>
            <w:noWrap w:val="0"/>
            <w:tcMar>
              <w:top w:w="113" w:type="dxa"/>
              <w:bottom w:w="113" w:type="dxa"/>
            </w:tcMar>
            <w:vAlign w:val="center"/>
          </w:tcPr>
          <w:p w14:paraId="3EB30A6A">
            <w:pPr>
              <w:keepNext w:val="0"/>
              <w:keepLines w:val="0"/>
              <w:pageBreakBefore w:val="0"/>
              <w:kinsoku/>
              <w:wordWrap/>
              <w:overflowPunct/>
              <w:topLinePunct w:val="0"/>
              <w:autoSpaceDE/>
              <w:autoSpaceDN/>
              <w:bidi w:val="0"/>
              <w:adjustRightInd w:val="0"/>
              <w:snapToGrid w:val="0"/>
              <w:jc w:val="center"/>
              <w:textAlignment w:val="auto"/>
              <w:rPr>
                <w:rFonts w:hint="default" w:ascii="宋体" w:hAnsi="宋体" w:eastAsia="宋体" w:cs="宋体"/>
                <w:szCs w:val="21"/>
                <w:lang w:val="en-US" w:eastAsia="zh-CN"/>
              </w:rPr>
            </w:pPr>
            <w:r>
              <w:rPr>
                <w:rFonts w:hint="eastAsia" w:ascii="宋体" w:hAnsi="宋体" w:eastAsia="宋体" w:cs="宋体"/>
                <w:szCs w:val="21"/>
                <w:lang w:val="en-US" w:eastAsia="zh-CN"/>
              </w:rPr>
              <w:t>是</w:t>
            </w:r>
          </w:p>
        </w:tc>
        <w:tc>
          <w:tcPr>
            <w:tcW w:w="1594" w:type="dxa"/>
            <w:vMerge w:val="continue"/>
            <w:noWrap w:val="0"/>
            <w:vAlign w:val="center"/>
          </w:tcPr>
          <w:p w14:paraId="018E34A2">
            <w:pPr>
              <w:keepNext w:val="0"/>
              <w:keepLines w:val="0"/>
              <w:pageBreakBefore w:val="0"/>
              <w:kinsoku/>
              <w:wordWrap/>
              <w:overflowPunct/>
              <w:topLinePunct w:val="0"/>
              <w:autoSpaceDE/>
              <w:autoSpaceDN/>
              <w:bidi w:val="0"/>
              <w:adjustRightInd w:val="0"/>
              <w:snapToGrid w:val="0"/>
              <w:spacing w:line="360" w:lineRule="auto"/>
              <w:jc w:val="center"/>
              <w:textAlignment w:val="auto"/>
              <w:rPr>
                <w:rFonts w:ascii="宋体" w:hAnsi="宋体" w:eastAsia="宋体"/>
                <w:szCs w:val="21"/>
              </w:rPr>
            </w:pPr>
          </w:p>
        </w:tc>
      </w:tr>
      <w:tr w14:paraId="7812C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1242" w:type="dxa"/>
            <w:vMerge w:val="continue"/>
            <w:noWrap w:val="0"/>
            <w:vAlign w:val="center"/>
          </w:tcPr>
          <w:p w14:paraId="3B7B8068">
            <w:pPr>
              <w:keepNext w:val="0"/>
              <w:keepLines w:val="0"/>
              <w:pageBreakBefore w:val="0"/>
              <w:kinsoku/>
              <w:wordWrap/>
              <w:overflowPunct/>
              <w:topLinePunct w:val="0"/>
              <w:autoSpaceDE/>
              <w:autoSpaceDN/>
              <w:bidi w:val="0"/>
              <w:adjustRightInd w:val="0"/>
              <w:snapToGrid w:val="0"/>
              <w:spacing w:line="360" w:lineRule="auto"/>
              <w:jc w:val="center"/>
              <w:textAlignment w:val="auto"/>
              <w:rPr>
                <w:rFonts w:ascii="宋体" w:hAnsi="宋体" w:eastAsia="宋体" w:cs="宋体"/>
                <w:szCs w:val="21"/>
              </w:rPr>
            </w:pPr>
          </w:p>
        </w:tc>
        <w:tc>
          <w:tcPr>
            <w:tcW w:w="2835" w:type="dxa"/>
            <w:noWrap w:val="0"/>
            <w:tcMar>
              <w:top w:w="113" w:type="dxa"/>
              <w:bottom w:w="113" w:type="dxa"/>
            </w:tcMar>
            <w:vAlign w:val="center"/>
          </w:tcPr>
          <w:p w14:paraId="71264227">
            <w:pPr>
              <w:keepNext w:val="0"/>
              <w:keepLines w:val="0"/>
              <w:pageBreakBefore w:val="0"/>
              <w:kinsoku/>
              <w:wordWrap/>
              <w:overflowPunct/>
              <w:topLinePunct w:val="0"/>
              <w:autoSpaceDE/>
              <w:autoSpaceDN/>
              <w:bidi w:val="0"/>
              <w:adjustRightInd w:val="0"/>
              <w:snapToGrid w:val="0"/>
              <w:jc w:val="center"/>
              <w:textAlignment w:val="auto"/>
              <w:rPr>
                <w:rFonts w:hint="default" w:ascii="宋体" w:hAnsi="宋体" w:eastAsia="宋体" w:cs="宋体"/>
                <w:szCs w:val="21"/>
                <w:lang w:val="en-US" w:eastAsia="zh-CN"/>
              </w:rPr>
            </w:pPr>
            <w:r>
              <w:rPr>
                <w:rFonts w:hint="eastAsia" w:ascii="宋体" w:hAnsi="宋体" w:eastAsia="宋体" w:cs="宋体"/>
                <w:szCs w:val="21"/>
                <w:lang w:val="en-US" w:eastAsia="zh-CN"/>
              </w:rPr>
              <w:t>中国旅游地理</w:t>
            </w:r>
          </w:p>
        </w:tc>
        <w:tc>
          <w:tcPr>
            <w:tcW w:w="851" w:type="dxa"/>
            <w:noWrap w:val="0"/>
            <w:tcMar>
              <w:top w:w="113" w:type="dxa"/>
              <w:bottom w:w="113" w:type="dxa"/>
            </w:tcMar>
            <w:vAlign w:val="center"/>
          </w:tcPr>
          <w:p w14:paraId="554DAFC1">
            <w:pPr>
              <w:keepNext w:val="0"/>
              <w:keepLines w:val="0"/>
              <w:pageBreakBefore w:val="0"/>
              <w:kinsoku/>
              <w:wordWrap/>
              <w:overflowPunct/>
              <w:topLinePunct w:val="0"/>
              <w:autoSpaceDE/>
              <w:autoSpaceDN/>
              <w:bidi w:val="0"/>
              <w:adjustRightInd w:val="0"/>
              <w:snapToGrid w:val="0"/>
              <w:jc w:val="center"/>
              <w:textAlignment w:val="auto"/>
              <w:rPr>
                <w:rFonts w:hint="default" w:ascii="宋体" w:hAnsi="宋体" w:eastAsia="宋体" w:cs="宋体"/>
                <w:szCs w:val="21"/>
                <w:lang w:val="en-US" w:eastAsia="zh-CN"/>
              </w:rPr>
            </w:pPr>
            <w:r>
              <w:rPr>
                <w:rFonts w:hint="eastAsia" w:ascii="宋体" w:hAnsi="宋体" w:eastAsia="宋体" w:cs="宋体"/>
                <w:szCs w:val="21"/>
                <w:lang w:val="en-US" w:eastAsia="zh-CN"/>
              </w:rPr>
              <w:t>5</w:t>
            </w:r>
          </w:p>
        </w:tc>
        <w:tc>
          <w:tcPr>
            <w:tcW w:w="992" w:type="dxa"/>
            <w:noWrap w:val="0"/>
            <w:tcMar>
              <w:top w:w="113" w:type="dxa"/>
              <w:bottom w:w="113" w:type="dxa"/>
            </w:tcMar>
            <w:vAlign w:val="center"/>
          </w:tcPr>
          <w:p w14:paraId="5C49A820">
            <w:pPr>
              <w:keepNext w:val="0"/>
              <w:keepLines w:val="0"/>
              <w:pageBreakBefore w:val="0"/>
              <w:kinsoku/>
              <w:wordWrap/>
              <w:overflowPunct/>
              <w:topLinePunct w:val="0"/>
              <w:autoSpaceDE/>
              <w:autoSpaceDN/>
              <w:bidi w:val="0"/>
              <w:adjustRightInd w:val="0"/>
              <w:snapToGrid w:val="0"/>
              <w:jc w:val="center"/>
              <w:textAlignment w:val="auto"/>
              <w:rPr>
                <w:rFonts w:hint="default" w:ascii="宋体" w:hAnsi="宋体" w:eastAsia="宋体" w:cs="宋体"/>
                <w:szCs w:val="21"/>
                <w:lang w:val="en-US" w:eastAsia="zh-CN"/>
              </w:rPr>
            </w:pPr>
            <w:r>
              <w:rPr>
                <w:rFonts w:hint="eastAsia" w:ascii="宋体" w:hAnsi="宋体" w:eastAsia="宋体" w:cs="宋体"/>
                <w:szCs w:val="21"/>
                <w:lang w:val="en-US" w:eastAsia="zh-CN"/>
              </w:rPr>
              <w:t>4</w:t>
            </w:r>
          </w:p>
        </w:tc>
        <w:tc>
          <w:tcPr>
            <w:tcW w:w="992" w:type="dxa"/>
            <w:noWrap w:val="0"/>
            <w:tcMar>
              <w:top w:w="113" w:type="dxa"/>
              <w:bottom w:w="113" w:type="dxa"/>
            </w:tcMar>
            <w:vAlign w:val="center"/>
          </w:tcPr>
          <w:p w14:paraId="7A8FEAF0">
            <w:pPr>
              <w:keepNext w:val="0"/>
              <w:keepLines w:val="0"/>
              <w:pageBreakBefore w:val="0"/>
              <w:kinsoku/>
              <w:wordWrap/>
              <w:overflowPunct/>
              <w:topLinePunct w:val="0"/>
              <w:autoSpaceDE/>
              <w:autoSpaceDN/>
              <w:bidi w:val="0"/>
              <w:adjustRightInd w:val="0"/>
              <w:snapToGrid w:val="0"/>
              <w:jc w:val="center"/>
              <w:textAlignment w:val="auto"/>
              <w:rPr>
                <w:rFonts w:hint="default" w:ascii="宋体" w:hAnsi="宋体" w:eastAsia="宋体" w:cs="宋体"/>
                <w:szCs w:val="21"/>
                <w:lang w:val="en-US" w:eastAsia="zh-CN"/>
              </w:rPr>
            </w:pPr>
            <w:r>
              <w:rPr>
                <w:rFonts w:hint="eastAsia" w:ascii="宋体" w:hAnsi="宋体" w:eastAsia="宋体" w:cs="宋体"/>
                <w:szCs w:val="21"/>
                <w:lang w:val="en-US" w:eastAsia="zh-CN"/>
              </w:rPr>
              <w:t>考试</w:t>
            </w:r>
          </w:p>
        </w:tc>
        <w:tc>
          <w:tcPr>
            <w:tcW w:w="1134" w:type="dxa"/>
            <w:noWrap w:val="0"/>
            <w:tcMar>
              <w:top w:w="113" w:type="dxa"/>
              <w:bottom w:w="113" w:type="dxa"/>
            </w:tcMar>
            <w:vAlign w:val="center"/>
          </w:tcPr>
          <w:p w14:paraId="23D97545">
            <w:pPr>
              <w:keepNext w:val="0"/>
              <w:keepLines w:val="0"/>
              <w:pageBreakBefore w:val="0"/>
              <w:kinsoku/>
              <w:wordWrap/>
              <w:overflowPunct/>
              <w:topLinePunct w:val="0"/>
              <w:autoSpaceDE/>
              <w:autoSpaceDN/>
              <w:bidi w:val="0"/>
              <w:adjustRightInd w:val="0"/>
              <w:snapToGrid w:val="0"/>
              <w:jc w:val="center"/>
              <w:textAlignment w:val="auto"/>
              <w:rPr>
                <w:rFonts w:hint="default" w:ascii="宋体" w:hAnsi="宋体" w:eastAsia="宋体" w:cs="宋体"/>
                <w:szCs w:val="21"/>
                <w:lang w:val="en-US" w:eastAsia="zh-CN"/>
              </w:rPr>
            </w:pPr>
            <w:r>
              <w:rPr>
                <w:rFonts w:hint="eastAsia" w:ascii="宋体" w:hAnsi="宋体" w:eastAsia="宋体" w:cs="宋体"/>
                <w:szCs w:val="21"/>
                <w:lang w:val="en-US" w:eastAsia="zh-CN"/>
              </w:rPr>
              <w:t>是</w:t>
            </w:r>
          </w:p>
        </w:tc>
        <w:tc>
          <w:tcPr>
            <w:tcW w:w="1594" w:type="dxa"/>
            <w:vMerge w:val="continue"/>
            <w:noWrap w:val="0"/>
            <w:vAlign w:val="center"/>
          </w:tcPr>
          <w:p w14:paraId="4FD23933">
            <w:pPr>
              <w:keepNext w:val="0"/>
              <w:keepLines w:val="0"/>
              <w:pageBreakBefore w:val="0"/>
              <w:kinsoku/>
              <w:wordWrap/>
              <w:overflowPunct/>
              <w:topLinePunct w:val="0"/>
              <w:autoSpaceDE/>
              <w:autoSpaceDN/>
              <w:bidi w:val="0"/>
              <w:adjustRightInd w:val="0"/>
              <w:snapToGrid w:val="0"/>
              <w:spacing w:line="360" w:lineRule="auto"/>
              <w:jc w:val="center"/>
              <w:textAlignment w:val="auto"/>
              <w:rPr>
                <w:rFonts w:ascii="宋体" w:hAnsi="宋体" w:eastAsia="宋体"/>
                <w:szCs w:val="21"/>
              </w:rPr>
            </w:pPr>
          </w:p>
        </w:tc>
      </w:tr>
      <w:tr w14:paraId="15214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1242" w:type="dxa"/>
            <w:vMerge w:val="continue"/>
            <w:noWrap w:val="0"/>
            <w:vAlign w:val="center"/>
          </w:tcPr>
          <w:p w14:paraId="5B675D72">
            <w:pPr>
              <w:keepNext w:val="0"/>
              <w:keepLines w:val="0"/>
              <w:pageBreakBefore w:val="0"/>
              <w:kinsoku/>
              <w:wordWrap/>
              <w:overflowPunct/>
              <w:topLinePunct w:val="0"/>
              <w:autoSpaceDE/>
              <w:autoSpaceDN/>
              <w:bidi w:val="0"/>
              <w:adjustRightInd w:val="0"/>
              <w:snapToGrid w:val="0"/>
              <w:spacing w:line="360" w:lineRule="auto"/>
              <w:jc w:val="center"/>
              <w:textAlignment w:val="auto"/>
              <w:rPr>
                <w:rFonts w:ascii="宋体" w:hAnsi="宋体" w:eastAsia="宋体" w:cs="宋体"/>
                <w:szCs w:val="21"/>
              </w:rPr>
            </w:pPr>
          </w:p>
        </w:tc>
        <w:tc>
          <w:tcPr>
            <w:tcW w:w="2835" w:type="dxa"/>
            <w:noWrap w:val="0"/>
            <w:tcMar>
              <w:top w:w="113" w:type="dxa"/>
              <w:bottom w:w="113" w:type="dxa"/>
            </w:tcMar>
            <w:vAlign w:val="center"/>
          </w:tcPr>
          <w:p w14:paraId="75C48936">
            <w:pPr>
              <w:keepNext w:val="0"/>
              <w:keepLines w:val="0"/>
              <w:pageBreakBefore w:val="0"/>
              <w:kinsoku/>
              <w:wordWrap/>
              <w:overflowPunct/>
              <w:topLinePunct w:val="0"/>
              <w:autoSpaceDE/>
              <w:autoSpaceDN/>
              <w:bidi w:val="0"/>
              <w:adjustRightInd w:val="0"/>
              <w:snapToGrid w:val="0"/>
              <w:jc w:val="center"/>
              <w:textAlignment w:val="auto"/>
              <w:rPr>
                <w:rFonts w:hint="eastAsia" w:ascii="宋体" w:hAnsi="宋体" w:eastAsia="宋体" w:cs="宋体"/>
                <w:szCs w:val="21"/>
                <w:lang w:val="en-US" w:eastAsia="zh-CN"/>
              </w:rPr>
            </w:pPr>
            <w:r>
              <w:rPr>
                <w:rFonts w:hint="eastAsia" w:ascii="宋体" w:hAnsi="宋体" w:eastAsia="宋体" w:cs="宋体"/>
                <w:szCs w:val="21"/>
                <w:lang w:val="en-US" w:eastAsia="zh-CN"/>
              </w:rPr>
              <w:t>研学旅行基地运营与管理</w:t>
            </w:r>
          </w:p>
        </w:tc>
        <w:tc>
          <w:tcPr>
            <w:tcW w:w="851" w:type="dxa"/>
            <w:noWrap w:val="0"/>
            <w:tcMar>
              <w:top w:w="113" w:type="dxa"/>
              <w:bottom w:w="113" w:type="dxa"/>
            </w:tcMar>
            <w:vAlign w:val="center"/>
          </w:tcPr>
          <w:p w14:paraId="1F272921">
            <w:pPr>
              <w:keepNext w:val="0"/>
              <w:keepLines w:val="0"/>
              <w:pageBreakBefore w:val="0"/>
              <w:kinsoku/>
              <w:wordWrap/>
              <w:overflowPunct/>
              <w:topLinePunct w:val="0"/>
              <w:autoSpaceDE/>
              <w:autoSpaceDN/>
              <w:bidi w:val="0"/>
              <w:adjustRightInd w:val="0"/>
              <w:snapToGrid w:val="0"/>
              <w:jc w:val="center"/>
              <w:textAlignment w:val="auto"/>
              <w:rPr>
                <w:rFonts w:hint="default" w:ascii="宋体" w:hAnsi="宋体" w:eastAsia="宋体" w:cs="宋体"/>
                <w:szCs w:val="21"/>
                <w:lang w:val="en-US" w:eastAsia="zh-CN"/>
              </w:rPr>
            </w:pPr>
            <w:r>
              <w:rPr>
                <w:rFonts w:hint="eastAsia" w:ascii="宋体" w:hAnsi="宋体" w:eastAsia="宋体" w:cs="宋体"/>
                <w:szCs w:val="21"/>
                <w:lang w:val="en-US" w:eastAsia="zh-CN"/>
              </w:rPr>
              <w:t>4</w:t>
            </w:r>
          </w:p>
        </w:tc>
        <w:tc>
          <w:tcPr>
            <w:tcW w:w="992" w:type="dxa"/>
            <w:noWrap w:val="0"/>
            <w:tcMar>
              <w:top w:w="113" w:type="dxa"/>
              <w:bottom w:w="113" w:type="dxa"/>
            </w:tcMar>
            <w:vAlign w:val="center"/>
          </w:tcPr>
          <w:p w14:paraId="36248DD1">
            <w:pPr>
              <w:keepNext w:val="0"/>
              <w:keepLines w:val="0"/>
              <w:pageBreakBefore w:val="0"/>
              <w:kinsoku/>
              <w:wordWrap/>
              <w:overflowPunct/>
              <w:topLinePunct w:val="0"/>
              <w:autoSpaceDE/>
              <w:autoSpaceDN/>
              <w:bidi w:val="0"/>
              <w:adjustRightInd w:val="0"/>
              <w:snapToGrid w:val="0"/>
              <w:jc w:val="center"/>
              <w:textAlignment w:val="auto"/>
              <w:rPr>
                <w:rFonts w:hint="default" w:ascii="宋体" w:hAnsi="宋体" w:eastAsia="宋体" w:cs="宋体"/>
                <w:szCs w:val="21"/>
                <w:lang w:val="en-US" w:eastAsia="zh-CN"/>
              </w:rPr>
            </w:pPr>
            <w:r>
              <w:rPr>
                <w:rFonts w:hint="eastAsia" w:ascii="宋体" w:hAnsi="宋体" w:eastAsia="宋体" w:cs="宋体"/>
                <w:szCs w:val="21"/>
                <w:lang w:val="en-US" w:eastAsia="zh-CN"/>
              </w:rPr>
              <w:t>4</w:t>
            </w:r>
          </w:p>
        </w:tc>
        <w:tc>
          <w:tcPr>
            <w:tcW w:w="992" w:type="dxa"/>
            <w:noWrap w:val="0"/>
            <w:tcMar>
              <w:top w:w="113" w:type="dxa"/>
              <w:bottom w:w="113" w:type="dxa"/>
            </w:tcMar>
            <w:vAlign w:val="center"/>
          </w:tcPr>
          <w:p w14:paraId="4AFE4879">
            <w:pPr>
              <w:keepNext w:val="0"/>
              <w:keepLines w:val="0"/>
              <w:pageBreakBefore w:val="0"/>
              <w:kinsoku/>
              <w:wordWrap/>
              <w:overflowPunct/>
              <w:topLinePunct w:val="0"/>
              <w:autoSpaceDE/>
              <w:autoSpaceDN/>
              <w:bidi w:val="0"/>
              <w:adjustRightInd w:val="0"/>
              <w:snapToGrid w:val="0"/>
              <w:jc w:val="center"/>
              <w:textAlignment w:val="auto"/>
              <w:rPr>
                <w:rFonts w:hint="default" w:ascii="宋体" w:hAnsi="宋体" w:eastAsia="宋体" w:cs="宋体"/>
                <w:szCs w:val="21"/>
                <w:lang w:val="en-US" w:eastAsia="zh-CN"/>
              </w:rPr>
            </w:pPr>
            <w:r>
              <w:rPr>
                <w:rFonts w:hint="eastAsia" w:ascii="宋体" w:hAnsi="宋体" w:eastAsia="宋体" w:cs="宋体"/>
                <w:szCs w:val="21"/>
                <w:lang w:val="en-US" w:eastAsia="zh-CN"/>
              </w:rPr>
              <w:t>考试</w:t>
            </w:r>
          </w:p>
        </w:tc>
        <w:tc>
          <w:tcPr>
            <w:tcW w:w="1134" w:type="dxa"/>
            <w:noWrap w:val="0"/>
            <w:tcMar>
              <w:top w:w="113" w:type="dxa"/>
              <w:bottom w:w="113" w:type="dxa"/>
            </w:tcMar>
            <w:vAlign w:val="center"/>
          </w:tcPr>
          <w:p w14:paraId="786021F4">
            <w:pPr>
              <w:keepNext w:val="0"/>
              <w:keepLines w:val="0"/>
              <w:pageBreakBefore w:val="0"/>
              <w:kinsoku/>
              <w:wordWrap/>
              <w:overflowPunct/>
              <w:topLinePunct w:val="0"/>
              <w:autoSpaceDE/>
              <w:autoSpaceDN/>
              <w:bidi w:val="0"/>
              <w:adjustRightInd w:val="0"/>
              <w:snapToGrid w:val="0"/>
              <w:jc w:val="center"/>
              <w:textAlignment w:val="auto"/>
              <w:rPr>
                <w:rFonts w:hint="default" w:ascii="宋体" w:hAnsi="宋体" w:eastAsia="宋体" w:cs="宋体"/>
                <w:szCs w:val="21"/>
                <w:lang w:val="en-US" w:eastAsia="zh-CN"/>
              </w:rPr>
            </w:pPr>
            <w:r>
              <w:rPr>
                <w:rFonts w:hint="eastAsia" w:ascii="宋体" w:hAnsi="宋体" w:eastAsia="宋体" w:cs="宋体"/>
                <w:szCs w:val="21"/>
                <w:lang w:val="en-US" w:eastAsia="zh-CN"/>
              </w:rPr>
              <w:t>是</w:t>
            </w:r>
          </w:p>
        </w:tc>
        <w:tc>
          <w:tcPr>
            <w:tcW w:w="1594" w:type="dxa"/>
            <w:vMerge w:val="continue"/>
            <w:noWrap w:val="0"/>
            <w:vAlign w:val="center"/>
          </w:tcPr>
          <w:p w14:paraId="473B7EEF">
            <w:pPr>
              <w:keepNext w:val="0"/>
              <w:keepLines w:val="0"/>
              <w:pageBreakBefore w:val="0"/>
              <w:kinsoku/>
              <w:wordWrap/>
              <w:overflowPunct/>
              <w:topLinePunct w:val="0"/>
              <w:autoSpaceDE/>
              <w:autoSpaceDN/>
              <w:bidi w:val="0"/>
              <w:adjustRightInd w:val="0"/>
              <w:snapToGrid w:val="0"/>
              <w:spacing w:line="360" w:lineRule="auto"/>
              <w:jc w:val="center"/>
              <w:textAlignment w:val="auto"/>
              <w:rPr>
                <w:rFonts w:ascii="宋体" w:hAnsi="宋体" w:eastAsia="宋体"/>
                <w:szCs w:val="21"/>
              </w:rPr>
            </w:pPr>
          </w:p>
        </w:tc>
      </w:tr>
      <w:tr w14:paraId="14DB0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1242" w:type="dxa"/>
            <w:vMerge w:val="continue"/>
            <w:noWrap w:val="0"/>
            <w:vAlign w:val="center"/>
          </w:tcPr>
          <w:p w14:paraId="119BC9BB">
            <w:pPr>
              <w:keepNext w:val="0"/>
              <w:keepLines w:val="0"/>
              <w:pageBreakBefore w:val="0"/>
              <w:kinsoku/>
              <w:wordWrap/>
              <w:overflowPunct/>
              <w:topLinePunct w:val="0"/>
              <w:autoSpaceDE/>
              <w:autoSpaceDN/>
              <w:bidi w:val="0"/>
              <w:adjustRightInd w:val="0"/>
              <w:snapToGrid w:val="0"/>
              <w:spacing w:line="360" w:lineRule="auto"/>
              <w:jc w:val="center"/>
              <w:textAlignment w:val="auto"/>
              <w:rPr>
                <w:rFonts w:ascii="宋体" w:hAnsi="宋体" w:eastAsia="宋体" w:cs="宋体"/>
                <w:szCs w:val="21"/>
              </w:rPr>
            </w:pPr>
          </w:p>
        </w:tc>
        <w:tc>
          <w:tcPr>
            <w:tcW w:w="2835" w:type="dxa"/>
            <w:noWrap w:val="0"/>
            <w:tcMar>
              <w:top w:w="113" w:type="dxa"/>
              <w:bottom w:w="113" w:type="dxa"/>
            </w:tcMar>
            <w:vAlign w:val="center"/>
          </w:tcPr>
          <w:p w14:paraId="475F4182">
            <w:pPr>
              <w:keepNext w:val="0"/>
              <w:keepLines w:val="0"/>
              <w:pageBreakBefore w:val="0"/>
              <w:kinsoku/>
              <w:wordWrap/>
              <w:overflowPunct/>
              <w:topLinePunct w:val="0"/>
              <w:autoSpaceDE/>
              <w:autoSpaceDN/>
              <w:bidi w:val="0"/>
              <w:adjustRightInd w:val="0"/>
              <w:snapToGrid w:val="0"/>
              <w:jc w:val="center"/>
              <w:textAlignment w:val="auto"/>
              <w:rPr>
                <w:rFonts w:hint="eastAsia" w:ascii="宋体" w:hAnsi="宋体" w:eastAsia="宋体" w:cs="宋体"/>
                <w:szCs w:val="21"/>
                <w:lang w:val="en-US" w:eastAsia="zh-CN"/>
              </w:rPr>
            </w:pPr>
            <w:r>
              <w:rPr>
                <w:rFonts w:hint="eastAsia" w:ascii="宋体" w:hAnsi="宋体" w:eastAsia="宋体" w:cs="宋体"/>
                <w:szCs w:val="21"/>
                <w:lang w:val="en-US" w:eastAsia="zh-CN"/>
              </w:rPr>
              <w:t>旅行社计调实务</w:t>
            </w:r>
          </w:p>
        </w:tc>
        <w:tc>
          <w:tcPr>
            <w:tcW w:w="851" w:type="dxa"/>
            <w:noWrap w:val="0"/>
            <w:tcMar>
              <w:top w:w="113" w:type="dxa"/>
              <w:bottom w:w="113" w:type="dxa"/>
            </w:tcMar>
            <w:vAlign w:val="center"/>
          </w:tcPr>
          <w:p w14:paraId="4395180D">
            <w:pPr>
              <w:keepNext w:val="0"/>
              <w:keepLines w:val="0"/>
              <w:pageBreakBefore w:val="0"/>
              <w:kinsoku/>
              <w:wordWrap/>
              <w:overflowPunct/>
              <w:topLinePunct w:val="0"/>
              <w:autoSpaceDE/>
              <w:autoSpaceDN/>
              <w:bidi w:val="0"/>
              <w:adjustRightInd w:val="0"/>
              <w:snapToGrid w:val="0"/>
              <w:jc w:val="center"/>
              <w:textAlignment w:val="auto"/>
              <w:rPr>
                <w:rFonts w:hint="default" w:ascii="宋体" w:hAnsi="宋体" w:eastAsia="宋体" w:cs="宋体"/>
                <w:szCs w:val="21"/>
                <w:lang w:val="en-US" w:eastAsia="zh-CN"/>
              </w:rPr>
            </w:pPr>
            <w:r>
              <w:rPr>
                <w:rFonts w:hint="eastAsia" w:ascii="宋体" w:hAnsi="宋体" w:eastAsia="宋体" w:cs="宋体"/>
                <w:szCs w:val="21"/>
                <w:lang w:val="en-US" w:eastAsia="zh-CN"/>
              </w:rPr>
              <w:t>4</w:t>
            </w:r>
          </w:p>
        </w:tc>
        <w:tc>
          <w:tcPr>
            <w:tcW w:w="992" w:type="dxa"/>
            <w:noWrap w:val="0"/>
            <w:tcMar>
              <w:top w:w="113" w:type="dxa"/>
              <w:bottom w:w="113" w:type="dxa"/>
            </w:tcMar>
            <w:vAlign w:val="center"/>
          </w:tcPr>
          <w:p w14:paraId="750B8F5B">
            <w:pPr>
              <w:keepNext w:val="0"/>
              <w:keepLines w:val="0"/>
              <w:pageBreakBefore w:val="0"/>
              <w:kinsoku/>
              <w:wordWrap/>
              <w:overflowPunct/>
              <w:topLinePunct w:val="0"/>
              <w:autoSpaceDE/>
              <w:autoSpaceDN/>
              <w:bidi w:val="0"/>
              <w:adjustRightInd w:val="0"/>
              <w:snapToGrid w:val="0"/>
              <w:jc w:val="center"/>
              <w:textAlignment w:val="auto"/>
              <w:rPr>
                <w:rFonts w:hint="default" w:ascii="宋体" w:hAnsi="宋体" w:eastAsia="宋体" w:cs="宋体"/>
                <w:szCs w:val="21"/>
                <w:lang w:val="en-US" w:eastAsia="zh-CN"/>
              </w:rPr>
            </w:pPr>
            <w:r>
              <w:rPr>
                <w:rFonts w:hint="eastAsia" w:ascii="宋体" w:hAnsi="宋体" w:eastAsia="宋体" w:cs="宋体"/>
                <w:szCs w:val="21"/>
                <w:lang w:val="en-US" w:eastAsia="zh-CN"/>
              </w:rPr>
              <w:t>4</w:t>
            </w:r>
          </w:p>
        </w:tc>
        <w:tc>
          <w:tcPr>
            <w:tcW w:w="992" w:type="dxa"/>
            <w:noWrap w:val="0"/>
            <w:tcMar>
              <w:top w:w="113" w:type="dxa"/>
              <w:bottom w:w="113" w:type="dxa"/>
            </w:tcMar>
            <w:vAlign w:val="center"/>
          </w:tcPr>
          <w:p w14:paraId="1FACD0BA">
            <w:pPr>
              <w:keepNext w:val="0"/>
              <w:keepLines w:val="0"/>
              <w:pageBreakBefore w:val="0"/>
              <w:kinsoku/>
              <w:wordWrap/>
              <w:overflowPunct/>
              <w:topLinePunct w:val="0"/>
              <w:autoSpaceDE/>
              <w:autoSpaceDN/>
              <w:bidi w:val="0"/>
              <w:adjustRightInd w:val="0"/>
              <w:snapToGrid w:val="0"/>
              <w:jc w:val="center"/>
              <w:textAlignment w:val="auto"/>
              <w:rPr>
                <w:rFonts w:hint="default" w:ascii="宋体" w:hAnsi="宋体" w:eastAsia="宋体" w:cs="宋体"/>
                <w:szCs w:val="21"/>
                <w:lang w:val="en-US" w:eastAsia="zh-CN"/>
              </w:rPr>
            </w:pPr>
            <w:r>
              <w:rPr>
                <w:rFonts w:hint="eastAsia" w:ascii="宋体" w:hAnsi="宋体" w:eastAsia="宋体" w:cs="宋体"/>
                <w:szCs w:val="21"/>
                <w:lang w:val="en-US" w:eastAsia="zh-CN"/>
              </w:rPr>
              <w:t>考试</w:t>
            </w:r>
          </w:p>
        </w:tc>
        <w:tc>
          <w:tcPr>
            <w:tcW w:w="1134" w:type="dxa"/>
            <w:noWrap w:val="0"/>
            <w:tcMar>
              <w:top w:w="113" w:type="dxa"/>
              <w:bottom w:w="113" w:type="dxa"/>
            </w:tcMar>
            <w:vAlign w:val="center"/>
          </w:tcPr>
          <w:p w14:paraId="69A906E1">
            <w:pPr>
              <w:keepNext w:val="0"/>
              <w:keepLines w:val="0"/>
              <w:pageBreakBefore w:val="0"/>
              <w:kinsoku/>
              <w:wordWrap/>
              <w:overflowPunct/>
              <w:topLinePunct w:val="0"/>
              <w:autoSpaceDE/>
              <w:autoSpaceDN/>
              <w:bidi w:val="0"/>
              <w:adjustRightInd w:val="0"/>
              <w:snapToGrid w:val="0"/>
              <w:jc w:val="center"/>
              <w:textAlignment w:val="auto"/>
              <w:rPr>
                <w:rFonts w:hint="default" w:ascii="宋体" w:hAnsi="宋体" w:eastAsia="宋体" w:cs="宋体"/>
                <w:szCs w:val="21"/>
                <w:lang w:val="en-US" w:eastAsia="zh-CN"/>
              </w:rPr>
            </w:pPr>
            <w:r>
              <w:rPr>
                <w:rFonts w:hint="eastAsia" w:ascii="宋体" w:hAnsi="宋体" w:eastAsia="宋体" w:cs="宋体"/>
                <w:szCs w:val="21"/>
                <w:lang w:val="en-US" w:eastAsia="zh-CN"/>
              </w:rPr>
              <w:t>是</w:t>
            </w:r>
          </w:p>
        </w:tc>
        <w:tc>
          <w:tcPr>
            <w:tcW w:w="1594" w:type="dxa"/>
            <w:vMerge w:val="continue"/>
            <w:noWrap w:val="0"/>
            <w:vAlign w:val="center"/>
          </w:tcPr>
          <w:p w14:paraId="26FF096A">
            <w:pPr>
              <w:keepNext w:val="0"/>
              <w:keepLines w:val="0"/>
              <w:pageBreakBefore w:val="0"/>
              <w:kinsoku/>
              <w:wordWrap/>
              <w:overflowPunct/>
              <w:topLinePunct w:val="0"/>
              <w:autoSpaceDE/>
              <w:autoSpaceDN/>
              <w:bidi w:val="0"/>
              <w:adjustRightInd w:val="0"/>
              <w:snapToGrid w:val="0"/>
              <w:spacing w:line="360" w:lineRule="auto"/>
              <w:jc w:val="center"/>
              <w:textAlignment w:val="auto"/>
              <w:rPr>
                <w:rFonts w:ascii="宋体" w:hAnsi="宋体" w:eastAsia="宋体"/>
                <w:szCs w:val="21"/>
              </w:rPr>
            </w:pPr>
          </w:p>
        </w:tc>
      </w:tr>
      <w:tr w14:paraId="6DABD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1242" w:type="dxa"/>
            <w:vMerge w:val="continue"/>
            <w:noWrap w:val="0"/>
            <w:vAlign w:val="center"/>
          </w:tcPr>
          <w:p w14:paraId="18C40C9A">
            <w:pPr>
              <w:keepNext w:val="0"/>
              <w:keepLines w:val="0"/>
              <w:pageBreakBefore w:val="0"/>
              <w:kinsoku/>
              <w:wordWrap/>
              <w:overflowPunct/>
              <w:topLinePunct w:val="0"/>
              <w:autoSpaceDE/>
              <w:autoSpaceDN/>
              <w:bidi w:val="0"/>
              <w:adjustRightInd w:val="0"/>
              <w:snapToGrid w:val="0"/>
              <w:spacing w:line="360" w:lineRule="auto"/>
              <w:jc w:val="center"/>
              <w:textAlignment w:val="auto"/>
              <w:rPr>
                <w:rFonts w:ascii="宋体" w:hAnsi="宋体" w:eastAsia="宋体" w:cs="宋体"/>
                <w:szCs w:val="21"/>
              </w:rPr>
            </w:pPr>
          </w:p>
        </w:tc>
        <w:tc>
          <w:tcPr>
            <w:tcW w:w="2835" w:type="dxa"/>
            <w:noWrap w:val="0"/>
            <w:tcMar>
              <w:top w:w="113" w:type="dxa"/>
              <w:bottom w:w="113" w:type="dxa"/>
            </w:tcMar>
            <w:vAlign w:val="center"/>
          </w:tcPr>
          <w:p w14:paraId="0B6EB665">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宋体" w:hAnsi="宋体" w:eastAsia="宋体" w:cs="宋体"/>
                <w:szCs w:val="21"/>
                <w:lang w:val="en-US" w:eastAsia="zh-CN"/>
              </w:rPr>
            </w:pPr>
            <w:r>
              <w:rPr>
                <w:rFonts w:hint="eastAsia" w:ascii="宋体" w:hAnsi="宋体" w:eastAsia="宋体" w:cs="宋体"/>
                <w:szCs w:val="21"/>
                <w:lang w:val="en-US" w:eastAsia="zh-CN"/>
              </w:rPr>
              <w:t>研学旅行安全管理</w:t>
            </w:r>
          </w:p>
        </w:tc>
        <w:tc>
          <w:tcPr>
            <w:tcW w:w="851" w:type="dxa"/>
            <w:noWrap w:val="0"/>
            <w:tcMar>
              <w:top w:w="113" w:type="dxa"/>
              <w:bottom w:w="113" w:type="dxa"/>
            </w:tcMar>
            <w:vAlign w:val="center"/>
          </w:tcPr>
          <w:p w14:paraId="57D33FAC">
            <w:pPr>
              <w:keepNext w:val="0"/>
              <w:keepLines w:val="0"/>
              <w:pageBreakBefore w:val="0"/>
              <w:kinsoku/>
              <w:wordWrap/>
              <w:overflowPunct/>
              <w:topLinePunct w:val="0"/>
              <w:autoSpaceDE/>
              <w:autoSpaceDN/>
              <w:bidi w:val="0"/>
              <w:adjustRightInd w:val="0"/>
              <w:snapToGrid w:val="0"/>
              <w:jc w:val="center"/>
              <w:textAlignment w:val="auto"/>
              <w:rPr>
                <w:rFonts w:hint="default" w:ascii="宋体" w:hAnsi="宋体" w:eastAsia="宋体" w:cs="宋体"/>
                <w:szCs w:val="21"/>
                <w:lang w:val="en-US" w:eastAsia="zh-CN"/>
              </w:rPr>
            </w:pPr>
            <w:r>
              <w:rPr>
                <w:rFonts w:hint="eastAsia" w:ascii="宋体" w:hAnsi="宋体" w:eastAsia="宋体" w:cs="宋体"/>
                <w:szCs w:val="21"/>
                <w:lang w:val="en-US" w:eastAsia="zh-CN"/>
              </w:rPr>
              <w:t>3</w:t>
            </w:r>
          </w:p>
        </w:tc>
        <w:tc>
          <w:tcPr>
            <w:tcW w:w="992" w:type="dxa"/>
            <w:noWrap w:val="0"/>
            <w:tcMar>
              <w:top w:w="113" w:type="dxa"/>
              <w:bottom w:w="113" w:type="dxa"/>
            </w:tcMar>
            <w:vAlign w:val="center"/>
          </w:tcPr>
          <w:p w14:paraId="2FAC5A4E">
            <w:pPr>
              <w:keepNext w:val="0"/>
              <w:keepLines w:val="0"/>
              <w:pageBreakBefore w:val="0"/>
              <w:kinsoku/>
              <w:wordWrap/>
              <w:overflowPunct/>
              <w:topLinePunct w:val="0"/>
              <w:autoSpaceDE/>
              <w:autoSpaceDN/>
              <w:bidi w:val="0"/>
              <w:adjustRightInd w:val="0"/>
              <w:snapToGrid w:val="0"/>
              <w:jc w:val="center"/>
              <w:textAlignment w:val="auto"/>
              <w:rPr>
                <w:rFonts w:hint="default" w:ascii="宋体" w:hAnsi="宋体" w:eastAsia="宋体" w:cs="宋体"/>
                <w:szCs w:val="21"/>
                <w:lang w:val="en-US" w:eastAsia="zh-CN"/>
              </w:rPr>
            </w:pPr>
            <w:r>
              <w:rPr>
                <w:rFonts w:hint="eastAsia" w:ascii="宋体" w:hAnsi="宋体" w:eastAsia="宋体" w:cs="宋体"/>
                <w:szCs w:val="21"/>
                <w:lang w:val="en-US" w:eastAsia="zh-CN"/>
              </w:rPr>
              <w:t>2</w:t>
            </w:r>
          </w:p>
        </w:tc>
        <w:tc>
          <w:tcPr>
            <w:tcW w:w="992" w:type="dxa"/>
            <w:noWrap w:val="0"/>
            <w:tcMar>
              <w:top w:w="113" w:type="dxa"/>
              <w:bottom w:w="113" w:type="dxa"/>
            </w:tcMar>
            <w:vAlign w:val="center"/>
          </w:tcPr>
          <w:p w14:paraId="7A02FDD3">
            <w:pPr>
              <w:keepNext w:val="0"/>
              <w:keepLines w:val="0"/>
              <w:pageBreakBefore w:val="0"/>
              <w:kinsoku/>
              <w:wordWrap/>
              <w:overflowPunct/>
              <w:topLinePunct w:val="0"/>
              <w:autoSpaceDE/>
              <w:autoSpaceDN/>
              <w:bidi w:val="0"/>
              <w:adjustRightInd w:val="0"/>
              <w:snapToGrid w:val="0"/>
              <w:jc w:val="center"/>
              <w:textAlignment w:val="auto"/>
              <w:rPr>
                <w:rFonts w:hint="default" w:ascii="宋体" w:hAnsi="宋体" w:eastAsia="宋体" w:cs="宋体"/>
                <w:szCs w:val="21"/>
                <w:lang w:val="en-US" w:eastAsia="zh-CN"/>
              </w:rPr>
            </w:pPr>
            <w:r>
              <w:rPr>
                <w:rFonts w:hint="eastAsia" w:ascii="宋体" w:hAnsi="宋体" w:eastAsia="宋体" w:cs="宋体"/>
                <w:szCs w:val="21"/>
                <w:lang w:val="en-US" w:eastAsia="zh-CN"/>
              </w:rPr>
              <w:t>考试</w:t>
            </w:r>
          </w:p>
        </w:tc>
        <w:tc>
          <w:tcPr>
            <w:tcW w:w="1134" w:type="dxa"/>
            <w:noWrap w:val="0"/>
            <w:tcMar>
              <w:top w:w="113" w:type="dxa"/>
              <w:bottom w:w="113" w:type="dxa"/>
            </w:tcMar>
            <w:vAlign w:val="center"/>
          </w:tcPr>
          <w:p w14:paraId="37BEB148">
            <w:pPr>
              <w:keepNext w:val="0"/>
              <w:keepLines w:val="0"/>
              <w:pageBreakBefore w:val="0"/>
              <w:kinsoku/>
              <w:wordWrap/>
              <w:overflowPunct/>
              <w:topLinePunct w:val="0"/>
              <w:autoSpaceDE/>
              <w:autoSpaceDN/>
              <w:bidi w:val="0"/>
              <w:adjustRightInd w:val="0"/>
              <w:snapToGrid w:val="0"/>
              <w:jc w:val="center"/>
              <w:textAlignment w:val="auto"/>
              <w:rPr>
                <w:rFonts w:hint="default" w:ascii="宋体" w:hAnsi="宋体" w:eastAsia="宋体" w:cs="宋体"/>
                <w:szCs w:val="21"/>
                <w:lang w:val="en-US" w:eastAsia="zh-CN"/>
              </w:rPr>
            </w:pPr>
            <w:r>
              <w:rPr>
                <w:rFonts w:hint="eastAsia" w:ascii="宋体" w:hAnsi="宋体" w:eastAsia="宋体" w:cs="宋体"/>
                <w:szCs w:val="21"/>
                <w:lang w:val="en-US" w:eastAsia="zh-CN"/>
              </w:rPr>
              <w:t>是</w:t>
            </w:r>
          </w:p>
        </w:tc>
        <w:tc>
          <w:tcPr>
            <w:tcW w:w="1594" w:type="dxa"/>
            <w:vMerge w:val="continue"/>
            <w:noWrap w:val="0"/>
            <w:vAlign w:val="center"/>
          </w:tcPr>
          <w:p w14:paraId="3FFCC4D5">
            <w:pPr>
              <w:keepNext w:val="0"/>
              <w:keepLines w:val="0"/>
              <w:pageBreakBefore w:val="0"/>
              <w:kinsoku/>
              <w:wordWrap/>
              <w:overflowPunct/>
              <w:topLinePunct w:val="0"/>
              <w:autoSpaceDE/>
              <w:autoSpaceDN/>
              <w:bidi w:val="0"/>
              <w:adjustRightInd w:val="0"/>
              <w:snapToGrid w:val="0"/>
              <w:spacing w:line="360" w:lineRule="auto"/>
              <w:jc w:val="center"/>
              <w:textAlignment w:val="auto"/>
              <w:rPr>
                <w:rFonts w:ascii="宋体" w:hAnsi="宋体" w:eastAsia="宋体"/>
                <w:szCs w:val="21"/>
              </w:rPr>
            </w:pPr>
          </w:p>
        </w:tc>
      </w:tr>
      <w:tr w14:paraId="7126F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1242" w:type="dxa"/>
            <w:vMerge w:val="continue"/>
            <w:noWrap w:val="0"/>
            <w:vAlign w:val="center"/>
          </w:tcPr>
          <w:p w14:paraId="4839493C">
            <w:pPr>
              <w:keepNext w:val="0"/>
              <w:keepLines w:val="0"/>
              <w:pageBreakBefore w:val="0"/>
              <w:kinsoku/>
              <w:wordWrap/>
              <w:overflowPunct/>
              <w:topLinePunct w:val="0"/>
              <w:autoSpaceDE/>
              <w:autoSpaceDN/>
              <w:bidi w:val="0"/>
              <w:adjustRightInd w:val="0"/>
              <w:snapToGrid w:val="0"/>
              <w:spacing w:line="360" w:lineRule="auto"/>
              <w:jc w:val="center"/>
              <w:textAlignment w:val="auto"/>
              <w:rPr>
                <w:rFonts w:ascii="宋体" w:hAnsi="宋体" w:eastAsia="宋体" w:cs="宋体"/>
                <w:szCs w:val="21"/>
              </w:rPr>
            </w:pPr>
          </w:p>
        </w:tc>
        <w:tc>
          <w:tcPr>
            <w:tcW w:w="2835" w:type="dxa"/>
            <w:noWrap w:val="0"/>
            <w:tcMar>
              <w:top w:w="113" w:type="dxa"/>
              <w:bottom w:w="113" w:type="dxa"/>
            </w:tcMar>
            <w:vAlign w:val="center"/>
          </w:tcPr>
          <w:p w14:paraId="5F9BEB65">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eastAsia="宋体" w:cs="宋体"/>
                <w:szCs w:val="21"/>
                <w:lang w:val="en-US" w:eastAsia="zh-CN"/>
              </w:rPr>
            </w:pPr>
            <w:r>
              <w:rPr>
                <w:rFonts w:hint="eastAsia" w:ascii="宋体" w:hAnsi="宋体" w:eastAsia="宋体" w:cs="宋体"/>
                <w:szCs w:val="21"/>
                <w:lang w:val="en-US" w:eastAsia="zh-CN"/>
              </w:rPr>
              <w:t>**文旅研学产品设计与开发</w:t>
            </w:r>
          </w:p>
        </w:tc>
        <w:tc>
          <w:tcPr>
            <w:tcW w:w="851" w:type="dxa"/>
            <w:noWrap w:val="0"/>
            <w:tcMar>
              <w:top w:w="113" w:type="dxa"/>
              <w:bottom w:w="113" w:type="dxa"/>
            </w:tcMar>
            <w:vAlign w:val="center"/>
          </w:tcPr>
          <w:p w14:paraId="04C410B6">
            <w:pPr>
              <w:keepNext w:val="0"/>
              <w:keepLines w:val="0"/>
              <w:pageBreakBefore w:val="0"/>
              <w:kinsoku/>
              <w:wordWrap/>
              <w:overflowPunct/>
              <w:topLinePunct w:val="0"/>
              <w:autoSpaceDE/>
              <w:autoSpaceDN/>
              <w:bidi w:val="0"/>
              <w:adjustRightInd w:val="0"/>
              <w:snapToGrid w:val="0"/>
              <w:jc w:val="center"/>
              <w:textAlignment w:val="auto"/>
              <w:rPr>
                <w:rFonts w:hint="default" w:ascii="宋体" w:hAnsi="宋体" w:eastAsia="宋体" w:cs="宋体"/>
                <w:szCs w:val="21"/>
                <w:lang w:val="en-US" w:eastAsia="zh-CN"/>
              </w:rPr>
            </w:pPr>
            <w:r>
              <w:rPr>
                <w:rFonts w:hint="eastAsia" w:ascii="宋体" w:hAnsi="宋体" w:eastAsia="宋体" w:cs="宋体"/>
                <w:szCs w:val="21"/>
                <w:lang w:val="en-US" w:eastAsia="zh-CN"/>
              </w:rPr>
              <w:t>4</w:t>
            </w:r>
          </w:p>
        </w:tc>
        <w:tc>
          <w:tcPr>
            <w:tcW w:w="992" w:type="dxa"/>
            <w:noWrap w:val="0"/>
            <w:tcMar>
              <w:top w:w="113" w:type="dxa"/>
              <w:bottom w:w="113" w:type="dxa"/>
            </w:tcMar>
            <w:vAlign w:val="center"/>
          </w:tcPr>
          <w:p w14:paraId="51E54050">
            <w:pPr>
              <w:keepNext w:val="0"/>
              <w:keepLines w:val="0"/>
              <w:pageBreakBefore w:val="0"/>
              <w:kinsoku/>
              <w:wordWrap/>
              <w:overflowPunct/>
              <w:topLinePunct w:val="0"/>
              <w:autoSpaceDE/>
              <w:autoSpaceDN/>
              <w:bidi w:val="0"/>
              <w:adjustRightInd w:val="0"/>
              <w:snapToGrid w:val="0"/>
              <w:jc w:val="center"/>
              <w:textAlignment w:val="auto"/>
              <w:rPr>
                <w:rFonts w:hint="default" w:ascii="宋体" w:hAnsi="宋体" w:eastAsia="宋体" w:cs="宋体"/>
                <w:szCs w:val="21"/>
                <w:lang w:val="en-US" w:eastAsia="zh-CN"/>
              </w:rPr>
            </w:pPr>
            <w:r>
              <w:rPr>
                <w:rFonts w:hint="eastAsia" w:ascii="宋体" w:hAnsi="宋体" w:eastAsia="宋体" w:cs="宋体"/>
                <w:szCs w:val="21"/>
                <w:lang w:val="en-US" w:eastAsia="zh-CN"/>
              </w:rPr>
              <w:t>4</w:t>
            </w:r>
          </w:p>
        </w:tc>
        <w:tc>
          <w:tcPr>
            <w:tcW w:w="992" w:type="dxa"/>
            <w:noWrap w:val="0"/>
            <w:tcMar>
              <w:top w:w="113" w:type="dxa"/>
              <w:bottom w:w="113" w:type="dxa"/>
            </w:tcMar>
            <w:vAlign w:val="center"/>
          </w:tcPr>
          <w:p w14:paraId="49215E06">
            <w:pPr>
              <w:keepNext w:val="0"/>
              <w:keepLines w:val="0"/>
              <w:pageBreakBefore w:val="0"/>
              <w:kinsoku/>
              <w:wordWrap/>
              <w:overflowPunct/>
              <w:topLinePunct w:val="0"/>
              <w:autoSpaceDE/>
              <w:autoSpaceDN/>
              <w:bidi w:val="0"/>
              <w:adjustRightInd w:val="0"/>
              <w:snapToGrid w:val="0"/>
              <w:jc w:val="center"/>
              <w:textAlignment w:val="auto"/>
              <w:rPr>
                <w:rFonts w:hint="default" w:ascii="宋体" w:hAnsi="宋体" w:eastAsia="宋体" w:cs="宋体"/>
                <w:szCs w:val="21"/>
                <w:lang w:val="en-US" w:eastAsia="zh-CN"/>
              </w:rPr>
            </w:pPr>
            <w:r>
              <w:rPr>
                <w:rFonts w:hint="eastAsia" w:ascii="宋体" w:hAnsi="宋体" w:eastAsia="宋体" w:cs="宋体"/>
                <w:szCs w:val="21"/>
                <w:lang w:val="en-US" w:eastAsia="zh-CN"/>
              </w:rPr>
              <w:t>考试</w:t>
            </w:r>
          </w:p>
        </w:tc>
        <w:tc>
          <w:tcPr>
            <w:tcW w:w="1134" w:type="dxa"/>
            <w:noWrap w:val="0"/>
            <w:tcMar>
              <w:top w:w="113" w:type="dxa"/>
              <w:bottom w:w="113" w:type="dxa"/>
            </w:tcMar>
            <w:vAlign w:val="center"/>
          </w:tcPr>
          <w:p w14:paraId="5E0ECBF0">
            <w:pPr>
              <w:keepNext w:val="0"/>
              <w:keepLines w:val="0"/>
              <w:pageBreakBefore w:val="0"/>
              <w:kinsoku/>
              <w:wordWrap/>
              <w:overflowPunct/>
              <w:topLinePunct w:val="0"/>
              <w:autoSpaceDE/>
              <w:autoSpaceDN/>
              <w:bidi w:val="0"/>
              <w:adjustRightInd w:val="0"/>
              <w:snapToGrid w:val="0"/>
              <w:jc w:val="center"/>
              <w:textAlignment w:val="auto"/>
              <w:rPr>
                <w:rFonts w:hint="default" w:ascii="宋体" w:hAnsi="宋体" w:eastAsia="宋体" w:cs="宋体"/>
                <w:szCs w:val="21"/>
                <w:lang w:val="en-US" w:eastAsia="zh-CN"/>
              </w:rPr>
            </w:pPr>
            <w:r>
              <w:rPr>
                <w:rFonts w:hint="eastAsia" w:ascii="宋体" w:hAnsi="宋体" w:eastAsia="宋体" w:cs="宋体"/>
                <w:szCs w:val="21"/>
                <w:lang w:val="en-US" w:eastAsia="zh-CN"/>
              </w:rPr>
              <w:t>是</w:t>
            </w:r>
          </w:p>
        </w:tc>
        <w:tc>
          <w:tcPr>
            <w:tcW w:w="1594" w:type="dxa"/>
            <w:vMerge w:val="continue"/>
            <w:noWrap w:val="0"/>
            <w:vAlign w:val="center"/>
          </w:tcPr>
          <w:p w14:paraId="12464EE7">
            <w:pPr>
              <w:keepNext w:val="0"/>
              <w:keepLines w:val="0"/>
              <w:pageBreakBefore w:val="0"/>
              <w:kinsoku/>
              <w:wordWrap/>
              <w:overflowPunct/>
              <w:topLinePunct w:val="0"/>
              <w:autoSpaceDE/>
              <w:autoSpaceDN/>
              <w:bidi w:val="0"/>
              <w:adjustRightInd w:val="0"/>
              <w:snapToGrid w:val="0"/>
              <w:spacing w:line="360" w:lineRule="auto"/>
              <w:jc w:val="center"/>
              <w:textAlignment w:val="auto"/>
              <w:rPr>
                <w:rFonts w:ascii="宋体" w:hAnsi="宋体" w:eastAsia="宋体"/>
                <w:szCs w:val="21"/>
              </w:rPr>
            </w:pPr>
          </w:p>
        </w:tc>
      </w:tr>
      <w:tr w14:paraId="3BB8C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1242" w:type="dxa"/>
            <w:vMerge w:val="continue"/>
            <w:noWrap w:val="0"/>
            <w:vAlign w:val="center"/>
          </w:tcPr>
          <w:p w14:paraId="64797633">
            <w:pPr>
              <w:keepNext w:val="0"/>
              <w:keepLines w:val="0"/>
              <w:pageBreakBefore w:val="0"/>
              <w:kinsoku/>
              <w:wordWrap/>
              <w:overflowPunct/>
              <w:topLinePunct w:val="0"/>
              <w:autoSpaceDE/>
              <w:autoSpaceDN/>
              <w:bidi w:val="0"/>
              <w:adjustRightInd w:val="0"/>
              <w:snapToGrid w:val="0"/>
              <w:spacing w:line="360" w:lineRule="auto"/>
              <w:jc w:val="center"/>
              <w:textAlignment w:val="auto"/>
              <w:rPr>
                <w:rFonts w:ascii="宋体" w:hAnsi="宋体" w:eastAsia="宋体" w:cs="宋体"/>
                <w:szCs w:val="21"/>
              </w:rPr>
            </w:pPr>
          </w:p>
        </w:tc>
        <w:tc>
          <w:tcPr>
            <w:tcW w:w="2835" w:type="dxa"/>
            <w:noWrap w:val="0"/>
            <w:tcMar>
              <w:top w:w="113" w:type="dxa"/>
              <w:bottom w:w="113" w:type="dxa"/>
            </w:tcMar>
            <w:vAlign w:val="center"/>
          </w:tcPr>
          <w:p w14:paraId="58CB4AFC">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eastAsia="宋体" w:cs="宋体"/>
                <w:szCs w:val="21"/>
                <w:lang w:val="en-US" w:eastAsia="zh-CN"/>
              </w:rPr>
            </w:pPr>
            <w:r>
              <w:rPr>
                <w:rFonts w:hint="eastAsia" w:ascii="宋体" w:hAnsi="宋体" w:eastAsia="宋体" w:cs="宋体"/>
                <w:szCs w:val="21"/>
                <w:lang w:val="en-US" w:eastAsia="zh-CN"/>
              </w:rPr>
              <w:t>茶艺</w:t>
            </w:r>
          </w:p>
        </w:tc>
        <w:tc>
          <w:tcPr>
            <w:tcW w:w="851" w:type="dxa"/>
            <w:noWrap w:val="0"/>
            <w:tcMar>
              <w:top w:w="113" w:type="dxa"/>
              <w:bottom w:w="113" w:type="dxa"/>
            </w:tcMar>
            <w:vAlign w:val="center"/>
          </w:tcPr>
          <w:p w14:paraId="1F145341">
            <w:pPr>
              <w:keepNext w:val="0"/>
              <w:keepLines w:val="0"/>
              <w:pageBreakBefore w:val="0"/>
              <w:kinsoku/>
              <w:wordWrap/>
              <w:overflowPunct/>
              <w:topLinePunct w:val="0"/>
              <w:autoSpaceDE/>
              <w:autoSpaceDN/>
              <w:bidi w:val="0"/>
              <w:adjustRightInd w:val="0"/>
              <w:snapToGrid w:val="0"/>
              <w:jc w:val="center"/>
              <w:textAlignment w:val="auto"/>
              <w:rPr>
                <w:rFonts w:hint="default" w:ascii="宋体" w:hAnsi="宋体" w:eastAsia="宋体" w:cs="宋体"/>
                <w:szCs w:val="21"/>
                <w:lang w:val="en-US" w:eastAsia="zh-CN"/>
              </w:rPr>
            </w:pPr>
            <w:r>
              <w:rPr>
                <w:rFonts w:hint="eastAsia" w:ascii="宋体" w:hAnsi="宋体" w:eastAsia="宋体" w:cs="宋体"/>
                <w:szCs w:val="21"/>
                <w:lang w:val="en-US" w:eastAsia="zh-CN"/>
              </w:rPr>
              <w:t>2</w:t>
            </w:r>
          </w:p>
        </w:tc>
        <w:tc>
          <w:tcPr>
            <w:tcW w:w="992" w:type="dxa"/>
            <w:noWrap w:val="0"/>
            <w:tcMar>
              <w:top w:w="113" w:type="dxa"/>
              <w:bottom w:w="113" w:type="dxa"/>
            </w:tcMar>
            <w:vAlign w:val="center"/>
          </w:tcPr>
          <w:p w14:paraId="6BD1587F">
            <w:pPr>
              <w:keepNext w:val="0"/>
              <w:keepLines w:val="0"/>
              <w:pageBreakBefore w:val="0"/>
              <w:kinsoku/>
              <w:wordWrap/>
              <w:overflowPunct/>
              <w:topLinePunct w:val="0"/>
              <w:autoSpaceDE/>
              <w:autoSpaceDN/>
              <w:bidi w:val="0"/>
              <w:adjustRightInd w:val="0"/>
              <w:snapToGrid w:val="0"/>
              <w:jc w:val="center"/>
              <w:textAlignment w:val="auto"/>
              <w:rPr>
                <w:rFonts w:hint="default" w:ascii="宋体" w:hAnsi="宋体" w:eastAsia="宋体" w:cs="宋体"/>
                <w:szCs w:val="21"/>
                <w:lang w:val="en-US" w:eastAsia="zh-CN"/>
              </w:rPr>
            </w:pPr>
            <w:r>
              <w:rPr>
                <w:rFonts w:hint="eastAsia" w:ascii="宋体" w:hAnsi="宋体" w:eastAsia="宋体" w:cs="宋体"/>
                <w:szCs w:val="21"/>
                <w:lang w:val="en-US" w:eastAsia="zh-CN"/>
              </w:rPr>
              <w:t>2</w:t>
            </w:r>
          </w:p>
        </w:tc>
        <w:tc>
          <w:tcPr>
            <w:tcW w:w="992" w:type="dxa"/>
            <w:noWrap w:val="0"/>
            <w:tcMar>
              <w:top w:w="113" w:type="dxa"/>
              <w:bottom w:w="113" w:type="dxa"/>
            </w:tcMar>
            <w:vAlign w:val="center"/>
          </w:tcPr>
          <w:p w14:paraId="2DBE6D28">
            <w:pPr>
              <w:keepNext w:val="0"/>
              <w:keepLines w:val="0"/>
              <w:pageBreakBefore w:val="0"/>
              <w:kinsoku/>
              <w:wordWrap/>
              <w:overflowPunct/>
              <w:topLinePunct w:val="0"/>
              <w:autoSpaceDE/>
              <w:autoSpaceDN/>
              <w:bidi w:val="0"/>
              <w:adjustRightInd w:val="0"/>
              <w:snapToGrid w:val="0"/>
              <w:jc w:val="center"/>
              <w:textAlignment w:val="auto"/>
              <w:rPr>
                <w:rFonts w:hint="default" w:ascii="宋体" w:hAnsi="宋体" w:eastAsia="宋体" w:cs="宋体"/>
                <w:szCs w:val="21"/>
                <w:lang w:val="en-US" w:eastAsia="zh-CN"/>
              </w:rPr>
            </w:pPr>
            <w:r>
              <w:rPr>
                <w:rFonts w:hint="eastAsia" w:ascii="宋体" w:hAnsi="宋体" w:eastAsia="宋体" w:cs="宋体"/>
                <w:szCs w:val="21"/>
                <w:lang w:val="en-US" w:eastAsia="zh-CN"/>
              </w:rPr>
              <w:t>考察</w:t>
            </w:r>
          </w:p>
        </w:tc>
        <w:tc>
          <w:tcPr>
            <w:tcW w:w="1134" w:type="dxa"/>
            <w:noWrap w:val="0"/>
            <w:tcMar>
              <w:top w:w="113" w:type="dxa"/>
              <w:bottom w:w="113" w:type="dxa"/>
            </w:tcMar>
            <w:vAlign w:val="center"/>
          </w:tcPr>
          <w:p w14:paraId="5312AF33">
            <w:pPr>
              <w:keepNext w:val="0"/>
              <w:keepLines w:val="0"/>
              <w:pageBreakBefore w:val="0"/>
              <w:kinsoku/>
              <w:wordWrap/>
              <w:overflowPunct/>
              <w:topLinePunct w:val="0"/>
              <w:autoSpaceDE/>
              <w:autoSpaceDN/>
              <w:bidi w:val="0"/>
              <w:adjustRightInd w:val="0"/>
              <w:snapToGrid w:val="0"/>
              <w:jc w:val="center"/>
              <w:textAlignment w:val="auto"/>
              <w:rPr>
                <w:rFonts w:hint="default" w:ascii="宋体" w:hAnsi="宋体" w:eastAsia="宋体" w:cs="宋体"/>
                <w:szCs w:val="21"/>
                <w:lang w:val="en-US" w:eastAsia="zh-CN"/>
              </w:rPr>
            </w:pPr>
            <w:r>
              <w:rPr>
                <w:rFonts w:hint="eastAsia" w:ascii="宋体" w:hAnsi="宋体" w:eastAsia="宋体" w:cs="宋体"/>
                <w:szCs w:val="21"/>
                <w:lang w:val="en-US" w:eastAsia="zh-CN"/>
              </w:rPr>
              <w:t>是</w:t>
            </w:r>
          </w:p>
        </w:tc>
        <w:tc>
          <w:tcPr>
            <w:tcW w:w="1594" w:type="dxa"/>
            <w:vMerge w:val="continue"/>
            <w:noWrap w:val="0"/>
            <w:vAlign w:val="center"/>
          </w:tcPr>
          <w:p w14:paraId="52591229">
            <w:pPr>
              <w:keepNext w:val="0"/>
              <w:keepLines w:val="0"/>
              <w:pageBreakBefore w:val="0"/>
              <w:kinsoku/>
              <w:wordWrap/>
              <w:overflowPunct/>
              <w:topLinePunct w:val="0"/>
              <w:autoSpaceDE/>
              <w:autoSpaceDN/>
              <w:bidi w:val="0"/>
              <w:adjustRightInd w:val="0"/>
              <w:snapToGrid w:val="0"/>
              <w:spacing w:line="360" w:lineRule="auto"/>
              <w:jc w:val="center"/>
              <w:textAlignment w:val="auto"/>
              <w:rPr>
                <w:rFonts w:ascii="宋体" w:hAnsi="宋体" w:eastAsia="宋体"/>
                <w:szCs w:val="21"/>
              </w:rPr>
            </w:pPr>
          </w:p>
        </w:tc>
      </w:tr>
      <w:tr w14:paraId="0F358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1242" w:type="dxa"/>
            <w:vMerge w:val="continue"/>
            <w:noWrap w:val="0"/>
            <w:vAlign w:val="center"/>
          </w:tcPr>
          <w:p w14:paraId="43E43982">
            <w:pPr>
              <w:keepNext w:val="0"/>
              <w:keepLines w:val="0"/>
              <w:pageBreakBefore w:val="0"/>
              <w:kinsoku/>
              <w:wordWrap/>
              <w:overflowPunct/>
              <w:topLinePunct w:val="0"/>
              <w:autoSpaceDE/>
              <w:autoSpaceDN/>
              <w:bidi w:val="0"/>
              <w:adjustRightInd w:val="0"/>
              <w:snapToGrid w:val="0"/>
              <w:spacing w:line="360" w:lineRule="auto"/>
              <w:jc w:val="center"/>
              <w:textAlignment w:val="auto"/>
              <w:rPr>
                <w:rFonts w:ascii="宋体" w:hAnsi="宋体" w:eastAsia="宋体" w:cs="宋体"/>
                <w:szCs w:val="21"/>
              </w:rPr>
            </w:pPr>
          </w:p>
        </w:tc>
        <w:tc>
          <w:tcPr>
            <w:tcW w:w="2835" w:type="dxa"/>
            <w:noWrap w:val="0"/>
            <w:tcMar>
              <w:top w:w="113" w:type="dxa"/>
              <w:bottom w:w="113" w:type="dxa"/>
            </w:tcMar>
            <w:vAlign w:val="center"/>
          </w:tcPr>
          <w:p w14:paraId="76A09F24">
            <w:pPr>
              <w:keepNext w:val="0"/>
              <w:keepLines w:val="0"/>
              <w:pageBreakBefore w:val="0"/>
              <w:kinsoku/>
              <w:wordWrap/>
              <w:overflowPunct/>
              <w:topLinePunct w:val="0"/>
              <w:autoSpaceDE/>
              <w:autoSpaceDN/>
              <w:bidi w:val="0"/>
              <w:adjustRightInd w:val="0"/>
              <w:snapToGrid w:val="0"/>
              <w:jc w:val="center"/>
              <w:textAlignment w:val="auto"/>
              <w:rPr>
                <w:rFonts w:hint="default" w:ascii="宋体" w:hAnsi="宋体" w:eastAsia="宋体" w:cs="宋体"/>
                <w:szCs w:val="21"/>
                <w:lang w:val="en-US" w:eastAsia="zh-CN"/>
              </w:rPr>
            </w:pPr>
            <w:r>
              <w:rPr>
                <w:rFonts w:hint="eastAsia" w:ascii="宋体" w:hAnsi="宋体" w:eastAsia="宋体" w:cs="宋体"/>
                <w:szCs w:val="21"/>
                <w:lang w:val="en-US" w:eastAsia="zh-CN"/>
              </w:rPr>
              <w:t>**</w:t>
            </w:r>
            <w:r>
              <w:rPr>
                <w:rFonts w:hint="default" w:ascii="宋体" w:hAnsi="宋体" w:eastAsia="宋体" w:cs="宋体"/>
                <w:szCs w:val="21"/>
                <w:lang w:val="en-US" w:eastAsia="zh-CN"/>
              </w:rPr>
              <w:t>历史地理</w:t>
            </w:r>
          </w:p>
          <w:p w14:paraId="737C405C">
            <w:pPr>
              <w:keepNext w:val="0"/>
              <w:keepLines w:val="0"/>
              <w:pageBreakBefore w:val="0"/>
              <w:kinsoku/>
              <w:wordWrap/>
              <w:overflowPunct/>
              <w:topLinePunct w:val="0"/>
              <w:autoSpaceDE/>
              <w:autoSpaceDN/>
              <w:bidi w:val="0"/>
              <w:adjustRightInd w:val="0"/>
              <w:snapToGrid w:val="0"/>
              <w:jc w:val="center"/>
              <w:textAlignment w:val="auto"/>
              <w:rPr>
                <w:rFonts w:hint="default" w:ascii="宋体" w:hAnsi="宋体" w:eastAsia="宋体" w:cs="宋体"/>
                <w:szCs w:val="21"/>
                <w:lang w:val="en-US" w:eastAsia="zh-CN"/>
              </w:rPr>
            </w:pPr>
            <w:r>
              <w:rPr>
                <w:rFonts w:hint="eastAsia" w:ascii="宋体" w:hAnsi="宋体" w:eastAsia="宋体" w:cs="宋体"/>
                <w:szCs w:val="21"/>
                <w:lang w:val="en-US" w:eastAsia="zh-CN"/>
              </w:rPr>
              <w:t>（线上＋课外实践）</w:t>
            </w:r>
          </w:p>
        </w:tc>
        <w:tc>
          <w:tcPr>
            <w:tcW w:w="851" w:type="dxa"/>
            <w:noWrap w:val="0"/>
            <w:tcMar>
              <w:top w:w="113" w:type="dxa"/>
              <w:bottom w:w="113" w:type="dxa"/>
            </w:tcMar>
            <w:vAlign w:val="center"/>
          </w:tcPr>
          <w:p w14:paraId="2182901E">
            <w:pPr>
              <w:keepNext w:val="0"/>
              <w:keepLines w:val="0"/>
              <w:pageBreakBefore w:val="0"/>
              <w:kinsoku/>
              <w:wordWrap/>
              <w:overflowPunct/>
              <w:topLinePunct w:val="0"/>
              <w:autoSpaceDE/>
              <w:autoSpaceDN/>
              <w:bidi w:val="0"/>
              <w:adjustRightInd w:val="0"/>
              <w:snapToGrid w:val="0"/>
              <w:jc w:val="center"/>
              <w:textAlignment w:val="auto"/>
              <w:rPr>
                <w:rFonts w:hint="eastAsia" w:ascii="宋体" w:hAnsi="宋体" w:eastAsia="宋体" w:cs="宋体"/>
                <w:szCs w:val="21"/>
                <w:lang w:val="en-US" w:eastAsia="zh-CN"/>
              </w:rPr>
            </w:pPr>
            <w:r>
              <w:rPr>
                <w:rFonts w:hint="eastAsia" w:ascii="宋体" w:hAnsi="宋体" w:eastAsia="宋体" w:cs="宋体"/>
                <w:szCs w:val="21"/>
                <w:lang w:val="en-US" w:eastAsia="zh-CN"/>
              </w:rPr>
              <w:t>2</w:t>
            </w:r>
          </w:p>
        </w:tc>
        <w:tc>
          <w:tcPr>
            <w:tcW w:w="992" w:type="dxa"/>
            <w:noWrap w:val="0"/>
            <w:tcMar>
              <w:top w:w="113" w:type="dxa"/>
              <w:bottom w:w="113" w:type="dxa"/>
            </w:tcMar>
            <w:vAlign w:val="center"/>
          </w:tcPr>
          <w:p w14:paraId="39E5D4F9">
            <w:pPr>
              <w:keepNext w:val="0"/>
              <w:keepLines w:val="0"/>
              <w:pageBreakBefore w:val="0"/>
              <w:kinsoku/>
              <w:wordWrap/>
              <w:overflowPunct/>
              <w:topLinePunct w:val="0"/>
              <w:autoSpaceDE/>
              <w:autoSpaceDN/>
              <w:bidi w:val="0"/>
              <w:adjustRightInd w:val="0"/>
              <w:snapToGrid w:val="0"/>
              <w:jc w:val="center"/>
              <w:textAlignment w:val="auto"/>
              <w:rPr>
                <w:rFonts w:hint="eastAsia" w:ascii="宋体" w:hAnsi="宋体" w:eastAsia="宋体" w:cs="宋体"/>
                <w:szCs w:val="21"/>
                <w:lang w:val="en-US" w:eastAsia="zh-CN"/>
              </w:rPr>
            </w:pPr>
            <w:r>
              <w:rPr>
                <w:rFonts w:hint="eastAsia" w:ascii="宋体" w:hAnsi="宋体" w:eastAsia="宋体" w:cs="宋体"/>
                <w:szCs w:val="21"/>
                <w:lang w:val="en-US" w:eastAsia="zh-CN"/>
              </w:rPr>
              <w:t>4</w:t>
            </w:r>
          </w:p>
        </w:tc>
        <w:tc>
          <w:tcPr>
            <w:tcW w:w="992" w:type="dxa"/>
            <w:noWrap w:val="0"/>
            <w:tcMar>
              <w:top w:w="113" w:type="dxa"/>
              <w:bottom w:w="113" w:type="dxa"/>
            </w:tcMar>
            <w:vAlign w:val="center"/>
          </w:tcPr>
          <w:p w14:paraId="4BBEA2B0">
            <w:pPr>
              <w:keepNext w:val="0"/>
              <w:keepLines w:val="0"/>
              <w:pageBreakBefore w:val="0"/>
              <w:kinsoku/>
              <w:wordWrap/>
              <w:overflowPunct/>
              <w:topLinePunct w:val="0"/>
              <w:autoSpaceDE/>
              <w:autoSpaceDN/>
              <w:bidi w:val="0"/>
              <w:adjustRightInd w:val="0"/>
              <w:snapToGrid w:val="0"/>
              <w:jc w:val="center"/>
              <w:textAlignment w:val="auto"/>
              <w:rPr>
                <w:rFonts w:hint="default" w:ascii="宋体" w:hAnsi="宋体" w:eastAsia="宋体" w:cs="宋体"/>
                <w:szCs w:val="21"/>
                <w:lang w:val="en-US" w:eastAsia="zh-CN"/>
              </w:rPr>
            </w:pPr>
            <w:r>
              <w:rPr>
                <w:rFonts w:hint="eastAsia" w:ascii="宋体" w:hAnsi="宋体" w:eastAsia="宋体" w:cs="宋体"/>
                <w:szCs w:val="21"/>
                <w:lang w:val="en-US" w:eastAsia="zh-CN"/>
              </w:rPr>
              <w:t>考察</w:t>
            </w:r>
          </w:p>
        </w:tc>
        <w:tc>
          <w:tcPr>
            <w:tcW w:w="1134" w:type="dxa"/>
            <w:noWrap w:val="0"/>
            <w:tcMar>
              <w:top w:w="113" w:type="dxa"/>
              <w:bottom w:w="113" w:type="dxa"/>
            </w:tcMar>
            <w:vAlign w:val="center"/>
          </w:tcPr>
          <w:p w14:paraId="2736495F">
            <w:pPr>
              <w:keepNext w:val="0"/>
              <w:keepLines w:val="0"/>
              <w:pageBreakBefore w:val="0"/>
              <w:kinsoku/>
              <w:wordWrap/>
              <w:overflowPunct/>
              <w:topLinePunct w:val="0"/>
              <w:autoSpaceDE/>
              <w:autoSpaceDN/>
              <w:bidi w:val="0"/>
              <w:adjustRightInd w:val="0"/>
              <w:snapToGrid w:val="0"/>
              <w:jc w:val="center"/>
              <w:textAlignment w:val="auto"/>
              <w:rPr>
                <w:rFonts w:hint="eastAsia" w:ascii="宋体" w:hAnsi="宋体" w:eastAsia="宋体" w:cs="宋体"/>
                <w:szCs w:val="21"/>
                <w:lang w:val="en-US" w:eastAsia="zh-CN"/>
              </w:rPr>
            </w:pPr>
            <w:r>
              <w:rPr>
                <w:rFonts w:hint="eastAsia" w:ascii="宋体" w:hAnsi="宋体" w:eastAsia="宋体" w:cs="宋体"/>
                <w:szCs w:val="21"/>
                <w:lang w:val="en-US" w:eastAsia="zh-CN"/>
              </w:rPr>
              <w:t>是</w:t>
            </w:r>
          </w:p>
        </w:tc>
        <w:tc>
          <w:tcPr>
            <w:tcW w:w="1594" w:type="dxa"/>
            <w:vMerge w:val="continue"/>
            <w:noWrap w:val="0"/>
            <w:vAlign w:val="center"/>
          </w:tcPr>
          <w:p w14:paraId="36B2E488">
            <w:pPr>
              <w:keepNext w:val="0"/>
              <w:keepLines w:val="0"/>
              <w:pageBreakBefore w:val="0"/>
              <w:kinsoku/>
              <w:wordWrap/>
              <w:overflowPunct/>
              <w:topLinePunct w:val="0"/>
              <w:autoSpaceDE/>
              <w:autoSpaceDN/>
              <w:bidi w:val="0"/>
              <w:adjustRightInd w:val="0"/>
              <w:snapToGrid w:val="0"/>
              <w:spacing w:line="360" w:lineRule="auto"/>
              <w:jc w:val="center"/>
              <w:textAlignment w:val="auto"/>
              <w:rPr>
                <w:rFonts w:ascii="宋体" w:hAnsi="宋体" w:eastAsia="宋体"/>
                <w:szCs w:val="21"/>
              </w:rPr>
            </w:pPr>
          </w:p>
        </w:tc>
      </w:tr>
      <w:tr w14:paraId="0F1E9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1242" w:type="dxa"/>
            <w:vMerge w:val="restart"/>
            <w:noWrap w:val="0"/>
            <w:vAlign w:val="center"/>
          </w:tcPr>
          <w:p w14:paraId="29DD1117">
            <w:pPr>
              <w:keepNext w:val="0"/>
              <w:keepLines w:val="0"/>
              <w:pageBreakBefore w:val="0"/>
              <w:kinsoku/>
              <w:wordWrap/>
              <w:overflowPunct/>
              <w:topLinePunct w:val="0"/>
              <w:autoSpaceDE/>
              <w:autoSpaceDN/>
              <w:bidi w:val="0"/>
              <w:adjustRightInd w:val="0"/>
              <w:snapToGrid w:val="0"/>
              <w:spacing w:line="360" w:lineRule="auto"/>
              <w:jc w:val="center"/>
              <w:textAlignment w:val="auto"/>
              <w:rPr>
                <w:rFonts w:ascii="宋体" w:hAnsi="宋体" w:eastAsia="宋体" w:cs="宋体"/>
                <w:b/>
                <w:bCs/>
                <w:szCs w:val="21"/>
              </w:rPr>
            </w:pPr>
            <w:r>
              <w:rPr>
                <w:rFonts w:hint="eastAsia" w:ascii="宋体" w:hAnsi="宋体" w:eastAsia="宋体" w:cs="宋体"/>
                <w:b/>
                <w:bCs/>
                <w:szCs w:val="21"/>
              </w:rPr>
              <w:t>第四学期</w:t>
            </w:r>
          </w:p>
          <w:p w14:paraId="3825D700">
            <w:pPr>
              <w:keepNext w:val="0"/>
              <w:keepLines w:val="0"/>
              <w:pageBreakBefore w:val="0"/>
              <w:kinsoku/>
              <w:wordWrap/>
              <w:overflowPunct/>
              <w:topLinePunct w:val="0"/>
              <w:autoSpaceDE/>
              <w:autoSpaceDN/>
              <w:bidi w:val="0"/>
              <w:adjustRightInd w:val="0"/>
              <w:snapToGrid w:val="0"/>
              <w:spacing w:line="360" w:lineRule="auto"/>
              <w:jc w:val="center"/>
              <w:textAlignment w:val="auto"/>
              <w:rPr>
                <w:rFonts w:ascii="宋体" w:hAnsi="宋体" w:eastAsia="宋体" w:cs="宋体"/>
                <w:szCs w:val="21"/>
              </w:rPr>
            </w:pPr>
            <w:r>
              <w:rPr>
                <w:rFonts w:hint="eastAsia" w:ascii="宋体" w:hAnsi="宋体" w:eastAsia="宋体" w:cs="宋体"/>
                <w:b/>
                <w:bCs/>
                <w:szCs w:val="21"/>
                <w:lang w:val="en-US" w:eastAsia="zh-CN"/>
              </w:rPr>
              <w:t>16</w:t>
            </w:r>
            <w:r>
              <w:rPr>
                <w:rFonts w:hint="eastAsia" w:ascii="宋体" w:hAnsi="宋体" w:eastAsia="宋体" w:cs="宋体"/>
                <w:b/>
                <w:bCs/>
                <w:szCs w:val="21"/>
              </w:rPr>
              <w:t>周</w:t>
            </w:r>
          </w:p>
        </w:tc>
        <w:tc>
          <w:tcPr>
            <w:tcW w:w="2835" w:type="dxa"/>
            <w:noWrap w:val="0"/>
            <w:tcMar>
              <w:top w:w="113" w:type="dxa"/>
              <w:bottom w:w="113" w:type="dxa"/>
            </w:tcMar>
            <w:vAlign w:val="center"/>
          </w:tcPr>
          <w:p w14:paraId="486DBD9C">
            <w:pPr>
              <w:keepNext w:val="0"/>
              <w:keepLines w:val="0"/>
              <w:pageBreakBefore w:val="0"/>
              <w:kinsoku/>
              <w:wordWrap/>
              <w:overflowPunct/>
              <w:topLinePunct w:val="0"/>
              <w:autoSpaceDE/>
              <w:autoSpaceDN/>
              <w:bidi w:val="0"/>
              <w:adjustRightInd w:val="0"/>
              <w:snapToGrid w:val="0"/>
              <w:jc w:val="center"/>
              <w:textAlignment w:val="auto"/>
              <w:rPr>
                <w:rFonts w:ascii="宋体" w:hAnsi="宋体" w:eastAsia="宋体" w:cs="宋体"/>
                <w:szCs w:val="21"/>
              </w:rPr>
            </w:pPr>
            <w:r>
              <w:rPr>
                <w:rFonts w:hint="eastAsia" w:ascii="宋体" w:hAnsi="宋体" w:eastAsia="宋体" w:cs="宋体"/>
                <w:szCs w:val="21"/>
              </w:rPr>
              <w:t>大学生职业发展与就业指导</w:t>
            </w:r>
          </w:p>
        </w:tc>
        <w:tc>
          <w:tcPr>
            <w:tcW w:w="851" w:type="dxa"/>
            <w:noWrap w:val="0"/>
            <w:tcMar>
              <w:top w:w="113" w:type="dxa"/>
              <w:bottom w:w="113" w:type="dxa"/>
            </w:tcMar>
            <w:vAlign w:val="center"/>
          </w:tcPr>
          <w:p w14:paraId="42891455">
            <w:pPr>
              <w:keepNext w:val="0"/>
              <w:keepLines w:val="0"/>
              <w:pageBreakBefore w:val="0"/>
              <w:kinsoku/>
              <w:wordWrap/>
              <w:overflowPunct/>
              <w:topLinePunct w:val="0"/>
              <w:autoSpaceDE/>
              <w:autoSpaceDN/>
              <w:bidi w:val="0"/>
              <w:adjustRightInd w:val="0"/>
              <w:snapToGrid w:val="0"/>
              <w:jc w:val="center"/>
              <w:textAlignment w:val="auto"/>
              <w:rPr>
                <w:rFonts w:hint="eastAsia" w:ascii="宋体" w:hAnsi="宋体" w:eastAsia="宋体" w:cs="宋体"/>
                <w:szCs w:val="21"/>
                <w:lang w:val="en-US" w:eastAsia="zh-CN"/>
              </w:rPr>
            </w:pPr>
            <w:r>
              <w:rPr>
                <w:rFonts w:hint="eastAsia" w:ascii="宋体" w:hAnsi="宋体" w:eastAsia="宋体" w:cs="宋体"/>
                <w:szCs w:val="21"/>
                <w:lang w:val="en-US" w:eastAsia="zh-CN"/>
              </w:rPr>
              <w:t>2</w:t>
            </w:r>
          </w:p>
        </w:tc>
        <w:tc>
          <w:tcPr>
            <w:tcW w:w="992" w:type="dxa"/>
            <w:noWrap w:val="0"/>
            <w:tcMar>
              <w:top w:w="113" w:type="dxa"/>
              <w:bottom w:w="113" w:type="dxa"/>
            </w:tcMar>
            <w:vAlign w:val="center"/>
          </w:tcPr>
          <w:p w14:paraId="383BC3BC">
            <w:pPr>
              <w:keepNext w:val="0"/>
              <w:keepLines w:val="0"/>
              <w:pageBreakBefore w:val="0"/>
              <w:kinsoku/>
              <w:wordWrap/>
              <w:overflowPunct/>
              <w:topLinePunct w:val="0"/>
              <w:autoSpaceDE/>
              <w:autoSpaceDN/>
              <w:bidi w:val="0"/>
              <w:adjustRightInd w:val="0"/>
              <w:snapToGrid w:val="0"/>
              <w:jc w:val="center"/>
              <w:textAlignment w:val="auto"/>
              <w:rPr>
                <w:rFonts w:hint="eastAsia" w:ascii="宋体" w:hAnsi="宋体" w:eastAsia="宋体" w:cs="宋体"/>
                <w:szCs w:val="21"/>
                <w:lang w:val="en-US" w:eastAsia="zh-CN"/>
              </w:rPr>
            </w:pPr>
            <w:r>
              <w:rPr>
                <w:rFonts w:hint="eastAsia" w:ascii="宋体" w:hAnsi="宋体" w:eastAsia="宋体" w:cs="宋体"/>
                <w:szCs w:val="21"/>
                <w:lang w:val="en-US" w:eastAsia="zh-CN"/>
              </w:rPr>
              <w:t>2</w:t>
            </w:r>
          </w:p>
        </w:tc>
        <w:tc>
          <w:tcPr>
            <w:tcW w:w="992" w:type="dxa"/>
            <w:noWrap w:val="0"/>
            <w:tcMar>
              <w:top w:w="113" w:type="dxa"/>
              <w:bottom w:w="113" w:type="dxa"/>
            </w:tcMar>
            <w:vAlign w:val="center"/>
          </w:tcPr>
          <w:p w14:paraId="780244AD">
            <w:pPr>
              <w:keepNext w:val="0"/>
              <w:keepLines w:val="0"/>
              <w:pageBreakBefore w:val="0"/>
              <w:kinsoku/>
              <w:wordWrap/>
              <w:overflowPunct/>
              <w:topLinePunct w:val="0"/>
              <w:autoSpaceDE/>
              <w:autoSpaceDN/>
              <w:bidi w:val="0"/>
              <w:adjustRightInd w:val="0"/>
              <w:snapToGrid w:val="0"/>
              <w:jc w:val="center"/>
              <w:textAlignment w:val="auto"/>
              <w:rPr>
                <w:rFonts w:hint="default" w:ascii="宋体" w:hAnsi="宋体" w:eastAsia="宋体" w:cs="宋体"/>
                <w:szCs w:val="21"/>
                <w:lang w:val="en-US" w:eastAsia="zh-CN"/>
              </w:rPr>
            </w:pPr>
            <w:r>
              <w:rPr>
                <w:rFonts w:hint="eastAsia" w:ascii="宋体" w:hAnsi="宋体" w:eastAsia="宋体" w:cs="宋体"/>
                <w:szCs w:val="21"/>
                <w:lang w:val="en-US" w:eastAsia="zh-CN"/>
              </w:rPr>
              <w:t>考察</w:t>
            </w:r>
          </w:p>
        </w:tc>
        <w:tc>
          <w:tcPr>
            <w:tcW w:w="1134" w:type="dxa"/>
            <w:noWrap w:val="0"/>
            <w:tcMar>
              <w:top w:w="113" w:type="dxa"/>
              <w:bottom w:w="113" w:type="dxa"/>
            </w:tcMar>
            <w:vAlign w:val="center"/>
          </w:tcPr>
          <w:p w14:paraId="5468E229">
            <w:pPr>
              <w:keepNext w:val="0"/>
              <w:keepLines w:val="0"/>
              <w:pageBreakBefore w:val="0"/>
              <w:kinsoku/>
              <w:wordWrap/>
              <w:overflowPunct/>
              <w:topLinePunct w:val="0"/>
              <w:autoSpaceDE/>
              <w:autoSpaceDN/>
              <w:bidi w:val="0"/>
              <w:adjustRightInd w:val="0"/>
              <w:snapToGrid w:val="0"/>
              <w:jc w:val="center"/>
              <w:textAlignment w:val="auto"/>
              <w:rPr>
                <w:rFonts w:hint="eastAsia" w:ascii="宋体" w:hAnsi="宋体" w:eastAsia="宋体" w:cs="宋体"/>
                <w:szCs w:val="21"/>
                <w:lang w:val="en-US" w:eastAsia="zh-CN"/>
              </w:rPr>
            </w:pPr>
            <w:r>
              <w:rPr>
                <w:rFonts w:hint="eastAsia" w:ascii="宋体" w:hAnsi="宋体" w:eastAsia="宋体" w:cs="宋体"/>
                <w:szCs w:val="21"/>
                <w:lang w:val="en-US" w:eastAsia="zh-CN"/>
              </w:rPr>
              <w:t>是</w:t>
            </w:r>
          </w:p>
        </w:tc>
        <w:tc>
          <w:tcPr>
            <w:tcW w:w="1594" w:type="dxa"/>
            <w:vMerge w:val="restart"/>
            <w:noWrap w:val="0"/>
            <w:vAlign w:val="center"/>
          </w:tcPr>
          <w:p w14:paraId="6D4F01B7">
            <w:pPr>
              <w:keepNext w:val="0"/>
              <w:keepLines w:val="0"/>
              <w:pageBreakBefore w:val="0"/>
              <w:kinsoku/>
              <w:wordWrap/>
              <w:overflowPunct/>
              <w:topLinePunct w:val="0"/>
              <w:autoSpaceDE/>
              <w:autoSpaceDN/>
              <w:bidi w:val="0"/>
              <w:adjustRightInd w:val="0"/>
              <w:snapToGrid w:val="0"/>
              <w:jc w:val="center"/>
              <w:textAlignment w:val="auto"/>
              <w:rPr>
                <w:rFonts w:hint="eastAsia" w:ascii="宋体" w:hAnsi="宋体" w:eastAsia="宋体" w:cs="宋体"/>
                <w:szCs w:val="21"/>
              </w:rPr>
            </w:pPr>
            <w:r>
              <w:rPr>
                <w:rFonts w:hint="eastAsia" w:ascii="宋体" w:hAnsi="宋体" w:eastAsia="宋体" w:cs="宋体"/>
                <w:szCs w:val="21"/>
                <w:lang w:val="en-US" w:eastAsia="zh-CN"/>
              </w:rPr>
              <w:t>1.</w:t>
            </w:r>
            <w:r>
              <w:rPr>
                <w:rFonts w:hint="eastAsia" w:ascii="宋体" w:hAnsi="宋体" w:eastAsia="宋体" w:cs="宋体"/>
                <w:szCs w:val="21"/>
              </w:rPr>
              <w:t>研学课程设计实操</w:t>
            </w:r>
          </w:p>
          <w:p w14:paraId="7AA8B0ED">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szCs w:val="21"/>
                <w:lang w:val="en-US" w:eastAsia="zh-CN"/>
              </w:rPr>
            </w:pPr>
            <w:r>
              <w:rPr>
                <w:rFonts w:hint="eastAsia" w:ascii="宋体" w:hAnsi="宋体" w:eastAsia="宋体" w:cs="宋体"/>
                <w:szCs w:val="21"/>
                <w:lang w:eastAsia="zh-CN"/>
              </w:rPr>
              <w:t>（</w:t>
            </w:r>
            <w:r>
              <w:rPr>
                <w:rFonts w:hint="eastAsia" w:ascii="宋体" w:hAnsi="宋体" w:eastAsia="宋体" w:cs="宋体"/>
                <w:szCs w:val="21"/>
                <w:lang w:val="en-US" w:eastAsia="zh-CN"/>
              </w:rPr>
              <w:t>单列4周）</w:t>
            </w:r>
          </w:p>
          <w:p w14:paraId="474E60A9">
            <w:pPr>
              <w:keepNext w:val="0"/>
              <w:keepLines w:val="0"/>
              <w:pageBreakBefore w:val="0"/>
              <w:kinsoku/>
              <w:wordWrap/>
              <w:overflowPunct/>
              <w:topLinePunct w:val="0"/>
              <w:autoSpaceDE/>
              <w:autoSpaceDN/>
              <w:bidi w:val="0"/>
              <w:adjustRightInd w:val="0"/>
              <w:snapToGrid w:val="0"/>
              <w:jc w:val="center"/>
              <w:textAlignment w:val="auto"/>
              <w:rPr>
                <w:rFonts w:hint="eastAsia" w:ascii="宋体" w:hAnsi="宋体" w:eastAsia="宋体" w:cs="宋体"/>
                <w:szCs w:val="21"/>
              </w:rPr>
            </w:pPr>
            <w:r>
              <w:rPr>
                <w:rFonts w:hint="eastAsia" w:ascii="宋体" w:hAnsi="宋体" w:eastAsia="宋体" w:cs="宋体"/>
                <w:szCs w:val="21"/>
                <w:lang w:val="en-US" w:eastAsia="zh-CN"/>
              </w:rPr>
              <w:t>2.</w:t>
            </w:r>
            <w:r>
              <w:rPr>
                <w:rFonts w:hint="eastAsia" w:ascii="宋体" w:hAnsi="宋体" w:eastAsia="宋体" w:cs="宋体"/>
                <w:szCs w:val="21"/>
              </w:rPr>
              <w:t>研学旅行服务礼仪</w:t>
            </w:r>
          </w:p>
          <w:p w14:paraId="2D8E297E">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szCs w:val="21"/>
                <w:lang w:val="en-US" w:eastAsia="zh-CN"/>
              </w:rPr>
            </w:pPr>
            <w:r>
              <w:rPr>
                <w:rFonts w:hint="eastAsia" w:ascii="宋体" w:hAnsi="宋体" w:eastAsia="宋体" w:cs="宋体"/>
                <w:szCs w:val="21"/>
                <w:lang w:val="en-US" w:eastAsia="zh-CN"/>
              </w:rPr>
              <w:t>（单列1周）</w:t>
            </w:r>
          </w:p>
          <w:p w14:paraId="2A061A77">
            <w:pPr>
              <w:keepNext w:val="0"/>
              <w:keepLines w:val="0"/>
              <w:pageBreakBefore w:val="0"/>
              <w:kinsoku/>
              <w:wordWrap/>
              <w:overflowPunct/>
              <w:topLinePunct w:val="0"/>
              <w:autoSpaceDE/>
              <w:autoSpaceDN/>
              <w:bidi w:val="0"/>
              <w:adjustRightInd w:val="0"/>
              <w:snapToGrid w:val="0"/>
              <w:jc w:val="center"/>
              <w:textAlignment w:val="auto"/>
              <w:rPr>
                <w:rFonts w:hint="eastAsia" w:ascii="宋体" w:hAnsi="宋体" w:eastAsia="宋体" w:cs="宋体"/>
                <w:szCs w:val="21"/>
              </w:rPr>
            </w:pPr>
            <w:r>
              <w:rPr>
                <w:rFonts w:hint="eastAsia" w:ascii="宋体" w:hAnsi="宋体" w:eastAsia="宋体" w:cs="宋体"/>
                <w:szCs w:val="21"/>
                <w:lang w:val="en-US" w:eastAsia="zh-CN"/>
              </w:rPr>
              <w:t>3.</w:t>
            </w:r>
            <w:r>
              <w:rPr>
                <w:rFonts w:hint="eastAsia" w:ascii="宋体" w:hAnsi="宋体" w:eastAsia="宋体" w:cs="宋体"/>
                <w:szCs w:val="21"/>
              </w:rPr>
              <w:t>急救技能操作</w:t>
            </w:r>
          </w:p>
          <w:p w14:paraId="2D8A5CC0">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default" w:ascii="宋体" w:hAnsi="宋体" w:eastAsia="宋体" w:cs="宋体"/>
                <w:szCs w:val="21"/>
                <w:lang w:val="en-US" w:eastAsia="zh-CN"/>
              </w:rPr>
            </w:pPr>
            <w:r>
              <w:rPr>
                <w:rFonts w:hint="eastAsia" w:ascii="宋体" w:hAnsi="宋体" w:eastAsia="宋体" w:cs="宋体"/>
                <w:szCs w:val="21"/>
                <w:lang w:eastAsia="zh-CN"/>
              </w:rPr>
              <w:t>（</w:t>
            </w:r>
            <w:r>
              <w:rPr>
                <w:rFonts w:hint="eastAsia" w:ascii="宋体" w:hAnsi="宋体" w:eastAsia="宋体" w:cs="宋体"/>
                <w:szCs w:val="21"/>
                <w:lang w:val="en-US" w:eastAsia="zh-CN"/>
              </w:rPr>
              <w:t>单列一周）</w:t>
            </w:r>
          </w:p>
        </w:tc>
      </w:tr>
      <w:tr w14:paraId="4C917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1242" w:type="dxa"/>
            <w:vMerge w:val="continue"/>
            <w:noWrap w:val="0"/>
            <w:vAlign w:val="center"/>
          </w:tcPr>
          <w:p w14:paraId="4311ABE2">
            <w:pPr>
              <w:keepNext w:val="0"/>
              <w:keepLines w:val="0"/>
              <w:pageBreakBefore w:val="0"/>
              <w:kinsoku/>
              <w:wordWrap/>
              <w:overflowPunct/>
              <w:topLinePunct w:val="0"/>
              <w:autoSpaceDE/>
              <w:autoSpaceDN/>
              <w:bidi w:val="0"/>
              <w:adjustRightInd w:val="0"/>
              <w:snapToGrid w:val="0"/>
              <w:spacing w:line="360" w:lineRule="auto"/>
              <w:jc w:val="center"/>
              <w:textAlignment w:val="auto"/>
              <w:rPr>
                <w:rFonts w:ascii="宋体" w:hAnsi="宋体" w:eastAsia="宋体" w:cs="宋体"/>
                <w:szCs w:val="21"/>
              </w:rPr>
            </w:pPr>
          </w:p>
        </w:tc>
        <w:tc>
          <w:tcPr>
            <w:tcW w:w="2835" w:type="dxa"/>
            <w:noWrap w:val="0"/>
            <w:tcMar>
              <w:top w:w="113" w:type="dxa"/>
              <w:bottom w:w="113" w:type="dxa"/>
            </w:tcMar>
            <w:vAlign w:val="center"/>
          </w:tcPr>
          <w:p w14:paraId="174355C0">
            <w:pPr>
              <w:keepNext w:val="0"/>
              <w:keepLines w:val="0"/>
              <w:pageBreakBefore w:val="0"/>
              <w:kinsoku/>
              <w:wordWrap/>
              <w:overflowPunct/>
              <w:topLinePunct w:val="0"/>
              <w:autoSpaceDE/>
              <w:autoSpaceDN/>
              <w:bidi w:val="0"/>
              <w:adjustRightInd w:val="0"/>
              <w:snapToGrid w:val="0"/>
              <w:jc w:val="center"/>
              <w:textAlignment w:val="auto"/>
              <w:rPr>
                <w:rFonts w:hint="eastAsia" w:ascii="宋体" w:hAnsi="宋体" w:eastAsia="宋体" w:cs="宋体"/>
                <w:szCs w:val="21"/>
              </w:rPr>
            </w:pPr>
            <w:r>
              <w:rPr>
                <w:rFonts w:hint="eastAsia" w:ascii="宋体" w:hAnsi="宋体" w:eastAsia="宋体" w:cs="宋体"/>
                <w:szCs w:val="21"/>
              </w:rPr>
              <w:t>党史国史</w:t>
            </w:r>
          </w:p>
          <w:p w14:paraId="70D440EA">
            <w:pPr>
              <w:keepNext w:val="0"/>
              <w:keepLines w:val="0"/>
              <w:pageBreakBefore w:val="0"/>
              <w:kinsoku/>
              <w:wordWrap/>
              <w:overflowPunct/>
              <w:topLinePunct w:val="0"/>
              <w:autoSpaceDE/>
              <w:autoSpaceDN/>
              <w:bidi w:val="0"/>
              <w:adjustRightInd w:val="0"/>
              <w:snapToGrid w:val="0"/>
              <w:jc w:val="center"/>
              <w:textAlignment w:val="auto"/>
              <w:rPr>
                <w:rFonts w:hint="default" w:ascii="宋体" w:hAnsi="宋体" w:eastAsia="宋体" w:cs="宋体"/>
                <w:szCs w:val="21"/>
                <w:lang w:val="en-US" w:eastAsia="zh-CN"/>
              </w:rPr>
            </w:pPr>
            <w:r>
              <w:rPr>
                <w:rFonts w:hint="eastAsia" w:ascii="宋体" w:hAnsi="宋体" w:eastAsia="宋体" w:cs="宋体"/>
                <w:szCs w:val="21"/>
                <w:lang w:eastAsia="zh-CN"/>
              </w:rPr>
              <w:t>（</w:t>
            </w:r>
            <w:r>
              <w:rPr>
                <w:rFonts w:hint="eastAsia" w:ascii="宋体" w:hAnsi="宋体" w:eastAsia="宋体" w:cs="宋体"/>
                <w:szCs w:val="21"/>
                <w:lang w:val="en-US" w:eastAsia="zh-CN"/>
              </w:rPr>
              <w:t>讲座）</w:t>
            </w:r>
          </w:p>
        </w:tc>
        <w:tc>
          <w:tcPr>
            <w:tcW w:w="851" w:type="dxa"/>
            <w:noWrap w:val="0"/>
            <w:tcMar>
              <w:top w:w="113" w:type="dxa"/>
              <w:bottom w:w="113" w:type="dxa"/>
            </w:tcMar>
            <w:vAlign w:val="center"/>
          </w:tcPr>
          <w:p w14:paraId="035BE21C">
            <w:pPr>
              <w:keepNext w:val="0"/>
              <w:keepLines w:val="0"/>
              <w:pageBreakBefore w:val="0"/>
              <w:kinsoku/>
              <w:wordWrap/>
              <w:overflowPunct/>
              <w:topLinePunct w:val="0"/>
              <w:autoSpaceDE/>
              <w:autoSpaceDN/>
              <w:bidi w:val="0"/>
              <w:adjustRightInd w:val="0"/>
              <w:snapToGrid w:val="0"/>
              <w:jc w:val="center"/>
              <w:textAlignment w:val="auto"/>
              <w:rPr>
                <w:rFonts w:hint="default" w:ascii="宋体" w:hAnsi="宋体" w:eastAsia="宋体" w:cs="宋体"/>
                <w:szCs w:val="21"/>
                <w:lang w:val="en-US" w:eastAsia="zh-CN"/>
              </w:rPr>
            </w:pPr>
            <w:r>
              <w:rPr>
                <w:rFonts w:hint="eastAsia" w:ascii="宋体" w:hAnsi="宋体" w:eastAsia="宋体" w:cs="宋体"/>
                <w:szCs w:val="21"/>
                <w:lang w:val="en-US" w:eastAsia="zh-CN"/>
              </w:rPr>
              <w:t>1</w:t>
            </w:r>
          </w:p>
        </w:tc>
        <w:tc>
          <w:tcPr>
            <w:tcW w:w="992" w:type="dxa"/>
            <w:noWrap w:val="0"/>
            <w:tcMar>
              <w:top w:w="113" w:type="dxa"/>
              <w:bottom w:w="113" w:type="dxa"/>
            </w:tcMar>
            <w:vAlign w:val="center"/>
          </w:tcPr>
          <w:p w14:paraId="078D08F8">
            <w:pPr>
              <w:keepNext w:val="0"/>
              <w:keepLines w:val="0"/>
              <w:pageBreakBefore w:val="0"/>
              <w:kinsoku/>
              <w:wordWrap/>
              <w:overflowPunct/>
              <w:topLinePunct w:val="0"/>
              <w:autoSpaceDE/>
              <w:autoSpaceDN/>
              <w:bidi w:val="0"/>
              <w:adjustRightInd w:val="0"/>
              <w:snapToGrid w:val="0"/>
              <w:jc w:val="center"/>
              <w:textAlignment w:val="auto"/>
              <w:rPr>
                <w:rFonts w:hint="default" w:ascii="宋体" w:hAnsi="宋体" w:eastAsia="宋体" w:cs="宋体"/>
                <w:szCs w:val="21"/>
                <w:lang w:val="en-US" w:eastAsia="zh-CN"/>
              </w:rPr>
            </w:pPr>
            <w:r>
              <w:rPr>
                <w:rFonts w:hint="eastAsia" w:ascii="宋体" w:hAnsi="宋体" w:eastAsia="宋体" w:cs="宋体"/>
                <w:szCs w:val="21"/>
                <w:lang w:val="en-US" w:eastAsia="zh-CN"/>
              </w:rPr>
              <w:t>18学时</w:t>
            </w:r>
          </w:p>
        </w:tc>
        <w:tc>
          <w:tcPr>
            <w:tcW w:w="992" w:type="dxa"/>
            <w:noWrap w:val="0"/>
            <w:tcMar>
              <w:top w:w="113" w:type="dxa"/>
              <w:bottom w:w="113" w:type="dxa"/>
            </w:tcMar>
            <w:vAlign w:val="center"/>
          </w:tcPr>
          <w:p w14:paraId="4AB77DD8">
            <w:pPr>
              <w:keepNext w:val="0"/>
              <w:keepLines w:val="0"/>
              <w:pageBreakBefore w:val="0"/>
              <w:kinsoku/>
              <w:wordWrap/>
              <w:overflowPunct/>
              <w:topLinePunct w:val="0"/>
              <w:autoSpaceDE/>
              <w:autoSpaceDN/>
              <w:bidi w:val="0"/>
              <w:adjustRightInd w:val="0"/>
              <w:snapToGrid w:val="0"/>
              <w:jc w:val="center"/>
              <w:textAlignment w:val="auto"/>
              <w:rPr>
                <w:rFonts w:hint="default" w:ascii="宋体" w:hAnsi="宋体" w:eastAsia="宋体" w:cs="宋体"/>
                <w:szCs w:val="21"/>
                <w:lang w:val="en-US" w:eastAsia="zh-CN"/>
              </w:rPr>
            </w:pPr>
            <w:r>
              <w:rPr>
                <w:rFonts w:hint="eastAsia" w:ascii="宋体" w:hAnsi="宋体" w:eastAsia="宋体" w:cs="宋体"/>
                <w:szCs w:val="21"/>
                <w:lang w:val="en-US" w:eastAsia="zh-CN"/>
              </w:rPr>
              <w:t>考察</w:t>
            </w:r>
          </w:p>
        </w:tc>
        <w:tc>
          <w:tcPr>
            <w:tcW w:w="1134" w:type="dxa"/>
            <w:noWrap w:val="0"/>
            <w:tcMar>
              <w:top w:w="113" w:type="dxa"/>
              <w:bottom w:w="113" w:type="dxa"/>
            </w:tcMar>
            <w:vAlign w:val="center"/>
          </w:tcPr>
          <w:p w14:paraId="7D3E4C64">
            <w:pPr>
              <w:keepNext w:val="0"/>
              <w:keepLines w:val="0"/>
              <w:pageBreakBefore w:val="0"/>
              <w:kinsoku/>
              <w:wordWrap/>
              <w:overflowPunct/>
              <w:topLinePunct w:val="0"/>
              <w:autoSpaceDE/>
              <w:autoSpaceDN/>
              <w:bidi w:val="0"/>
              <w:adjustRightInd w:val="0"/>
              <w:snapToGrid w:val="0"/>
              <w:jc w:val="center"/>
              <w:textAlignment w:val="auto"/>
              <w:rPr>
                <w:rFonts w:hint="default" w:ascii="宋体" w:hAnsi="宋体" w:eastAsia="宋体" w:cs="宋体"/>
                <w:szCs w:val="21"/>
                <w:lang w:val="en-US" w:eastAsia="zh-CN"/>
              </w:rPr>
            </w:pPr>
            <w:r>
              <w:rPr>
                <w:rFonts w:hint="eastAsia" w:ascii="宋体" w:hAnsi="宋体" w:eastAsia="宋体" w:cs="宋体"/>
                <w:szCs w:val="21"/>
                <w:lang w:val="en-US" w:eastAsia="zh-CN"/>
              </w:rPr>
              <w:t>是</w:t>
            </w:r>
          </w:p>
        </w:tc>
        <w:tc>
          <w:tcPr>
            <w:tcW w:w="1594" w:type="dxa"/>
            <w:vMerge w:val="continue"/>
            <w:noWrap w:val="0"/>
            <w:vAlign w:val="center"/>
          </w:tcPr>
          <w:p w14:paraId="58A0BC07">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ascii="宋体" w:hAnsi="宋体" w:eastAsia="宋体"/>
                <w:szCs w:val="21"/>
              </w:rPr>
            </w:pPr>
          </w:p>
        </w:tc>
      </w:tr>
      <w:tr w14:paraId="090EE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1242" w:type="dxa"/>
            <w:vMerge w:val="continue"/>
            <w:noWrap w:val="0"/>
            <w:vAlign w:val="center"/>
          </w:tcPr>
          <w:p w14:paraId="5193F6A9">
            <w:pPr>
              <w:keepNext w:val="0"/>
              <w:keepLines w:val="0"/>
              <w:pageBreakBefore w:val="0"/>
              <w:kinsoku/>
              <w:wordWrap/>
              <w:overflowPunct/>
              <w:topLinePunct w:val="0"/>
              <w:autoSpaceDE/>
              <w:autoSpaceDN/>
              <w:bidi w:val="0"/>
              <w:adjustRightInd w:val="0"/>
              <w:snapToGrid w:val="0"/>
              <w:spacing w:line="360" w:lineRule="auto"/>
              <w:jc w:val="center"/>
              <w:textAlignment w:val="auto"/>
              <w:rPr>
                <w:rFonts w:ascii="宋体" w:hAnsi="宋体" w:eastAsia="宋体" w:cs="宋体"/>
                <w:szCs w:val="21"/>
              </w:rPr>
            </w:pPr>
          </w:p>
        </w:tc>
        <w:tc>
          <w:tcPr>
            <w:tcW w:w="2835" w:type="dxa"/>
            <w:noWrap w:val="0"/>
            <w:tcMar>
              <w:top w:w="113" w:type="dxa"/>
              <w:bottom w:w="113" w:type="dxa"/>
            </w:tcMar>
            <w:vAlign w:val="center"/>
          </w:tcPr>
          <w:p w14:paraId="11C736B4">
            <w:pPr>
              <w:keepNext w:val="0"/>
              <w:keepLines w:val="0"/>
              <w:pageBreakBefore w:val="0"/>
              <w:kinsoku/>
              <w:wordWrap/>
              <w:overflowPunct/>
              <w:topLinePunct w:val="0"/>
              <w:autoSpaceDE/>
              <w:autoSpaceDN/>
              <w:bidi w:val="0"/>
              <w:adjustRightInd w:val="0"/>
              <w:snapToGrid w:val="0"/>
              <w:jc w:val="center"/>
              <w:textAlignment w:val="auto"/>
              <w:rPr>
                <w:rFonts w:hint="eastAsia" w:ascii="宋体" w:hAnsi="宋体" w:eastAsia="宋体" w:cs="宋体"/>
                <w:szCs w:val="21"/>
              </w:rPr>
            </w:pPr>
            <w:r>
              <w:rPr>
                <w:rFonts w:hint="eastAsia" w:ascii="宋体" w:hAnsi="宋体" w:eastAsia="宋体" w:cs="宋体"/>
                <w:szCs w:val="21"/>
              </w:rPr>
              <w:t>研学旅行指导实务</w:t>
            </w:r>
          </w:p>
        </w:tc>
        <w:tc>
          <w:tcPr>
            <w:tcW w:w="851" w:type="dxa"/>
            <w:noWrap w:val="0"/>
            <w:tcMar>
              <w:top w:w="113" w:type="dxa"/>
              <w:bottom w:w="113" w:type="dxa"/>
            </w:tcMar>
            <w:vAlign w:val="center"/>
          </w:tcPr>
          <w:p w14:paraId="557DBF0E">
            <w:pPr>
              <w:keepNext w:val="0"/>
              <w:keepLines w:val="0"/>
              <w:pageBreakBefore w:val="0"/>
              <w:kinsoku/>
              <w:wordWrap/>
              <w:overflowPunct/>
              <w:topLinePunct w:val="0"/>
              <w:autoSpaceDE/>
              <w:autoSpaceDN/>
              <w:bidi w:val="0"/>
              <w:adjustRightInd w:val="0"/>
              <w:snapToGrid w:val="0"/>
              <w:jc w:val="center"/>
              <w:textAlignment w:val="auto"/>
              <w:rPr>
                <w:rFonts w:hint="default" w:ascii="宋体" w:hAnsi="宋体" w:eastAsia="宋体" w:cs="宋体"/>
                <w:szCs w:val="21"/>
                <w:lang w:val="en-US" w:eastAsia="zh-CN"/>
              </w:rPr>
            </w:pPr>
            <w:r>
              <w:rPr>
                <w:rFonts w:hint="eastAsia" w:ascii="宋体" w:hAnsi="宋体" w:eastAsia="宋体" w:cs="宋体"/>
                <w:szCs w:val="21"/>
                <w:lang w:val="en-US" w:eastAsia="zh-CN"/>
              </w:rPr>
              <w:t>4</w:t>
            </w:r>
          </w:p>
        </w:tc>
        <w:tc>
          <w:tcPr>
            <w:tcW w:w="992" w:type="dxa"/>
            <w:noWrap w:val="0"/>
            <w:tcMar>
              <w:top w:w="113" w:type="dxa"/>
              <w:bottom w:w="113" w:type="dxa"/>
            </w:tcMar>
            <w:vAlign w:val="center"/>
          </w:tcPr>
          <w:p w14:paraId="53D231DF">
            <w:pPr>
              <w:keepNext w:val="0"/>
              <w:keepLines w:val="0"/>
              <w:pageBreakBefore w:val="0"/>
              <w:kinsoku/>
              <w:wordWrap/>
              <w:overflowPunct/>
              <w:topLinePunct w:val="0"/>
              <w:autoSpaceDE/>
              <w:autoSpaceDN/>
              <w:bidi w:val="0"/>
              <w:adjustRightInd w:val="0"/>
              <w:snapToGrid w:val="0"/>
              <w:jc w:val="center"/>
              <w:textAlignment w:val="auto"/>
              <w:rPr>
                <w:rFonts w:hint="default" w:ascii="宋体" w:hAnsi="宋体" w:eastAsia="宋体" w:cs="宋体"/>
                <w:szCs w:val="21"/>
                <w:lang w:val="en-US" w:eastAsia="zh-CN"/>
              </w:rPr>
            </w:pPr>
            <w:r>
              <w:rPr>
                <w:rFonts w:hint="eastAsia" w:ascii="宋体" w:hAnsi="宋体" w:eastAsia="宋体" w:cs="宋体"/>
                <w:szCs w:val="21"/>
                <w:lang w:val="en-US" w:eastAsia="zh-CN"/>
              </w:rPr>
              <w:t>6</w:t>
            </w:r>
          </w:p>
        </w:tc>
        <w:tc>
          <w:tcPr>
            <w:tcW w:w="992" w:type="dxa"/>
            <w:noWrap w:val="0"/>
            <w:tcMar>
              <w:top w:w="113" w:type="dxa"/>
              <w:bottom w:w="113" w:type="dxa"/>
            </w:tcMar>
            <w:vAlign w:val="center"/>
          </w:tcPr>
          <w:p w14:paraId="2EF3633F">
            <w:pPr>
              <w:keepNext w:val="0"/>
              <w:keepLines w:val="0"/>
              <w:pageBreakBefore w:val="0"/>
              <w:kinsoku/>
              <w:wordWrap/>
              <w:overflowPunct/>
              <w:topLinePunct w:val="0"/>
              <w:autoSpaceDE/>
              <w:autoSpaceDN/>
              <w:bidi w:val="0"/>
              <w:adjustRightInd w:val="0"/>
              <w:snapToGrid w:val="0"/>
              <w:jc w:val="center"/>
              <w:textAlignment w:val="auto"/>
              <w:rPr>
                <w:rFonts w:hint="default" w:ascii="宋体" w:hAnsi="宋体" w:eastAsia="宋体" w:cs="宋体"/>
                <w:szCs w:val="21"/>
                <w:lang w:val="en-US" w:eastAsia="zh-CN"/>
              </w:rPr>
            </w:pPr>
            <w:r>
              <w:rPr>
                <w:rFonts w:hint="eastAsia" w:ascii="宋体" w:hAnsi="宋体" w:eastAsia="宋体" w:cs="宋体"/>
                <w:szCs w:val="21"/>
                <w:lang w:val="en-US" w:eastAsia="zh-CN"/>
              </w:rPr>
              <w:t>考试</w:t>
            </w:r>
          </w:p>
        </w:tc>
        <w:tc>
          <w:tcPr>
            <w:tcW w:w="1134" w:type="dxa"/>
            <w:noWrap w:val="0"/>
            <w:tcMar>
              <w:top w:w="113" w:type="dxa"/>
              <w:bottom w:w="113" w:type="dxa"/>
            </w:tcMar>
            <w:vAlign w:val="center"/>
          </w:tcPr>
          <w:p w14:paraId="185ED3CF">
            <w:pPr>
              <w:keepNext w:val="0"/>
              <w:keepLines w:val="0"/>
              <w:pageBreakBefore w:val="0"/>
              <w:kinsoku/>
              <w:wordWrap/>
              <w:overflowPunct/>
              <w:topLinePunct w:val="0"/>
              <w:autoSpaceDE/>
              <w:autoSpaceDN/>
              <w:bidi w:val="0"/>
              <w:adjustRightInd w:val="0"/>
              <w:snapToGrid w:val="0"/>
              <w:jc w:val="center"/>
              <w:textAlignment w:val="auto"/>
              <w:rPr>
                <w:rFonts w:hint="default" w:ascii="宋体" w:hAnsi="宋体" w:eastAsia="宋体" w:cs="宋体"/>
                <w:szCs w:val="21"/>
                <w:lang w:val="en-US" w:eastAsia="zh-CN"/>
              </w:rPr>
            </w:pPr>
            <w:r>
              <w:rPr>
                <w:rFonts w:hint="eastAsia" w:ascii="宋体" w:hAnsi="宋体" w:eastAsia="宋体" w:cs="宋体"/>
                <w:szCs w:val="21"/>
                <w:lang w:val="en-US" w:eastAsia="zh-CN"/>
              </w:rPr>
              <w:t>是</w:t>
            </w:r>
          </w:p>
        </w:tc>
        <w:tc>
          <w:tcPr>
            <w:tcW w:w="1594" w:type="dxa"/>
            <w:vMerge w:val="continue"/>
            <w:noWrap w:val="0"/>
            <w:vAlign w:val="center"/>
          </w:tcPr>
          <w:p w14:paraId="0DD12894">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ascii="宋体" w:hAnsi="宋体" w:eastAsia="宋体"/>
                <w:szCs w:val="21"/>
              </w:rPr>
            </w:pPr>
          </w:p>
        </w:tc>
      </w:tr>
      <w:tr w14:paraId="1BB59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1242" w:type="dxa"/>
            <w:vMerge w:val="continue"/>
            <w:noWrap w:val="0"/>
            <w:vAlign w:val="center"/>
          </w:tcPr>
          <w:p w14:paraId="292012BB">
            <w:pPr>
              <w:keepNext w:val="0"/>
              <w:keepLines w:val="0"/>
              <w:pageBreakBefore w:val="0"/>
              <w:kinsoku/>
              <w:wordWrap/>
              <w:overflowPunct/>
              <w:topLinePunct w:val="0"/>
              <w:autoSpaceDE/>
              <w:autoSpaceDN/>
              <w:bidi w:val="0"/>
              <w:adjustRightInd w:val="0"/>
              <w:snapToGrid w:val="0"/>
              <w:spacing w:line="360" w:lineRule="auto"/>
              <w:jc w:val="center"/>
              <w:textAlignment w:val="auto"/>
              <w:rPr>
                <w:rFonts w:ascii="宋体" w:hAnsi="宋体" w:eastAsia="宋体" w:cs="宋体"/>
                <w:szCs w:val="21"/>
              </w:rPr>
            </w:pPr>
          </w:p>
        </w:tc>
        <w:tc>
          <w:tcPr>
            <w:tcW w:w="2835" w:type="dxa"/>
            <w:noWrap w:val="0"/>
            <w:tcMar>
              <w:top w:w="113" w:type="dxa"/>
              <w:bottom w:w="113" w:type="dxa"/>
            </w:tcMar>
            <w:vAlign w:val="center"/>
          </w:tcPr>
          <w:p w14:paraId="0A80F1B4">
            <w:pPr>
              <w:keepNext w:val="0"/>
              <w:keepLines w:val="0"/>
              <w:pageBreakBefore w:val="0"/>
              <w:kinsoku/>
              <w:wordWrap/>
              <w:overflowPunct/>
              <w:topLinePunct w:val="0"/>
              <w:autoSpaceDE/>
              <w:autoSpaceDN/>
              <w:bidi w:val="0"/>
              <w:adjustRightInd w:val="0"/>
              <w:snapToGrid w:val="0"/>
              <w:jc w:val="center"/>
              <w:textAlignment w:val="auto"/>
              <w:rPr>
                <w:rFonts w:hint="eastAsia" w:ascii="宋体" w:hAnsi="宋体" w:eastAsia="宋体" w:cs="宋体"/>
                <w:szCs w:val="21"/>
              </w:rPr>
            </w:pPr>
            <w:r>
              <w:rPr>
                <w:rFonts w:hint="eastAsia" w:ascii="宋体" w:hAnsi="宋体" w:eastAsia="宋体" w:cs="宋体"/>
                <w:szCs w:val="21"/>
              </w:rPr>
              <w:t>研学课程设计实操</w:t>
            </w:r>
          </w:p>
          <w:p w14:paraId="0D1D1026">
            <w:pPr>
              <w:keepNext w:val="0"/>
              <w:keepLines w:val="0"/>
              <w:pageBreakBefore w:val="0"/>
              <w:kinsoku/>
              <w:wordWrap/>
              <w:overflowPunct/>
              <w:topLinePunct w:val="0"/>
              <w:autoSpaceDE/>
              <w:autoSpaceDN/>
              <w:bidi w:val="0"/>
              <w:adjustRightInd w:val="0"/>
              <w:snapToGrid w:val="0"/>
              <w:jc w:val="center"/>
              <w:textAlignment w:val="auto"/>
              <w:rPr>
                <w:rFonts w:hint="default" w:ascii="宋体" w:hAnsi="宋体" w:eastAsia="宋体" w:cs="宋体"/>
                <w:szCs w:val="21"/>
                <w:lang w:val="en-US" w:eastAsia="zh-CN"/>
              </w:rPr>
            </w:pPr>
            <w:r>
              <w:rPr>
                <w:rFonts w:hint="eastAsia" w:ascii="宋体" w:hAnsi="宋体" w:eastAsia="宋体" w:cs="宋体"/>
                <w:szCs w:val="21"/>
                <w:lang w:eastAsia="zh-CN"/>
              </w:rPr>
              <w:t>（</w:t>
            </w:r>
            <w:r>
              <w:rPr>
                <w:rFonts w:hint="eastAsia" w:ascii="宋体" w:hAnsi="宋体" w:eastAsia="宋体" w:cs="宋体"/>
                <w:szCs w:val="21"/>
                <w:lang w:val="en-US" w:eastAsia="zh-CN"/>
              </w:rPr>
              <w:t>单列4周）</w:t>
            </w:r>
          </w:p>
        </w:tc>
        <w:tc>
          <w:tcPr>
            <w:tcW w:w="851" w:type="dxa"/>
            <w:noWrap w:val="0"/>
            <w:tcMar>
              <w:top w:w="113" w:type="dxa"/>
              <w:bottom w:w="113" w:type="dxa"/>
            </w:tcMar>
            <w:vAlign w:val="center"/>
          </w:tcPr>
          <w:p w14:paraId="28E4E6FF">
            <w:pPr>
              <w:keepNext w:val="0"/>
              <w:keepLines w:val="0"/>
              <w:pageBreakBefore w:val="0"/>
              <w:kinsoku/>
              <w:wordWrap/>
              <w:overflowPunct/>
              <w:topLinePunct w:val="0"/>
              <w:autoSpaceDE/>
              <w:autoSpaceDN/>
              <w:bidi w:val="0"/>
              <w:adjustRightInd w:val="0"/>
              <w:snapToGrid w:val="0"/>
              <w:jc w:val="center"/>
              <w:textAlignment w:val="auto"/>
              <w:rPr>
                <w:rFonts w:hint="default" w:ascii="宋体" w:hAnsi="宋体" w:eastAsia="宋体" w:cs="宋体"/>
                <w:szCs w:val="21"/>
                <w:lang w:val="en-US" w:eastAsia="zh-CN"/>
              </w:rPr>
            </w:pPr>
            <w:r>
              <w:rPr>
                <w:rFonts w:hint="eastAsia" w:ascii="宋体" w:hAnsi="宋体" w:eastAsia="宋体" w:cs="宋体"/>
                <w:szCs w:val="21"/>
                <w:lang w:val="en-US" w:eastAsia="zh-CN"/>
              </w:rPr>
              <w:t>4</w:t>
            </w:r>
          </w:p>
        </w:tc>
        <w:tc>
          <w:tcPr>
            <w:tcW w:w="992" w:type="dxa"/>
            <w:noWrap w:val="0"/>
            <w:tcMar>
              <w:top w:w="113" w:type="dxa"/>
              <w:bottom w:w="113" w:type="dxa"/>
            </w:tcMar>
            <w:vAlign w:val="center"/>
          </w:tcPr>
          <w:p w14:paraId="51A4EAB7">
            <w:pPr>
              <w:keepNext w:val="0"/>
              <w:keepLines w:val="0"/>
              <w:pageBreakBefore w:val="0"/>
              <w:kinsoku/>
              <w:wordWrap/>
              <w:overflowPunct/>
              <w:topLinePunct w:val="0"/>
              <w:autoSpaceDE/>
              <w:autoSpaceDN/>
              <w:bidi w:val="0"/>
              <w:adjustRightInd w:val="0"/>
              <w:snapToGrid w:val="0"/>
              <w:jc w:val="center"/>
              <w:textAlignment w:val="auto"/>
              <w:rPr>
                <w:rFonts w:hint="default" w:ascii="宋体" w:hAnsi="宋体" w:eastAsia="宋体" w:cs="宋体"/>
                <w:szCs w:val="21"/>
                <w:lang w:val="en-US" w:eastAsia="zh-CN"/>
              </w:rPr>
            </w:pPr>
            <w:r>
              <w:rPr>
                <w:rFonts w:hint="eastAsia" w:ascii="宋体" w:hAnsi="宋体" w:eastAsia="宋体" w:cs="宋体"/>
                <w:szCs w:val="21"/>
                <w:lang w:val="en-US" w:eastAsia="zh-CN"/>
              </w:rPr>
              <w:t>30</w:t>
            </w:r>
          </w:p>
        </w:tc>
        <w:tc>
          <w:tcPr>
            <w:tcW w:w="992" w:type="dxa"/>
            <w:noWrap w:val="0"/>
            <w:tcMar>
              <w:top w:w="113" w:type="dxa"/>
              <w:bottom w:w="113" w:type="dxa"/>
            </w:tcMar>
            <w:vAlign w:val="center"/>
          </w:tcPr>
          <w:p w14:paraId="51FB3F1B">
            <w:pPr>
              <w:keepNext w:val="0"/>
              <w:keepLines w:val="0"/>
              <w:pageBreakBefore w:val="0"/>
              <w:kinsoku/>
              <w:wordWrap/>
              <w:overflowPunct/>
              <w:topLinePunct w:val="0"/>
              <w:autoSpaceDE/>
              <w:autoSpaceDN/>
              <w:bidi w:val="0"/>
              <w:adjustRightInd w:val="0"/>
              <w:snapToGrid w:val="0"/>
              <w:jc w:val="center"/>
              <w:textAlignment w:val="auto"/>
              <w:rPr>
                <w:rFonts w:hint="default" w:ascii="宋体" w:hAnsi="宋体" w:eastAsia="宋体" w:cs="宋体"/>
                <w:szCs w:val="21"/>
                <w:lang w:val="en-US" w:eastAsia="zh-CN"/>
              </w:rPr>
            </w:pPr>
            <w:r>
              <w:rPr>
                <w:rFonts w:hint="eastAsia" w:ascii="宋体" w:hAnsi="宋体" w:eastAsia="宋体" w:cs="宋体"/>
                <w:szCs w:val="21"/>
                <w:lang w:val="en-US" w:eastAsia="zh-CN"/>
              </w:rPr>
              <w:t>考试</w:t>
            </w:r>
          </w:p>
        </w:tc>
        <w:tc>
          <w:tcPr>
            <w:tcW w:w="1134" w:type="dxa"/>
            <w:noWrap w:val="0"/>
            <w:tcMar>
              <w:top w:w="113" w:type="dxa"/>
              <w:bottom w:w="113" w:type="dxa"/>
            </w:tcMar>
            <w:vAlign w:val="center"/>
          </w:tcPr>
          <w:p w14:paraId="5FAD0E98">
            <w:pPr>
              <w:keepNext w:val="0"/>
              <w:keepLines w:val="0"/>
              <w:pageBreakBefore w:val="0"/>
              <w:kinsoku/>
              <w:wordWrap/>
              <w:overflowPunct/>
              <w:topLinePunct w:val="0"/>
              <w:autoSpaceDE/>
              <w:autoSpaceDN/>
              <w:bidi w:val="0"/>
              <w:adjustRightInd w:val="0"/>
              <w:snapToGrid w:val="0"/>
              <w:jc w:val="center"/>
              <w:textAlignment w:val="auto"/>
              <w:rPr>
                <w:rFonts w:hint="default" w:ascii="宋体" w:hAnsi="宋体" w:eastAsia="宋体" w:cs="宋体"/>
                <w:szCs w:val="21"/>
                <w:lang w:val="en-US" w:eastAsia="zh-CN"/>
              </w:rPr>
            </w:pPr>
            <w:r>
              <w:rPr>
                <w:rFonts w:hint="eastAsia" w:ascii="宋体" w:hAnsi="宋体" w:eastAsia="宋体" w:cs="宋体"/>
                <w:szCs w:val="21"/>
                <w:lang w:val="en-US" w:eastAsia="zh-CN"/>
              </w:rPr>
              <w:t>否</w:t>
            </w:r>
          </w:p>
        </w:tc>
        <w:tc>
          <w:tcPr>
            <w:tcW w:w="1594" w:type="dxa"/>
            <w:vMerge w:val="continue"/>
            <w:noWrap w:val="0"/>
            <w:vAlign w:val="center"/>
          </w:tcPr>
          <w:p w14:paraId="1ED3CB4E">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ascii="宋体" w:hAnsi="宋体" w:eastAsia="宋体"/>
                <w:szCs w:val="21"/>
              </w:rPr>
            </w:pPr>
          </w:p>
        </w:tc>
      </w:tr>
      <w:tr w14:paraId="4A004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1242" w:type="dxa"/>
            <w:vMerge w:val="continue"/>
            <w:noWrap w:val="0"/>
            <w:vAlign w:val="center"/>
          </w:tcPr>
          <w:p w14:paraId="7DB68276">
            <w:pPr>
              <w:keepNext w:val="0"/>
              <w:keepLines w:val="0"/>
              <w:pageBreakBefore w:val="0"/>
              <w:kinsoku/>
              <w:wordWrap/>
              <w:overflowPunct/>
              <w:topLinePunct w:val="0"/>
              <w:autoSpaceDE/>
              <w:autoSpaceDN/>
              <w:bidi w:val="0"/>
              <w:adjustRightInd w:val="0"/>
              <w:snapToGrid w:val="0"/>
              <w:spacing w:line="360" w:lineRule="auto"/>
              <w:jc w:val="center"/>
              <w:textAlignment w:val="auto"/>
              <w:rPr>
                <w:rFonts w:ascii="宋体" w:hAnsi="宋体" w:eastAsia="宋体" w:cs="宋体"/>
                <w:szCs w:val="21"/>
              </w:rPr>
            </w:pPr>
          </w:p>
        </w:tc>
        <w:tc>
          <w:tcPr>
            <w:tcW w:w="2835" w:type="dxa"/>
            <w:noWrap w:val="0"/>
            <w:tcMar>
              <w:top w:w="113" w:type="dxa"/>
              <w:bottom w:w="113" w:type="dxa"/>
            </w:tcMar>
            <w:vAlign w:val="center"/>
          </w:tcPr>
          <w:p w14:paraId="4C976A0E">
            <w:pPr>
              <w:keepNext w:val="0"/>
              <w:keepLines w:val="0"/>
              <w:pageBreakBefore w:val="0"/>
              <w:kinsoku/>
              <w:wordWrap/>
              <w:overflowPunct/>
              <w:topLinePunct w:val="0"/>
              <w:autoSpaceDE/>
              <w:autoSpaceDN/>
              <w:bidi w:val="0"/>
              <w:adjustRightInd w:val="0"/>
              <w:snapToGrid w:val="0"/>
              <w:jc w:val="center"/>
              <w:textAlignment w:val="auto"/>
              <w:rPr>
                <w:rFonts w:hint="eastAsia" w:ascii="宋体" w:hAnsi="宋体" w:eastAsia="宋体" w:cs="宋体"/>
                <w:szCs w:val="21"/>
              </w:rPr>
            </w:pPr>
            <w:r>
              <w:rPr>
                <w:rFonts w:hint="eastAsia" w:ascii="宋体" w:hAnsi="宋体" w:eastAsia="宋体" w:cs="宋体"/>
                <w:szCs w:val="21"/>
              </w:rPr>
              <w:t>团队拓展与户外运动</w:t>
            </w:r>
          </w:p>
        </w:tc>
        <w:tc>
          <w:tcPr>
            <w:tcW w:w="851" w:type="dxa"/>
            <w:noWrap w:val="0"/>
            <w:tcMar>
              <w:top w:w="113" w:type="dxa"/>
              <w:bottom w:w="113" w:type="dxa"/>
            </w:tcMar>
            <w:vAlign w:val="center"/>
          </w:tcPr>
          <w:p w14:paraId="32188D87">
            <w:pPr>
              <w:keepNext w:val="0"/>
              <w:keepLines w:val="0"/>
              <w:pageBreakBefore w:val="0"/>
              <w:kinsoku/>
              <w:wordWrap/>
              <w:overflowPunct/>
              <w:topLinePunct w:val="0"/>
              <w:autoSpaceDE/>
              <w:autoSpaceDN/>
              <w:bidi w:val="0"/>
              <w:adjustRightInd w:val="0"/>
              <w:snapToGrid w:val="0"/>
              <w:jc w:val="center"/>
              <w:textAlignment w:val="auto"/>
              <w:rPr>
                <w:rFonts w:hint="default" w:ascii="宋体" w:hAnsi="宋体" w:eastAsia="宋体" w:cs="宋体"/>
                <w:szCs w:val="21"/>
                <w:lang w:val="en-US" w:eastAsia="zh-CN"/>
              </w:rPr>
            </w:pPr>
            <w:r>
              <w:rPr>
                <w:rFonts w:hint="eastAsia" w:ascii="宋体" w:hAnsi="宋体" w:eastAsia="宋体" w:cs="宋体"/>
                <w:szCs w:val="21"/>
                <w:lang w:val="en-US" w:eastAsia="zh-CN"/>
              </w:rPr>
              <w:t>4</w:t>
            </w:r>
          </w:p>
        </w:tc>
        <w:tc>
          <w:tcPr>
            <w:tcW w:w="992" w:type="dxa"/>
            <w:noWrap w:val="0"/>
            <w:tcMar>
              <w:top w:w="113" w:type="dxa"/>
              <w:bottom w:w="113" w:type="dxa"/>
            </w:tcMar>
            <w:vAlign w:val="center"/>
          </w:tcPr>
          <w:p w14:paraId="75B80F11">
            <w:pPr>
              <w:keepNext w:val="0"/>
              <w:keepLines w:val="0"/>
              <w:pageBreakBefore w:val="0"/>
              <w:kinsoku/>
              <w:wordWrap/>
              <w:overflowPunct/>
              <w:topLinePunct w:val="0"/>
              <w:autoSpaceDE/>
              <w:autoSpaceDN/>
              <w:bidi w:val="0"/>
              <w:adjustRightInd w:val="0"/>
              <w:snapToGrid w:val="0"/>
              <w:jc w:val="center"/>
              <w:textAlignment w:val="auto"/>
              <w:rPr>
                <w:rFonts w:hint="default" w:ascii="宋体" w:hAnsi="宋体" w:eastAsia="宋体" w:cs="宋体"/>
                <w:szCs w:val="21"/>
                <w:lang w:val="en-US" w:eastAsia="zh-CN"/>
              </w:rPr>
            </w:pPr>
            <w:r>
              <w:rPr>
                <w:rFonts w:hint="eastAsia" w:ascii="宋体" w:hAnsi="宋体" w:eastAsia="宋体" w:cs="宋体"/>
                <w:szCs w:val="21"/>
                <w:lang w:val="en-US" w:eastAsia="zh-CN"/>
              </w:rPr>
              <w:t>4</w:t>
            </w:r>
          </w:p>
        </w:tc>
        <w:tc>
          <w:tcPr>
            <w:tcW w:w="992" w:type="dxa"/>
            <w:noWrap w:val="0"/>
            <w:tcMar>
              <w:top w:w="113" w:type="dxa"/>
              <w:bottom w:w="113" w:type="dxa"/>
            </w:tcMar>
            <w:vAlign w:val="center"/>
          </w:tcPr>
          <w:p w14:paraId="3E2D104E">
            <w:pPr>
              <w:keepNext w:val="0"/>
              <w:keepLines w:val="0"/>
              <w:pageBreakBefore w:val="0"/>
              <w:kinsoku/>
              <w:wordWrap/>
              <w:overflowPunct/>
              <w:topLinePunct w:val="0"/>
              <w:autoSpaceDE/>
              <w:autoSpaceDN/>
              <w:bidi w:val="0"/>
              <w:adjustRightInd w:val="0"/>
              <w:snapToGrid w:val="0"/>
              <w:jc w:val="center"/>
              <w:textAlignment w:val="auto"/>
              <w:rPr>
                <w:rFonts w:hint="default" w:ascii="宋体" w:hAnsi="宋体" w:eastAsia="宋体" w:cs="宋体"/>
                <w:szCs w:val="21"/>
                <w:lang w:val="en-US" w:eastAsia="zh-CN"/>
              </w:rPr>
            </w:pPr>
            <w:r>
              <w:rPr>
                <w:rFonts w:hint="eastAsia" w:ascii="宋体" w:hAnsi="宋体" w:eastAsia="宋体" w:cs="宋体"/>
                <w:szCs w:val="21"/>
                <w:lang w:val="en-US" w:eastAsia="zh-CN"/>
              </w:rPr>
              <w:t>考试</w:t>
            </w:r>
          </w:p>
        </w:tc>
        <w:tc>
          <w:tcPr>
            <w:tcW w:w="1134" w:type="dxa"/>
            <w:noWrap w:val="0"/>
            <w:tcMar>
              <w:top w:w="113" w:type="dxa"/>
              <w:bottom w:w="113" w:type="dxa"/>
            </w:tcMar>
            <w:vAlign w:val="center"/>
          </w:tcPr>
          <w:p w14:paraId="3F6BBBD8">
            <w:pPr>
              <w:keepNext w:val="0"/>
              <w:keepLines w:val="0"/>
              <w:pageBreakBefore w:val="0"/>
              <w:kinsoku/>
              <w:wordWrap/>
              <w:overflowPunct/>
              <w:topLinePunct w:val="0"/>
              <w:autoSpaceDE/>
              <w:autoSpaceDN/>
              <w:bidi w:val="0"/>
              <w:adjustRightInd w:val="0"/>
              <w:snapToGrid w:val="0"/>
              <w:jc w:val="center"/>
              <w:textAlignment w:val="auto"/>
              <w:rPr>
                <w:rFonts w:hint="default" w:ascii="宋体" w:hAnsi="宋体" w:eastAsia="宋体" w:cs="宋体"/>
                <w:szCs w:val="21"/>
                <w:lang w:val="en-US" w:eastAsia="zh-CN"/>
              </w:rPr>
            </w:pPr>
            <w:r>
              <w:rPr>
                <w:rFonts w:hint="eastAsia" w:ascii="宋体" w:hAnsi="宋体" w:eastAsia="宋体" w:cs="宋体"/>
                <w:szCs w:val="21"/>
                <w:lang w:val="en-US" w:eastAsia="zh-CN"/>
              </w:rPr>
              <w:t>是</w:t>
            </w:r>
          </w:p>
        </w:tc>
        <w:tc>
          <w:tcPr>
            <w:tcW w:w="1594" w:type="dxa"/>
            <w:vMerge w:val="continue"/>
            <w:noWrap w:val="0"/>
            <w:vAlign w:val="center"/>
          </w:tcPr>
          <w:p w14:paraId="6C24C367">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ascii="宋体" w:hAnsi="宋体" w:eastAsia="宋体"/>
                <w:szCs w:val="21"/>
              </w:rPr>
            </w:pPr>
          </w:p>
        </w:tc>
      </w:tr>
      <w:tr w14:paraId="465FB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1242" w:type="dxa"/>
            <w:vMerge w:val="continue"/>
            <w:noWrap w:val="0"/>
            <w:vAlign w:val="center"/>
          </w:tcPr>
          <w:p w14:paraId="7C545042">
            <w:pPr>
              <w:keepNext w:val="0"/>
              <w:keepLines w:val="0"/>
              <w:pageBreakBefore w:val="0"/>
              <w:kinsoku/>
              <w:wordWrap/>
              <w:overflowPunct/>
              <w:topLinePunct w:val="0"/>
              <w:autoSpaceDE/>
              <w:autoSpaceDN/>
              <w:bidi w:val="0"/>
              <w:adjustRightInd w:val="0"/>
              <w:snapToGrid w:val="0"/>
              <w:spacing w:line="360" w:lineRule="auto"/>
              <w:jc w:val="center"/>
              <w:textAlignment w:val="auto"/>
              <w:rPr>
                <w:rFonts w:ascii="宋体" w:hAnsi="宋体" w:eastAsia="宋体" w:cs="宋体"/>
                <w:szCs w:val="21"/>
              </w:rPr>
            </w:pPr>
          </w:p>
        </w:tc>
        <w:tc>
          <w:tcPr>
            <w:tcW w:w="2835" w:type="dxa"/>
            <w:noWrap w:val="0"/>
            <w:tcMar>
              <w:top w:w="113" w:type="dxa"/>
              <w:bottom w:w="113" w:type="dxa"/>
            </w:tcMar>
            <w:vAlign w:val="center"/>
          </w:tcPr>
          <w:p w14:paraId="75809ABC">
            <w:pPr>
              <w:keepNext w:val="0"/>
              <w:keepLines w:val="0"/>
              <w:pageBreakBefore w:val="0"/>
              <w:kinsoku/>
              <w:wordWrap/>
              <w:overflowPunct/>
              <w:topLinePunct w:val="0"/>
              <w:autoSpaceDE/>
              <w:autoSpaceDN/>
              <w:bidi w:val="0"/>
              <w:adjustRightInd w:val="0"/>
              <w:snapToGrid w:val="0"/>
              <w:jc w:val="center"/>
              <w:textAlignment w:val="auto"/>
              <w:rPr>
                <w:rFonts w:hint="eastAsia" w:ascii="宋体" w:hAnsi="宋体" w:eastAsia="宋体" w:cs="宋体"/>
                <w:szCs w:val="21"/>
              </w:rPr>
            </w:pPr>
            <w:r>
              <w:rPr>
                <w:rFonts w:hint="eastAsia" w:ascii="宋体" w:hAnsi="宋体" w:eastAsia="宋体" w:cs="宋体"/>
                <w:szCs w:val="21"/>
              </w:rPr>
              <w:t>研学旅行服务礼仪</w:t>
            </w:r>
          </w:p>
          <w:p w14:paraId="222235AF">
            <w:pPr>
              <w:keepNext w:val="0"/>
              <w:keepLines w:val="0"/>
              <w:pageBreakBefore w:val="0"/>
              <w:kinsoku/>
              <w:wordWrap/>
              <w:overflowPunct/>
              <w:topLinePunct w:val="0"/>
              <w:autoSpaceDE/>
              <w:autoSpaceDN/>
              <w:bidi w:val="0"/>
              <w:adjustRightInd w:val="0"/>
              <w:snapToGrid w:val="0"/>
              <w:ind w:firstLine="630" w:firstLineChars="300"/>
              <w:jc w:val="both"/>
              <w:textAlignment w:val="auto"/>
              <w:rPr>
                <w:rFonts w:hint="default" w:ascii="宋体" w:hAnsi="宋体" w:eastAsia="宋体" w:cs="宋体"/>
                <w:szCs w:val="21"/>
                <w:lang w:val="en-US" w:eastAsia="zh-CN"/>
              </w:rPr>
            </w:pPr>
            <w:r>
              <w:rPr>
                <w:rFonts w:hint="eastAsia" w:ascii="宋体" w:hAnsi="宋体" w:eastAsia="宋体" w:cs="宋体"/>
                <w:szCs w:val="21"/>
                <w:lang w:val="en-US" w:eastAsia="zh-CN"/>
              </w:rPr>
              <w:t>（单列1周）</w:t>
            </w:r>
          </w:p>
        </w:tc>
        <w:tc>
          <w:tcPr>
            <w:tcW w:w="851" w:type="dxa"/>
            <w:noWrap w:val="0"/>
            <w:tcMar>
              <w:top w:w="113" w:type="dxa"/>
              <w:bottom w:w="113" w:type="dxa"/>
            </w:tcMar>
            <w:vAlign w:val="center"/>
          </w:tcPr>
          <w:p w14:paraId="029BAAF7">
            <w:pPr>
              <w:keepNext w:val="0"/>
              <w:keepLines w:val="0"/>
              <w:pageBreakBefore w:val="0"/>
              <w:kinsoku/>
              <w:wordWrap/>
              <w:overflowPunct/>
              <w:topLinePunct w:val="0"/>
              <w:autoSpaceDE/>
              <w:autoSpaceDN/>
              <w:bidi w:val="0"/>
              <w:adjustRightInd w:val="0"/>
              <w:snapToGrid w:val="0"/>
              <w:jc w:val="center"/>
              <w:textAlignment w:val="auto"/>
              <w:rPr>
                <w:rFonts w:hint="default" w:ascii="宋体" w:hAnsi="宋体" w:eastAsia="宋体" w:cs="宋体"/>
                <w:szCs w:val="21"/>
                <w:lang w:val="en-US" w:eastAsia="zh-CN"/>
              </w:rPr>
            </w:pPr>
            <w:r>
              <w:rPr>
                <w:rFonts w:hint="eastAsia" w:ascii="宋体" w:hAnsi="宋体" w:eastAsia="宋体" w:cs="宋体"/>
                <w:szCs w:val="21"/>
                <w:lang w:val="en-US" w:eastAsia="zh-CN"/>
              </w:rPr>
              <w:t>2</w:t>
            </w:r>
          </w:p>
        </w:tc>
        <w:tc>
          <w:tcPr>
            <w:tcW w:w="992" w:type="dxa"/>
            <w:noWrap w:val="0"/>
            <w:tcMar>
              <w:top w:w="113" w:type="dxa"/>
              <w:bottom w:w="113" w:type="dxa"/>
            </w:tcMar>
            <w:vAlign w:val="center"/>
          </w:tcPr>
          <w:p w14:paraId="18CA748B">
            <w:pPr>
              <w:keepNext w:val="0"/>
              <w:keepLines w:val="0"/>
              <w:pageBreakBefore w:val="0"/>
              <w:kinsoku/>
              <w:wordWrap/>
              <w:overflowPunct/>
              <w:topLinePunct w:val="0"/>
              <w:autoSpaceDE/>
              <w:autoSpaceDN/>
              <w:bidi w:val="0"/>
              <w:adjustRightInd w:val="0"/>
              <w:snapToGrid w:val="0"/>
              <w:jc w:val="center"/>
              <w:textAlignment w:val="auto"/>
              <w:rPr>
                <w:rFonts w:hint="default" w:ascii="宋体" w:hAnsi="宋体" w:eastAsia="宋体" w:cs="宋体"/>
                <w:szCs w:val="21"/>
                <w:lang w:val="en-US" w:eastAsia="zh-CN"/>
              </w:rPr>
            </w:pPr>
            <w:r>
              <w:rPr>
                <w:rFonts w:hint="eastAsia" w:ascii="宋体" w:hAnsi="宋体" w:eastAsia="宋体" w:cs="宋体"/>
                <w:szCs w:val="21"/>
                <w:lang w:val="en-US" w:eastAsia="zh-CN"/>
              </w:rPr>
              <w:t>30</w:t>
            </w:r>
          </w:p>
        </w:tc>
        <w:tc>
          <w:tcPr>
            <w:tcW w:w="992" w:type="dxa"/>
            <w:noWrap w:val="0"/>
            <w:tcMar>
              <w:top w:w="113" w:type="dxa"/>
              <w:bottom w:w="113" w:type="dxa"/>
            </w:tcMar>
            <w:vAlign w:val="center"/>
          </w:tcPr>
          <w:p w14:paraId="4DA3690B">
            <w:pPr>
              <w:keepNext w:val="0"/>
              <w:keepLines w:val="0"/>
              <w:pageBreakBefore w:val="0"/>
              <w:kinsoku/>
              <w:wordWrap/>
              <w:overflowPunct/>
              <w:topLinePunct w:val="0"/>
              <w:autoSpaceDE/>
              <w:autoSpaceDN/>
              <w:bidi w:val="0"/>
              <w:adjustRightInd w:val="0"/>
              <w:snapToGrid w:val="0"/>
              <w:jc w:val="center"/>
              <w:textAlignment w:val="auto"/>
              <w:rPr>
                <w:rFonts w:hint="default" w:ascii="宋体" w:hAnsi="宋体" w:eastAsia="宋体" w:cs="宋体"/>
                <w:szCs w:val="21"/>
                <w:lang w:val="en-US" w:eastAsia="zh-CN"/>
              </w:rPr>
            </w:pPr>
            <w:r>
              <w:rPr>
                <w:rFonts w:hint="eastAsia" w:ascii="宋体" w:hAnsi="宋体" w:eastAsia="宋体" w:cs="宋体"/>
                <w:szCs w:val="21"/>
                <w:lang w:val="en-US" w:eastAsia="zh-CN"/>
              </w:rPr>
              <w:t>考试</w:t>
            </w:r>
          </w:p>
        </w:tc>
        <w:tc>
          <w:tcPr>
            <w:tcW w:w="1134" w:type="dxa"/>
            <w:noWrap w:val="0"/>
            <w:tcMar>
              <w:top w:w="113" w:type="dxa"/>
              <w:bottom w:w="113" w:type="dxa"/>
            </w:tcMar>
            <w:vAlign w:val="center"/>
          </w:tcPr>
          <w:p w14:paraId="0662E530">
            <w:pPr>
              <w:keepNext w:val="0"/>
              <w:keepLines w:val="0"/>
              <w:pageBreakBefore w:val="0"/>
              <w:kinsoku/>
              <w:wordWrap/>
              <w:overflowPunct/>
              <w:topLinePunct w:val="0"/>
              <w:autoSpaceDE/>
              <w:autoSpaceDN/>
              <w:bidi w:val="0"/>
              <w:adjustRightInd w:val="0"/>
              <w:snapToGrid w:val="0"/>
              <w:jc w:val="center"/>
              <w:textAlignment w:val="auto"/>
              <w:rPr>
                <w:rFonts w:hint="default" w:ascii="宋体" w:hAnsi="宋体" w:eastAsia="宋体" w:cs="宋体"/>
                <w:szCs w:val="21"/>
                <w:lang w:val="en-US" w:eastAsia="zh-CN"/>
              </w:rPr>
            </w:pPr>
            <w:r>
              <w:rPr>
                <w:rFonts w:hint="eastAsia" w:ascii="宋体" w:hAnsi="宋体" w:eastAsia="宋体" w:cs="宋体"/>
                <w:szCs w:val="21"/>
                <w:lang w:val="en-US" w:eastAsia="zh-CN"/>
              </w:rPr>
              <w:t>是</w:t>
            </w:r>
          </w:p>
        </w:tc>
        <w:tc>
          <w:tcPr>
            <w:tcW w:w="1594" w:type="dxa"/>
            <w:vMerge w:val="continue"/>
            <w:noWrap w:val="0"/>
            <w:vAlign w:val="center"/>
          </w:tcPr>
          <w:p w14:paraId="2A2EFDC2">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ascii="宋体" w:hAnsi="宋体" w:eastAsia="宋体"/>
                <w:szCs w:val="21"/>
              </w:rPr>
            </w:pPr>
          </w:p>
        </w:tc>
      </w:tr>
      <w:tr w14:paraId="478D7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1242" w:type="dxa"/>
            <w:vMerge w:val="continue"/>
            <w:noWrap w:val="0"/>
            <w:vAlign w:val="center"/>
          </w:tcPr>
          <w:p w14:paraId="02EEE67B">
            <w:pPr>
              <w:keepNext w:val="0"/>
              <w:keepLines w:val="0"/>
              <w:pageBreakBefore w:val="0"/>
              <w:kinsoku/>
              <w:wordWrap/>
              <w:overflowPunct/>
              <w:topLinePunct w:val="0"/>
              <w:autoSpaceDE/>
              <w:autoSpaceDN/>
              <w:bidi w:val="0"/>
              <w:adjustRightInd w:val="0"/>
              <w:snapToGrid w:val="0"/>
              <w:spacing w:line="360" w:lineRule="auto"/>
              <w:jc w:val="center"/>
              <w:textAlignment w:val="auto"/>
              <w:rPr>
                <w:rFonts w:ascii="宋体" w:hAnsi="宋体" w:eastAsia="宋体" w:cs="宋体"/>
                <w:szCs w:val="21"/>
              </w:rPr>
            </w:pPr>
          </w:p>
        </w:tc>
        <w:tc>
          <w:tcPr>
            <w:tcW w:w="2835" w:type="dxa"/>
            <w:noWrap w:val="0"/>
            <w:tcMar>
              <w:top w:w="113" w:type="dxa"/>
              <w:bottom w:w="113" w:type="dxa"/>
            </w:tcMar>
            <w:vAlign w:val="center"/>
          </w:tcPr>
          <w:p w14:paraId="6B70A66F">
            <w:pPr>
              <w:keepNext w:val="0"/>
              <w:keepLines w:val="0"/>
              <w:pageBreakBefore w:val="0"/>
              <w:kinsoku/>
              <w:wordWrap/>
              <w:overflowPunct/>
              <w:topLinePunct w:val="0"/>
              <w:autoSpaceDE/>
              <w:autoSpaceDN/>
              <w:bidi w:val="0"/>
              <w:adjustRightInd w:val="0"/>
              <w:snapToGrid w:val="0"/>
              <w:jc w:val="center"/>
              <w:textAlignment w:val="auto"/>
              <w:rPr>
                <w:rFonts w:hint="eastAsia" w:ascii="宋体" w:hAnsi="宋体" w:eastAsia="宋体" w:cs="宋体"/>
                <w:szCs w:val="21"/>
              </w:rPr>
            </w:pPr>
            <w:r>
              <w:rPr>
                <w:rFonts w:hint="eastAsia" w:ascii="宋体" w:hAnsi="宋体" w:eastAsia="宋体" w:cs="宋体"/>
                <w:szCs w:val="21"/>
              </w:rPr>
              <w:t>动植物鉴赏</w:t>
            </w:r>
          </w:p>
        </w:tc>
        <w:tc>
          <w:tcPr>
            <w:tcW w:w="851" w:type="dxa"/>
            <w:noWrap w:val="0"/>
            <w:tcMar>
              <w:top w:w="113" w:type="dxa"/>
              <w:bottom w:w="113" w:type="dxa"/>
            </w:tcMar>
            <w:vAlign w:val="center"/>
          </w:tcPr>
          <w:p w14:paraId="7A7C2A2E">
            <w:pPr>
              <w:keepNext w:val="0"/>
              <w:keepLines w:val="0"/>
              <w:pageBreakBefore w:val="0"/>
              <w:kinsoku/>
              <w:wordWrap/>
              <w:overflowPunct/>
              <w:topLinePunct w:val="0"/>
              <w:autoSpaceDE/>
              <w:autoSpaceDN/>
              <w:bidi w:val="0"/>
              <w:adjustRightInd w:val="0"/>
              <w:snapToGrid w:val="0"/>
              <w:jc w:val="center"/>
              <w:textAlignment w:val="auto"/>
              <w:rPr>
                <w:rFonts w:hint="default" w:ascii="宋体" w:hAnsi="宋体" w:eastAsia="宋体" w:cs="宋体"/>
                <w:szCs w:val="21"/>
                <w:lang w:val="en-US" w:eastAsia="zh-CN"/>
              </w:rPr>
            </w:pPr>
            <w:r>
              <w:rPr>
                <w:rFonts w:hint="eastAsia" w:ascii="宋体" w:hAnsi="宋体" w:eastAsia="宋体" w:cs="宋体"/>
                <w:szCs w:val="21"/>
                <w:lang w:val="en-US" w:eastAsia="zh-CN"/>
              </w:rPr>
              <w:t>3</w:t>
            </w:r>
          </w:p>
        </w:tc>
        <w:tc>
          <w:tcPr>
            <w:tcW w:w="992" w:type="dxa"/>
            <w:noWrap w:val="0"/>
            <w:tcMar>
              <w:top w:w="113" w:type="dxa"/>
              <w:bottom w:w="113" w:type="dxa"/>
            </w:tcMar>
            <w:vAlign w:val="center"/>
          </w:tcPr>
          <w:p w14:paraId="74B633A8">
            <w:pPr>
              <w:keepNext w:val="0"/>
              <w:keepLines w:val="0"/>
              <w:pageBreakBefore w:val="0"/>
              <w:kinsoku/>
              <w:wordWrap/>
              <w:overflowPunct/>
              <w:topLinePunct w:val="0"/>
              <w:autoSpaceDE/>
              <w:autoSpaceDN/>
              <w:bidi w:val="0"/>
              <w:adjustRightInd w:val="0"/>
              <w:snapToGrid w:val="0"/>
              <w:jc w:val="center"/>
              <w:textAlignment w:val="auto"/>
              <w:rPr>
                <w:rFonts w:hint="default" w:ascii="宋体" w:hAnsi="宋体" w:eastAsia="宋体" w:cs="宋体"/>
                <w:szCs w:val="21"/>
                <w:lang w:val="en-US" w:eastAsia="zh-CN"/>
              </w:rPr>
            </w:pPr>
            <w:r>
              <w:rPr>
                <w:rFonts w:hint="eastAsia" w:ascii="宋体" w:hAnsi="宋体" w:eastAsia="宋体" w:cs="宋体"/>
                <w:szCs w:val="21"/>
                <w:lang w:val="en-US" w:eastAsia="zh-CN"/>
              </w:rPr>
              <w:t>4</w:t>
            </w:r>
          </w:p>
        </w:tc>
        <w:tc>
          <w:tcPr>
            <w:tcW w:w="992" w:type="dxa"/>
            <w:noWrap w:val="0"/>
            <w:tcMar>
              <w:top w:w="113" w:type="dxa"/>
              <w:bottom w:w="113" w:type="dxa"/>
            </w:tcMar>
            <w:vAlign w:val="center"/>
          </w:tcPr>
          <w:p w14:paraId="4324AB01">
            <w:pPr>
              <w:keepNext w:val="0"/>
              <w:keepLines w:val="0"/>
              <w:pageBreakBefore w:val="0"/>
              <w:kinsoku/>
              <w:wordWrap/>
              <w:overflowPunct/>
              <w:topLinePunct w:val="0"/>
              <w:autoSpaceDE/>
              <w:autoSpaceDN/>
              <w:bidi w:val="0"/>
              <w:adjustRightInd w:val="0"/>
              <w:snapToGrid w:val="0"/>
              <w:jc w:val="center"/>
              <w:textAlignment w:val="auto"/>
              <w:rPr>
                <w:rFonts w:hint="default" w:ascii="宋体" w:hAnsi="宋体" w:eastAsia="宋体" w:cs="宋体"/>
                <w:szCs w:val="21"/>
                <w:lang w:val="en-US" w:eastAsia="zh-CN"/>
              </w:rPr>
            </w:pPr>
            <w:r>
              <w:rPr>
                <w:rFonts w:hint="eastAsia" w:ascii="宋体" w:hAnsi="宋体" w:eastAsia="宋体" w:cs="宋体"/>
                <w:szCs w:val="21"/>
                <w:lang w:val="en-US" w:eastAsia="zh-CN"/>
              </w:rPr>
              <w:t>考试</w:t>
            </w:r>
          </w:p>
        </w:tc>
        <w:tc>
          <w:tcPr>
            <w:tcW w:w="1134" w:type="dxa"/>
            <w:noWrap w:val="0"/>
            <w:tcMar>
              <w:top w:w="113" w:type="dxa"/>
              <w:bottom w:w="113" w:type="dxa"/>
            </w:tcMar>
            <w:vAlign w:val="center"/>
          </w:tcPr>
          <w:p w14:paraId="746137C4">
            <w:pPr>
              <w:keepNext w:val="0"/>
              <w:keepLines w:val="0"/>
              <w:pageBreakBefore w:val="0"/>
              <w:kinsoku/>
              <w:wordWrap/>
              <w:overflowPunct/>
              <w:topLinePunct w:val="0"/>
              <w:autoSpaceDE/>
              <w:autoSpaceDN/>
              <w:bidi w:val="0"/>
              <w:adjustRightInd w:val="0"/>
              <w:snapToGrid w:val="0"/>
              <w:jc w:val="center"/>
              <w:textAlignment w:val="auto"/>
              <w:rPr>
                <w:rFonts w:hint="default" w:ascii="宋体" w:hAnsi="宋体" w:eastAsia="宋体" w:cs="宋体"/>
                <w:szCs w:val="21"/>
                <w:lang w:val="en-US" w:eastAsia="zh-CN"/>
              </w:rPr>
            </w:pPr>
            <w:r>
              <w:rPr>
                <w:rFonts w:hint="eastAsia" w:ascii="宋体" w:hAnsi="宋体" w:eastAsia="宋体" w:cs="宋体"/>
                <w:szCs w:val="21"/>
                <w:lang w:val="en-US" w:eastAsia="zh-CN"/>
              </w:rPr>
              <w:t>是</w:t>
            </w:r>
          </w:p>
        </w:tc>
        <w:tc>
          <w:tcPr>
            <w:tcW w:w="1594" w:type="dxa"/>
            <w:vMerge w:val="continue"/>
            <w:noWrap w:val="0"/>
            <w:vAlign w:val="center"/>
          </w:tcPr>
          <w:p w14:paraId="037F2DFA">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ascii="宋体" w:hAnsi="宋体" w:eastAsia="宋体"/>
                <w:szCs w:val="21"/>
              </w:rPr>
            </w:pPr>
          </w:p>
        </w:tc>
      </w:tr>
      <w:tr w14:paraId="20D4A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1242" w:type="dxa"/>
            <w:vMerge w:val="continue"/>
            <w:noWrap w:val="0"/>
            <w:vAlign w:val="center"/>
          </w:tcPr>
          <w:p w14:paraId="5835FCB3">
            <w:pPr>
              <w:keepNext w:val="0"/>
              <w:keepLines w:val="0"/>
              <w:pageBreakBefore w:val="0"/>
              <w:kinsoku/>
              <w:wordWrap/>
              <w:overflowPunct/>
              <w:topLinePunct w:val="0"/>
              <w:autoSpaceDE/>
              <w:autoSpaceDN/>
              <w:bidi w:val="0"/>
              <w:adjustRightInd w:val="0"/>
              <w:snapToGrid w:val="0"/>
              <w:spacing w:line="360" w:lineRule="auto"/>
              <w:jc w:val="center"/>
              <w:textAlignment w:val="auto"/>
              <w:rPr>
                <w:rFonts w:ascii="宋体" w:hAnsi="宋体" w:eastAsia="宋体" w:cs="宋体"/>
                <w:szCs w:val="21"/>
              </w:rPr>
            </w:pPr>
          </w:p>
        </w:tc>
        <w:tc>
          <w:tcPr>
            <w:tcW w:w="2835" w:type="dxa"/>
            <w:noWrap w:val="0"/>
            <w:tcMar>
              <w:top w:w="113" w:type="dxa"/>
              <w:bottom w:w="113" w:type="dxa"/>
            </w:tcMar>
            <w:vAlign w:val="center"/>
          </w:tcPr>
          <w:p w14:paraId="3A10678D">
            <w:pPr>
              <w:keepNext w:val="0"/>
              <w:keepLines w:val="0"/>
              <w:pageBreakBefore w:val="0"/>
              <w:kinsoku/>
              <w:wordWrap/>
              <w:overflowPunct/>
              <w:topLinePunct w:val="0"/>
              <w:autoSpaceDE/>
              <w:autoSpaceDN/>
              <w:bidi w:val="0"/>
              <w:adjustRightInd w:val="0"/>
              <w:snapToGrid w:val="0"/>
              <w:jc w:val="center"/>
              <w:textAlignment w:val="auto"/>
              <w:rPr>
                <w:rFonts w:hint="eastAsia" w:ascii="宋体" w:hAnsi="宋体" w:eastAsia="宋体" w:cs="宋体"/>
                <w:szCs w:val="21"/>
              </w:rPr>
            </w:pPr>
            <w:r>
              <w:rPr>
                <w:rFonts w:hint="eastAsia" w:ascii="宋体" w:hAnsi="宋体" w:eastAsia="宋体" w:cs="宋体"/>
                <w:szCs w:val="21"/>
              </w:rPr>
              <w:t>定向越野</w:t>
            </w:r>
          </w:p>
        </w:tc>
        <w:tc>
          <w:tcPr>
            <w:tcW w:w="851" w:type="dxa"/>
            <w:noWrap w:val="0"/>
            <w:tcMar>
              <w:top w:w="113" w:type="dxa"/>
              <w:bottom w:w="113" w:type="dxa"/>
            </w:tcMar>
            <w:vAlign w:val="center"/>
          </w:tcPr>
          <w:p w14:paraId="31265445">
            <w:pPr>
              <w:keepNext w:val="0"/>
              <w:keepLines w:val="0"/>
              <w:pageBreakBefore w:val="0"/>
              <w:kinsoku/>
              <w:wordWrap/>
              <w:overflowPunct/>
              <w:topLinePunct w:val="0"/>
              <w:autoSpaceDE/>
              <w:autoSpaceDN/>
              <w:bidi w:val="0"/>
              <w:adjustRightInd w:val="0"/>
              <w:snapToGrid w:val="0"/>
              <w:jc w:val="center"/>
              <w:textAlignment w:val="auto"/>
              <w:rPr>
                <w:rFonts w:hint="default" w:ascii="宋体" w:hAnsi="宋体" w:eastAsia="宋体" w:cs="宋体"/>
                <w:szCs w:val="21"/>
                <w:lang w:val="en-US" w:eastAsia="zh-CN"/>
              </w:rPr>
            </w:pPr>
            <w:r>
              <w:rPr>
                <w:rFonts w:hint="eastAsia" w:ascii="宋体" w:hAnsi="宋体" w:eastAsia="宋体" w:cs="宋体"/>
                <w:szCs w:val="21"/>
                <w:lang w:val="en-US" w:eastAsia="zh-CN"/>
              </w:rPr>
              <w:t>3</w:t>
            </w:r>
          </w:p>
        </w:tc>
        <w:tc>
          <w:tcPr>
            <w:tcW w:w="992" w:type="dxa"/>
            <w:noWrap w:val="0"/>
            <w:tcMar>
              <w:top w:w="113" w:type="dxa"/>
              <w:bottom w:w="113" w:type="dxa"/>
            </w:tcMar>
            <w:vAlign w:val="center"/>
          </w:tcPr>
          <w:p w14:paraId="34E6EB04">
            <w:pPr>
              <w:keepNext w:val="0"/>
              <w:keepLines w:val="0"/>
              <w:pageBreakBefore w:val="0"/>
              <w:kinsoku/>
              <w:wordWrap/>
              <w:overflowPunct/>
              <w:topLinePunct w:val="0"/>
              <w:autoSpaceDE/>
              <w:autoSpaceDN/>
              <w:bidi w:val="0"/>
              <w:adjustRightInd w:val="0"/>
              <w:snapToGrid w:val="0"/>
              <w:jc w:val="center"/>
              <w:textAlignment w:val="auto"/>
              <w:rPr>
                <w:rFonts w:hint="default" w:ascii="宋体" w:hAnsi="宋体" w:eastAsia="宋体" w:cs="宋体"/>
                <w:szCs w:val="21"/>
                <w:lang w:val="en-US" w:eastAsia="zh-CN"/>
              </w:rPr>
            </w:pPr>
            <w:r>
              <w:rPr>
                <w:rFonts w:hint="eastAsia" w:ascii="宋体" w:hAnsi="宋体" w:eastAsia="宋体" w:cs="宋体"/>
                <w:szCs w:val="21"/>
                <w:lang w:val="en-US" w:eastAsia="zh-CN"/>
              </w:rPr>
              <w:t>4</w:t>
            </w:r>
          </w:p>
        </w:tc>
        <w:tc>
          <w:tcPr>
            <w:tcW w:w="992" w:type="dxa"/>
            <w:noWrap w:val="0"/>
            <w:tcMar>
              <w:top w:w="113" w:type="dxa"/>
              <w:bottom w:w="113" w:type="dxa"/>
            </w:tcMar>
            <w:vAlign w:val="center"/>
          </w:tcPr>
          <w:p w14:paraId="19B42880">
            <w:pPr>
              <w:keepNext w:val="0"/>
              <w:keepLines w:val="0"/>
              <w:pageBreakBefore w:val="0"/>
              <w:kinsoku/>
              <w:wordWrap/>
              <w:overflowPunct/>
              <w:topLinePunct w:val="0"/>
              <w:autoSpaceDE/>
              <w:autoSpaceDN/>
              <w:bidi w:val="0"/>
              <w:adjustRightInd w:val="0"/>
              <w:snapToGrid w:val="0"/>
              <w:jc w:val="center"/>
              <w:textAlignment w:val="auto"/>
              <w:rPr>
                <w:rFonts w:hint="default" w:ascii="宋体" w:hAnsi="宋体" w:eastAsia="宋体" w:cs="宋体"/>
                <w:szCs w:val="21"/>
                <w:lang w:val="en-US" w:eastAsia="zh-CN"/>
              </w:rPr>
            </w:pPr>
            <w:r>
              <w:rPr>
                <w:rFonts w:hint="eastAsia" w:ascii="宋体" w:hAnsi="宋体" w:eastAsia="宋体" w:cs="宋体"/>
                <w:szCs w:val="21"/>
                <w:lang w:val="en-US" w:eastAsia="zh-CN"/>
              </w:rPr>
              <w:t>考试</w:t>
            </w:r>
          </w:p>
        </w:tc>
        <w:tc>
          <w:tcPr>
            <w:tcW w:w="1134" w:type="dxa"/>
            <w:noWrap w:val="0"/>
            <w:tcMar>
              <w:top w:w="113" w:type="dxa"/>
              <w:bottom w:w="113" w:type="dxa"/>
            </w:tcMar>
            <w:vAlign w:val="center"/>
          </w:tcPr>
          <w:p w14:paraId="0D376DB9">
            <w:pPr>
              <w:keepNext w:val="0"/>
              <w:keepLines w:val="0"/>
              <w:pageBreakBefore w:val="0"/>
              <w:kinsoku/>
              <w:wordWrap/>
              <w:overflowPunct/>
              <w:topLinePunct w:val="0"/>
              <w:autoSpaceDE/>
              <w:autoSpaceDN/>
              <w:bidi w:val="0"/>
              <w:adjustRightInd w:val="0"/>
              <w:snapToGrid w:val="0"/>
              <w:jc w:val="center"/>
              <w:textAlignment w:val="auto"/>
              <w:rPr>
                <w:rFonts w:hint="default" w:ascii="宋体" w:hAnsi="宋体" w:eastAsia="宋体" w:cs="宋体"/>
                <w:szCs w:val="21"/>
                <w:lang w:val="en-US" w:eastAsia="zh-CN"/>
              </w:rPr>
            </w:pPr>
            <w:r>
              <w:rPr>
                <w:rFonts w:hint="eastAsia" w:ascii="宋体" w:hAnsi="宋体" w:eastAsia="宋体" w:cs="宋体"/>
                <w:szCs w:val="21"/>
                <w:lang w:val="en-US" w:eastAsia="zh-CN"/>
              </w:rPr>
              <w:t>是</w:t>
            </w:r>
          </w:p>
        </w:tc>
        <w:tc>
          <w:tcPr>
            <w:tcW w:w="1594" w:type="dxa"/>
            <w:vMerge w:val="continue"/>
            <w:noWrap w:val="0"/>
            <w:vAlign w:val="center"/>
          </w:tcPr>
          <w:p w14:paraId="62B0D053">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ascii="宋体" w:hAnsi="宋体" w:eastAsia="宋体"/>
                <w:szCs w:val="21"/>
              </w:rPr>
            </w:pPr>
          </w:p>
        </w:tc>
      </w:tr>
      <w:tr w14:paraId="6645E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1242" w:type="dxa"/>
            <w:vMerge w:val="continue"/>
            <w:noWrap w:val="0"/>
            <w:vAlign w:val="center"/>
          </w:tcPr>
          <w:p w14:paraId="71E953DB">
            <w:pPr>
              <w:keepNext w:val="0"/>
              <w:keepLines w:val="0"/>
              <w:pageBreakBefore w:val="0"/>
              <w:kinsoku/>
              <w:wordWrap/>
              <w:overflowPunct/>
              <w:topLinePunct w:val="0"/>
              <w:autoSpaceDE/>
              <w:autoSpaceDN/>
              <w:bidi w:val="0"/>
              <w:adjustRightInd w:val="0"/>
              <w:snapToGrid w:val="0"/>
              <w:spacing w:line="360" w:lineRule="auto"/>
              <w:jc w:val="center"/>
              <w:textAlignment w:val="auto"/>
              <w:rPr>
                <w:rFonts w:ascii="宋体" w:hAnsi="宋体" w:eastAsia="宋体" w:cs="宋体"/>
                <w:szCs w:val="21"/>
              </w:rPr>
            </w:pPr>
          </w:p>
        </w:tc>
        <w:tc>
          <w:tcPr>
            <w:tcW w:w="2835" w:type="dxa"/>
            <w:noWrap w:val="0"/>
            <w:tcMar>
              <w:top w:w="113" w:type="dxa"/>
              <w:bottom w:w="113" w:type="dxa"/>
            </w:tcMar>
            <w:vAlign w:val="center"/>
          </w:tcPr>
          <w:p w14:paraId="0A133731">
            <w:pPr>
              <w:keepNext w:val="0"/>
              <w:keepLines w:val="0"/>
              <w:pageBreakBefore w:val="0"/>
              <w:kinsoku/>
              <w:wordWrap/>
              <w:overflowPunct/>
              <w:topLinePunct w:val="0"/>
              <w:autoSpaceDE/>
              <w:autoSpaceDN/>
              <w:bidi w:val="0"/>
              <w:adjustRightInd w:val="0"/>
              <w:snapToGrid w:val="0"/>
              <w:jc w:val="center"/>
              <w:textAlignment w:val="auto"/>
              <w:rPr>
                <w:rFonts w:hint="eastAsia" w:ascii="宋体" w:hAnsi="宋体" w:eastAsia="宋体" w:cs="宋体"/>
                <w:szCs w:val="21"/>
              </w:rPr>
            </w:pPr>
            <w:r>
              <w:rPr>
                <w:rFonts w:hint="eastAsia" w:ascii="宋体" w:hAnsi="宋体" w:eastAsia="宋体" w:cs="宋体"/>
                <w:szCs w:val="21"/>
              </w:rPr>
              <w:t>急救技能操作</w:t>
            </w:r>
          </w:p>
          <w:p w14:paraId="513E0532">
            <w:pPr>
              <w:keepNext w:val="0"/>
              <w:keepLines w:val="0"/>
              <w:pageBreakBefore w:val="0"/>
              <w:kinsoku/>
              <w:wordWrap/>
              <w:overflowPunct/>
              <w:topLinePunct w:val="0"/>
              <w:autoSpaceDE/>
              <w:autoSpaceDN/>
              <w:bidi w:val="0"/>
              <w:adjustRightInd w:val="0"/>
              <w:snapToGrid w:val="0"/>
              <w:jc w:val="center"/>
              <w:textAlignment w:val="auto"/>
              <w:rPr>
                <w:rFonts w:hint="default" w:ascii="宋体" w:hAnsi="宋体" w:eastAsia="宋体" w:cs="宋体"/>
                <w:szCs w:val="21"/>
                <w:lang w:val="en-US" w:eastAsia="zh-CN"/>
              </w:rPr>
            </w:pPr>
            <w:r>
              <w:rPr>
                <w:rFonts w:hint="eastAsia" w:ascii="宋体" w:hAnsi="宋体" w:eastAsia="宋体" w:cs="宋体"/>
                <w:szCs w:val="21"/>
                <w:lang w:eastAsia="zh-CN"/>
              </w:rPr>
              <w:t>（</w:t>
            </w:r>
            <w:r>
              <w:rPr>
                <w:rFonts w:hint="eastAsia" w:ascii="宋体" w:hAnsi="宋体" w:eastAsia="宋体" w:cs="宋体"/>
                <w:szCs w:val="21"/>
                <w:lang w:val="en-US" w:eastAsia="zh-CN"/>
              </w:rPr>
              <w:t>单列一周）</w:t>
            </w:r>
          </w:p>
        </w:tc>
        <w:tc>
          <w:tcPr>
            <w:tcW w:w="851" w:type="dxa"/>
            <w:noWrap w:val="0"/>
            <w:tcMar>
              <w:top w:w="113" w:type="dxa"/>
              <w:bottom w:w="113" w:type="dxa"/>
            </w:tcMar>
            <w:vAlign w:val="center"/>
          </w:tcPr>
          <w:p w14:paraId="6940F218">
            <w:pPr>
              <w:keepNext w:val="0"/>
              <w:keepLines w:val="0"/>
              <w:pageBreakBefore w:val="0"/>
              <w:kinsoku/>
              <w:wordWrap/>
              <w:overflowPunct/>
              <w:topLinePunct w:val="0"/>
              <w:autoSpaceDE/>
              <w:autoSpaceDN/>
              <w:bidi w:val="0"/>
              <w:adjustRightInd w:val="0"/>
              <w:snapToGrid w:val="0"/>
              <w:jc w:val="center"/>
              <w:textAlignment w:val="auto"/>
              <w:rPr>
                <w:rFonts w:hint="default" w:ascii="宋体" w:hAnsi="宋体" w:eastAsia="宋体" w:cs="宋体"/>
                <w:szCs w:val="21"/>
                <w:lang w:val="en-US" w:eastAsia="zh-CN"/>
              </w:rPr>
            </w:pPr>
            <w:r>
              <w:rPr>
                <w:rFonts w:hint="eastAsia" w:ascii="宋体" w:hAnsi="宋体" w:eastAsia="宋体" w:cs="宋体"/>
                <w:szCs w:val="21"/>
                <w:lang w:val="en-US" w:eastAsia="zh-CN"/>
              </w:rPr>
              <w:t>1</w:t>
            </w:r>
          </w:p>
        </w:tc>
        <w:tc>
          <w:tcPr>
            <w:tcW w:w="992" w:type="dxa"/>
            <w:noWrap w:val="0"/>
            <w:tcMar>
              <w:top w:w="113" w:type="dxa"/>
              <w:bottom w:w="113" w:type="dxa"/>
            </w:tcMar>
            <w:vAlign w:val="center"/>
          </w:tcPr>
          <w:p w14:paraId="042BB6B7">
            <w:pPr>
              <w:keepNext w:val="0"/>
              <w:keepLines w:val="0"/>
              <w:pageBreakBefore w:val="0"/>
              <w:kinsoku/>
              <w:wordWrap/>
              <w:overflowPunct/>
              <w:topLinePunct w:val="0"/>
              <w:autoSpaceDE/>
              <w:autoSpaceDN/>
              <w:bidi w:val="0"/>
              <w:adjustRightInd w:val="0"/>
              <w:snapToGrid w:val="0"/>
              <w:jc w:val="center"/>
              <w:textAlignment w:val="auto"/>
              <w:rPr>
                <w:rFonts w:hint="default" w:ascii="宋体" w:hAnsi="宋体" w:eastAsia="宋体" w:cs="宋体"/>
                <w:szCs w:val="21"/>
                <w:lang w:val="en-US" w:eastAsia="zh-CN"/>
              </w:rPr>
            </w:pPr>
            <w:r>
              <w:rPr>
                <w:rFonts w:hint="eastAsia" w:ascii="宋体" w:hAnsi="宋体" w:eastAsia="宋体" w:cs="宋体"/>
                <w:szCs w:val="21"/>
                <w:lang w:val="en-US" w:eastAsia="zh-CN"/>
              </w:rPr>
              <w:t>30</w:t>
            </w:r>
          </w:p>
        </w:tc>
        <w:tc>
          <w:tcPr>
            <w:tcW w:w="992" w:type="dxa"/>
            <w:noWrap w:val="0"/>
            <w:tcMar>
              <w:top w:w="113" w:type="dxa"/>
              <w:bottom w:w="113" w:type="dxa"/>
            </w:tcMar>
            <w:vAlign w:val="center"/>
          </w:tcPr>
          <w:p w14:paraId="213E321A">
            <w:pPr>
              <w:keepNext w:val="0"/>
              <w:keepLines w:val="0"/>
              <w:pageBreakBefore w:val="0"/>
              <w:kinsoku/>
              <w:wordWrap/>
              <w:overflowPunct/>
              <w:topLinePunct w:val="0"/>
              <w:autoSpaceDE/>
              <w:autoSpaceDN/>
              <w:bidi w:val="0"/>
              <w:adjustRightInd w:val="0"/>
              <w:snapToGrid w:val="0"/>
              <w:jc w:val="center"/>
              <w:textAlignment w:val="auto"/>
              <w:rPr>
                <w:rFonts w:hint="default" w:ascii="宋体" w:hAnsi="宋体" w:eastAsia="宋体" w:cs="宋体"/>
                <w:szCs w:val="21"/>
                <w:lang w:val="en-US" w:eastAsia="zh-CN"/>
              </w:rPr>
            </w:pPr>
            <w:r>
              <w:rPr>
                <w:rFonts w:hint="eastAsia" w:ascii="宋体" w:hAnsi="宋体" w:eastAsia="宋体" w:cs="宋体"/>
                <w:szCs w:val="21"/>
                <w:lang w:val="en-US" w:eastAsia="zh-CN"/>
              </w:rPr>
              <w:t>考试</w:t>
            </w:r>
          </w:p>
        </w:tc>
        <w:tc>
          <w:tcPr>
            <w:tcW w:w="1134" w:type="dxa"/>
            <w:noWrap w:val="0"/>
            <w:tcMar>
              <w:top w:w="113" w:type="dxa"/>
              <w:bottom w:w="113" w:type="dxa"/>
            </w:tcMar>
            <w:vAlign w:val="center"/>
          </w:tcPr>
          <w:p w14:paraId="4883A424">
            <w:pPr>
              <w:keepNext w:val="0"/>
              <w:keepLines w:val="0"/>
              <w:pageBreakBefore w:val="0"/>
              <w:kinsoku/>
              <w:wordWrap/>
              <w:overflowPunct/>
              <w:topLinePunct w:val="0"/>
              <w:autoSpaceDE/>
              <w:autoSpaceDN/>
              <w:bidi w:val="0"/>
              <w:adjustRightInd w:val="0"/>
              <w:snapToGrid w:val="0"/>
              <w:jc w:val="center"/>
              <w:textAlignment w:val="auto"/>
              <w:rPr>
                <w:rFonts w:hint="default" w:ascii="宋体" w:hAnsi="宋体" w:eastAsia="宋体" w:cs="宋体"/>
                <w:szCs w:val="21"/>
                <w:lang w:val="en-US" w:eastAsia="zh-CN"/>
              </w:rPr>
            </w:pPr>
            <w:r>
              <w:rPr>
                <w:rFonts w:hint="eastAsia" w:ascii="宋体" w:hAnsi="宋体" w:eastAsia="宋体" w:cs="宋体"/>
                <w:szCs w:val="21"/>
                <w:lang w:val="en-US" w:eastAsia="zh-CN"/>
              </w:rPr>
              <w:t>是</w:t>
            </w:r>
          </w:p>
        </w:tc>
        <w:tc>
          <w:tcPr>
            <w:tcW w:w="1594" w:type="dxa"/>
            <w:vMerge w:val="continue"/>
            <w:noWrap w:val="0"/>
            <w:vAlign w:val="center"/>
          </w:tcPr>
          <w:p w14:paraId="3DFB6420">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ascii="宋体" w:hAnsi="宋体" w:eastAsia="宋体"/>
                <w:szCs w:val="21"/>
              </w:rPr>
            </w:pPr>
          </w:p>
        </w:tc>
      </w:tr>
      <w:tr w14:paraId="1A19A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1242" w:type="dxa"/>
            <w:vMerge w:val="continue"/>
            <w:noWrap w:val="0"/>
            <w:vAlign w:val="center"/>
          </w:tcPr>
          <w:p w14:paraId="215D0E16">
            <w:pPr>
              <w:keepNext w:val="0"/>
              <w:keepLines w:val="0"/>
              <w:pageBreakBefore w:val="0"/>
              <w:kinsoku/>
              <w:wordWrap/>
              <w:overflowPunct/>
              <w:topLinePunct w:val="0"/>
              <w:autoSpaceDE/>
              <w:autoSpaceDN/>
              <w:bidi w:val="0"/>
              <w:adjustRightInd w:val="0"/>
              <w:snapToGrid w:val="0"/>
              <w:spacing w:line="360" w:lineRule="auto"/>
              <w:jc w:val="center"/>
              <w:textAlignment w:val="auto"/>
              <w:rPr>
                <w:rFonts w:ascii="宋体" w:hAnsi="宋体" w:eastAsia="宋体" w:cs="宋体"/>
                <w:szCs w:val="21"/>
              </w:rPr>
            </w:pPr>
          </w:p>
        </w:tc>
        <w:tc>
          <w:tcPr>
            <w:tcW w:w="2835" w:type="dxa"/>
            <w:noWrap w:val="0"/>
            <w:tcMar>
              <w:top w:w="113" w:type="dxa"/>
              <w:bottom w:w="113" w:type="dxa"/>
            </w:tcMar>
            <w:vAlign w:val="center"/>
          </w:tcPr>
          <w:p w14:paraId="3FAF29BE">
            <w:pPr>
              <w:keepNext w:val="0"/>
              <w:keepLines w:val="0"/>
              <w:pageBreakBefore w:val="0"/>
              <w:kinsoku/>
              <w:wordWrap/>
              <w:overflowPunct/>
              <w:topLinePunct w:val="0"/>
              <w:autoSpaceDE/>
              <w:autoSpaceDN/>
              <w:bidi w:val="0"/>
              <w:adjustRightInd w:val="0"/>
              <w:snapToGrid w:val="0"/>
              <w:jc w:val="center"/>
              <w:textAlignment w:val="auto"/>
              <w:rPr>
                <w:rFonts w:hint="eastAsia" w:ascii="宋体" w:hAnsi="宋体" w:eastAsia="宋体" w:cs="宋体"/>
                <w:szCs w:val="21"/>
              </w:rPr>
            </w:pPr>
            <w:r>
              <w:rPr>
                <w:rFonts w:hint="eastAsia" w:ascii="宋体" w:hAnsi="宋体" w:eastAsia="宋体" w:cs="宋体"/>
                <w:szCs w:val="21"/>
              </w:rPr>
              <w:t>研学旅行服务语言与艺术</w:t>
            </w:r>
          </w:p>
          <w:p w14:paraId="070B2046">
            <w:pPr>
              <w:keepNext w:val="0"/>
              <w:keepLines w:val="0"/>
              <w:pageBreakBefore w:val="0"/>
              <w:kinsoku/>
              <w:wordWrap/>
              <w:overflowPunct/>
              <w:topLinePunct w:val="0"/>
              <w:autoSpaceDE/>
              <w:autoSpaceDN/>
              <w:bidi w:val="0"/>
              <w:adjustRightInd w:val="0"/>
              <w:snapToGrid w:val="0"/>
              <w:jc w:val="center"/>
              <w:textAlignment w:val="auto"/>
              <w:rPr>
                <w:rFonts w:hint="default" w:ascii="宋体" w:hAnsi="宋体" w:eastAsia="宋体" w:cs="宋体"/>
                <w:szCs w:val="21"/>
                <w:lang w:val="en-US" w:eastAsia="zh-CN"/>
              </w:rPr>
            </w:pPr>
            <w:r>
              <w:rPr>
                <w:rFonts w:hint="eastAsia" w:ascii="宋体" w:hAnsi="宋体" w:eastAsia="宋体" w:cs="宋体"/>
                <w:szCs w:val="21"/>
                <w:lang w:eastAsia="zh-CN"/>
              </w:rPr>
              <w:t>（</w:t>
            </w:r>
            <w:r>
              <w:rPr>
                <w:rFonts w:hint="eastAsia" w:ascii="宋体" w:hAnsi="宋体" w:eastAsia="宋体" w:cs="宋体"/>
                <w:szCs w:val="21"/>
                <w:lang w:val="en-US" w:eastAsia="zh-CN"/>
              </w:rPr>
              <w:t>线上＋课外实践）</w:t>
            </w:r>
          </w:p>
        </w:tc>
        <w:tc>
          <w:tcPr>
            <w:tcW w:w="851" w:type="dxa"/>
            <w:noWrap w:val="0"/>
            <w:tcMar>
              <w:top w:w="113" w:type="dxa"/>
              <w:bottom w:w="113" w:type="dxa"/>
            </w:tcMar>
            <w:vAlign w:val="center"/>
          </w:tcPr>
          <w:p w14:paraId="7E8C46B3">
            <w:pPr>
              <w:keepNext w:val="0"/>
              <w:keepLines w:val="0"/>
              <w:pageBreakBefore w:val="0"/>
              <w:kinsoku/>
              <w:wordWrap/>
              <w:overflowPunct/>
              <w:topLinePunct w:val="0"/>
              <w:autoSpaceDE/>
              <w:autoSpaceDN/>
              <w:bidi w:val="0"/>
              <w:adjustRightInd w:val="0"/>
              <w:snapToGrid w:val="0"/>
              <w:jc w:val="center"/>
              <w:textAlignment w:val="auto"/>
              <w:rPr>
                <w:rFonts w:hint="eastAsia" w:ascii="宋体" w:hAnsi="宋体" w:eastAsia="宋体" w:cs="宋体"/>
                <w:szCs w:val="21"/>
                <w:lang w:val="en-US" w:eastAsia="zh-CN"/>
              </w:rPr>
            </w:pPr>
            <w:r>
              <w:rPr>
                <w:rFonts w:hint="eastAsia" w:ascii="宋体" w:hAnsi="宋体" w:eastAsia="宋体" w:cs="宋体"/>
                <w:szCs w:val="21"/>
                <w:lang w:val="en-US" w:eastAsia="zh-CN"/>
              </w:rPr>
              <w:t>1</w:t>
            </w:r>
          </w:p>
        </w:tc>
        <w:tc>
          <w:tcPr>
            <w:tcW w:w="992" w:type="dxa"/>
            <w:noWrap w:val="0"/>
            <w:tcMar>
              <w:top w:w="113" w:type="dxa"/>
              <w:bottom w:w="113" w:type="dxa"/>
            </w:tcMar>
            <w:vAlign w:val="center"/>
          </w:tcPr>
          <w:p w14:paraId="2B82790F">
            <w:pPr>
              <w:keepNext w:val="0"/>
              <w:keepLines w:val="0"/>
              <w:pageBreakBefore w:val="0"/>
              <w:kinsoku/>
              <w:wordWrap/>
              <w:overflowPunct/>
              <w:topLinePunct w:val="0"/>
              <w:autoSpaceDE/>
              <w:autoSpaceDN/>
              <w:bidi w:val="0"/>
              <w:adjustRightInd w:val="0"/>
              <w:snapToGrid w:val="0"/>
              <w:jc w:val="center"/>
              <w:textAlignment w:val="auto"/>
              <w:rPr>
                <w:rFonts w:hint="default" w:ascii="宋体" w:hAnsi="宋体" w:eastAsia="宋体" w:cs="宋体"/>
                <w:szCs w:val="21"/>
                <w:lang w:val="en-US" w:eastAsia="zh-CN"/>
              </w:rPr>
            </w:pPr>
            <w:r>
              <w:rPr>
                <w:rFonts w:hint="eastAsia" w:ascii="宋体" w:hAnsi="宋体" w:eastAsia="宋体" w:cs="宋体"/>
                <w:szCs w:val="21"/>
                <w:lang w:val="en-US" w:eastAsia="zh-CN"/>
              </w:rPr>
              <w:t>22学时</w:t>
            </w:r>
          </w:p>
        </w:tc>
        <w:tc>
          <w:tcPr>
            <w:tcW w:w="992" w:type="dxa"/>
            <w:noWrap w:val="0"/>
            <w:tcMar>
              <w:top w:w="113" w:type="dxa"/>
              <w:bottom w:w="113" w:type="dxa"/>
            </w:tcMar>
            <w:vAlign w:val="center"/>
          </w:tcPr>
          <w:p w14:paraId="44A30B80">
            <w:pPr>
              <w:keepNext w:val="0"/>
              <w:keepLines w:val="0"/>
              <w:pageBreakBefore w:val="0"/>
              <w:kinsoku/>
              <w:wordWrap/>
              <w:overflowPunct/>
              <w:topLinePunct w:val="0"/>
              <w:autoSpaceDE/>
              <w:autoSpaceDN/>
              <w:bidi w:val="0"/>
              <w:adjustRightInd w:val="0"/>
              <w:snapToGrid w:val="0"/>
              <w:jc w:val="center"/>
              <w:textAlignment w:val="auto"/>
              <w:rPr>
                <w:rFonts w:hint="default" w:ascii="宋体" w:hAnsi="宋体" w:eastAsia="宋体" w:cs="宋体"/>
                <w:szCs w:val="21"/>
                <w:lang w:val="en-US" w:eastAsia="zh-CN"/>
              </w:rPr>
            </w:pPr>
            <w:r>
              <w:rPr>
                <w:rFonts w:hint="eastAsia" w:ascii="宋体" w:hAnsi="宋体" w:eastAsia="宋体" w:cs="宋体"/>
                <w:szCs w:val="21"/>
                <w:lang w:val="en-US" w:eastAsia="zh-CN"/>
              </w:rPr>
              <w:t>考察</w:t>
            </w:r>
          </w:p>
        </w:tc>
        <w:tc>
          <w:tcPr>
            <w:tcW w:w="1134" w:type="dxa"/>
            <w:noWrap w:val="0"/>
            <w:tcMar>
              <w:top w:w="113" w:type="dxa"/>
              <w:bottom w:w="113" w:type="dxa"/>
            </w:tcMar>
            <w:vAlign w:val="center"/>
          </w:tcPr>
          <w:p w14:paraId="716A35D7">
            <w:pPr>
              <w:keepNext w:val="0"/>
              <w:keepLines w:val="0"/>
              <w:pageBreakBefore w:val="0"/>
              <w:kinsoku/>
              <w:wordWrap/>
              <w:overflowPunct/>
              <w:topLinePunct w:val="0"/>
              <w:autoSpaceDE/>
              <w:autoSpaceDN/>
              <w:bidi w:val="0"/>
              <w:adjustRightInd w:val="0"/>
              <w:snapToGrid w:val="0"/>
              <w:jc w:val="center"/>
              <w:textAlignment w:val="auto"/>
              <w:rPr>
                <w:rFonts w:hint="eastAsia" w:ascii="宋体" w:hAnsi="宋体" w:eastAsia="宋体" w:cs="宋体"/>
                <w:szCs w:val="21"/>
                <w:lang w:val="en-US" w:eastAsia="zh-CN"/>
              </w:rPr>
            </w:pPr>
            <w:r>
              <w:rPr>
                <w:rFonts w:hint="eastAsia" w:ascii="宋体" w:hAnsi="宋体" w:eastAsia="宋体" w:cs="宋体"/>
                <w:szCs w:val="21"/>
                <w:lang w:val="en-US" w:eastAsia="zh-CN"/>
              </w:rPr>
              <w:t>否</w:t>
            </w:r>
          </w:p>
        </w:tc>
        <w:tc>
          <w:tcPr>
            <w:tcW w:w="1594" w:type="dxa"/>
            <w:vMerge w:val="continue"/>
            <w:noWrap w:val="0"/>
            <w:vAlign w:val="center"/>
          </w:tcPr>
          <w:p w14:paraId="17AAE7EA">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ascii="宋体" w:hAnsi="宋体" w:eastAsia="宋体"/>
                <w:szCs w:val="21"/>
              </w:rPr>
            </w:pPr>
          </w:p>
        </w:tc>
      </w:tr>
      <w:tr w14:paraId="55A26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1242" w:type="dxa"/>
            <w:noWrap w:val="0"/>
            <w:vAlign w:val="center"/>
          </w:tcPr>
          <w:p w14:paraId="7AA121BB">
            <w:pPr>
              <w:keepNext w:val="0"/>
              <w:keepLines w:val="0"/>
              <w:pageBreakBefore w:val="0"/>
              <w:kinsoku/>
              <w:wordWrap/>
              <w:overflowPunct/>
              <w:topLinePunct w:val="0"/>
              <w:autoSpaceDE/>
              <w:autoSpaceDN/>
              <w:bidi w:val="0"/>
              <w:adjustRightInd w:val="0"/>
              <w:snapToGrid w:val="0"/>
              <w:spacing w:line="360" w:lineRule="auto"/>
              <w:jc w:val="center"/>
              <w:textAlignment w:val="auto"/>
              <w:rPr>
                <w:rFonts w:ascii="宋体" w:hAnsi="宋体" w:eastAsia="宋体" w:cs="宋体"/>
                <w:b/>
                <w:bCs/>
                <w:szCs w:val="21"/>
              </w:rPr>
            </w:pPr>
            <w:r>
              <w:rPr>
                <w:rFonts w:hint="eastAsia" w:ascii="宋体" w:hAnsi="宋体" w:eastAsia="宋体" w:cs="宋体"/>
                <w:b/>
                <w:bCs/>
                <w:szCs w:val="21"/>
              </w:rPr>
              <w:t>第五学期</w:t>
            </w:r>
          </w:p>
          <w:p w14:paraId="486515C3">
            <w:pPr>
              <w:keepNext w:val="0"/>
              <w:keepLines w:val="0"/>
              <w:pageBreakBefore w:val="0"/>
              <w:kinsoku/>
              <w:wordWrap/>
              <w:overflowPunct/>
              <w:topLinePunct w:val="0"/>
              <w:autoSpaceDE/>
              <w:autoSpaceDN/>
              <w:bidi w:val="0"/>
              <w:adjustRightInd w:val="0"/>
              <w:snapToGrid w:val="0"/>
              <w:spacing w:line="360" w:lineRule="auto"/>
              <w:jc w:val="center"/>
              <w:textAlignment w:val="auto"/>
              <w:rPr>
                <w:rFonts w:ascii="宋体" w:hAnsi="宋体" w:eastAsia="宋体" w:cs="宋体"/>
                <w:b/>
                <w:bCs/>
                <w:szCs w:val="21"/>
              </w:rPr>
            </w:pPr>
            <w:r>
              <w:rPr>
                <w:rFonts w:hint="eastAsia" w:ascii="宋体" w:hAnsi="宋体" w:eastAsia="宋体" w:cs="宋体"/>
                <w:b/>
                <w:bCs/>
                <w:szCs w:val="21"/>
                <w:lang w:val="en-US" w:eastAsia="zh-CN"/>
              </w:rPr>
              <w:t>16</w:t>
            </w:r>
            <w:r>
              <w:rPr>
                <w:rFonts w:hint="eastAsia" w:ascii="宋体" w:hAnsi="宋体" w:eastAsia="宋体" w:cs="宋体"/>
                <w:b/>
                <w:bCs/>
                <w:szCs w:val="21"/>
              </w:rPr>
              <w:t>周</w:t>
            </w:r>
          </w:p>
        </w:tc>
        <w:tc>
          <w:tcPr>
            <w:tcW w:w="2835" w:type="dxa"/>
            <w:noWrap w:val="0"/>
            <w:tcMar>
              <w:top w:w="113" w:type="dxa"/>
              <w:bottom w:w="113" w:type="dxa"/>
            </w:tcMar>
            <w:vAlign w:val="center"/>
          </w:tcPr>
          <w:p w14:paraId="159EE458">
            <w:pPr>
              <w:keepNext w:val="0"/>
              <w:keepLines w:val="0"/>
              <w:pageBreakBefore w:val="0"/>
              <w:kinsoku/>
              <w:wordWrap/>
              <w:overflowPunct/>
              <w:topLinePunct w:val="0"/>
              <w:autoSpaceDE/>
              <w:autoSpaceDN/>
              <w:bidi w:val="0"/>
              <w:adjustRightInd w:val="0"/>
              <w:snapToGrid w:val="0"/>
              <w:jc w:val="center"/>
              <w:textAlignment w:val="auto"/>
              <w:rPr>
                <w:rFonts w:hint="default" w:ascii="宋体" w:hAnsi="宋体" w:eastAsia="宋体" w:cs="宋体"/>
                <w:szCs w:val="21"/>
                <w:lang w:val="en-US" w:eastAsia="zh-CN"/>
              </w:rPr>
            </w:pPr>
            <w:r>
              <w:rPr>
                <w:rFonts w:hint="eastAsia" w:ascii="宋体" w:hAnsi="宋体" w:eastAsia="宋体" w:cs="宋体"/>
                <w:szCs w:val="21"/>
                <w:lang w:val="en-US" w:eastAsia="zh-CN"/>
              </w:rPr>
              <w:t>岗位实习</w:t>
            </w:r>
          </w:p>
        </w:tc>
        <w:tc>
          <w:tcPr>
            <w:tcW w:w="851" w:type="dxa"/>
            <w:noWrap w:val="0"/>
            <w:tcMar>
              <w:top w:w="113" w:type="dxa"/>
              <w:bottom w:w="113" w:type="dxa"/>
            </w:tcMar>
            <w:vAlign w:val="center"/>
          </w:tcPr>
          <w:p w14:paraId="3F19B877">
            <w:pPr>
              <w:keepNext w:val="0"/>
              <w:keepLines w:val="0"/>
              <w:pageBreakBefore w:val="0"/>
              <w:kinsoku/>
              <w:wordWrap/>
              <w:overflowPunct/>
              <w:topLinePunct w:val="0"/>
              <w:autoSpaceDE/>
              <w:autoSpaceDN/>
              <w:bidi w:val="0"/>
              <w:adjustRightInd w:val="0"/>
              <w:snapToGrid w:val="0"/>
              <w:jc w:val="center"/>
              <w:textAlignment w:val="auto"/>
              <w:rPr>
                <w:rFonts w:hint="eastAsia" w:ascii="宋体" w:hAnsi="宋体" w:eastAsia="宋体" w:cs="宋体"/>
                <w:szCs w:val="21"/>
                <w:lang w:val="en-US" w:eastAsia="zh-CN"/>
              </w:rPr>
            </w:pPr>
            <w:r>
              <w:rPr>
                <w:rFonts w:hint="eastAsia" w:ascii="宋体" w:hAnsi="宋体" w:eastAsia="宋体" w:cs="宋体"/>
                <w:szCs w:val="21"/>
                <w:lang w:val="en-US" w:eastAsia="zh-CN"/>
              </w:rPr>
              <w:t>6</w:t>
            </w:r>
          </w:p>
        </w:tc>
        <w:tc>
          <w:tcPr>
            <w:tcW w:w="992" w:type="dxa"/>
            <w:noWrap w:val="0"/>
            <w:tcMar>
              <w:top w:w="113" w:type="dxa"/>
              <w:bottom w:w="113" w:type="dxa"/>
            </w:tcMar>
            <w:vAlign w:val="center"/>
          </w:tcPr>
          <w:p w14:paraId="5B6E9A32">
            <w:pPr>
              <w:keepNext w:val="0"/>
              <w:keepLines w:val="0"/>
              <w:pageBreakBefore w:val="0"/>
              <w:kinsoku/>
              <w:wordWrap/>
              <w:overflowPunct/>
              <w:topLinePunct w:val="0"/>
              <w:autoSpaceDE/>
              <w:autoSpaceDN/>
              <w:bidi w:val="0"/>
              <w:adjustRightInd w:val="0"/>
              <w:snapToGrid w:val="0"/>
              <w:jc w:val="center"/>
              <w:textAlignment w:val="auto"/>
              <w:rPr>
                <w:rFonts w:hint="default" w:ascii="宋体" w:hAnsi="宋体" w:eastAsia="宋体" w:cs="宋体"/>
                <w:szCs w:val="21"/>
                <w:lang w:val="en-US" w:eastAsia="zh-CN"/>
              </w:rPr>
            </w:pPr>
            <w:r>
              <w:rPr>
                <w:rFonts w:hint="eastAsia" w:ascii="宋体" w:hAnsi="宋体" w:eastAsia="宋体" w:cs="宋体"/>
                <w:szCs w:val="21"/>
                <w:lang w:val="en-US" w:eastAsia="zh-CN"/>
              </w:rPr>
              <w:t>24</w:t>
            </w:r>
          </w:p>
        </w:tc>
        <w:tc>
          <w:tcPr>
            <w:tcW w:w="992" w:type="dxa"/>
            <w:noWrap w:val="0"/>
            <w:tcMar>
              <w:top w:w="113" w:type="dxa"/>
              <w:bottom w:w="113" w:type="dxa"/>
            </w:tcMar>
            <w:vAlign w:val="center"/>
          </w:tcPr>
          <w:p w14:paraId="5B70E47E">
            <w:pPr>
              <w:keepNext w:val="0"/>
              <w:keepLines w:val="0"/>
              <w:pageBreakBefore w:val="0"/>
              <w:kinsoku/>
              <w:wordWrap/>
              <w:overflowPunct/>
              <w:topLinePunct w:val="0"/>
              <w:autoSpaceDE/>
              <w:autoSpaceDN/>
              <w:bidi w:val="0"/>
              <w:adjustRightInd w:val="0"/>
              <w:snapToGrid w:val="0"/>
              <w:jc w:val="center"/>
              <w:textAlignment w:val="auto"/>
              <w:rPr>
                <w:rFonts w:ascii="宋体" w:hAnsi="宋体" w:eastAsia="宋体" w:cs="宋体"/>
                <w:szCs w:val="21"/>
              </w:rPr>
            </w:pPr>
          </w:p>
        </w:tc>
        <w:tc>
          <w:tcPr>
            <w:tcW w:w="1134" w:type="dxa"/>
            <w:noWrap w:val="0"/>
            <w:tcMar>
              <w:top w:w="113" w:type="dxa"/>
              <w:bottom w:w="113" w:type="dxa"/>
            </w:tcMar>
            <w:vAlign w:val="center"/>
          </w:tcPr>
          <w:p w14:paraId="0354366E">
            <w:pPr>
              <w:keepNext w:val="0"/>
              <w:keepLines w:val="0"/>
              <w:pageBreakBefore w:val="0"/>
              <w:kinsoku/>
              <w:wordWrap/>
              <w:overflowPunct/>
              <w:topLinePunct w:val="0"/>
              <w:autoSpaceDE/>
              <w:autoSpaceDN/>
              <w:bidi w:val="0"/>
              <w:adjustRightInd w:val="0"/>
              <w:snapToGrid w:val="0"/>
              <w:jc w:val="center"/>
              <w:textAlignment w:val="auto"/>
              <w:rPr>
                <w:rFonts w:ascii="宋体" w:hAnsi="宋体" w:eastAsia="宋体" w:cs="宋体"/>
                <w:szCs w:val="21"/>
              </w:rPr>
            </w:pPr>
          </w:p>
        </w:tc>
        <w:tc>
          <w:tcPr>
            <w:tcW w:w="1594" w:type="dxa"/>
            <w:noWrap w:val="0"/>
            <w:vAlign w:val="center"/>
          </w:tcPr>
          <w:p w14:paraId="59E2D75C">
            <w:pPr>
              <w:keepNext w:val="0"/>
              <w:keepLines w:val="0"/>
              <w:pageBreakBefore w:val="0"/>
              <w:kinsoku/>
              <w:wordWrap/>
              <w:overflowPunct/>
              <w:topLinePunct w:val="0"/>
              <w:autoSpaceDE/>
              <w:autoSpaceDN/>
              <w:bidi w:val="0"/>
              <w:adjustRightInd w:val="0"/>
              <w:snapToGrid w:val="0"/>
              <w:spacing w:line="360" w:lineRule="auto"/>
              <w:jc w:val="both"/>
              <w:textAlignment w:val="auto"/>
              <w:rPr>
                <w:rFonts w:hint="default" w:ascii="宋体" w:hAnsi="宋体" w:eastAsia="宋体"/>
                <w:szCs w:val="21"/>
                <w:lang w:val="en-US" w:eastAsia="zh-CN"/>
              </w:rPr>
            </w:pPr>
            <w:r>
              <w:rPr>
                <w:rFonts w:hint="eastAsia" w:ascii="宋体" w:hAnsi="宋体" w:eastAsia="宋体"/>
                <w:szCs w:val="21"/>
                <w:lang w:val="en-US" w:eastAsia="zh-CN"/>
              </w:rPr>
              <w:t>岗位实习</w:t>
            </w:r>
          </w:p>
        </w:tc>
      </w:tr>
      <w:tr w14:paraId="33610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242" w:type="dxa"/>
            <w:noWrap w:val="0"/>
            <w:tcMar>
              <w:top w:w="170" w:type="dxa"/>
              <w:bottom w:w="170" w:type="dxa"/>
            </w:tcMar>
            <w:vAlign w:val="center"/>
          </w:tcPr>
          <w:p w14:paraId="4B35D6EC">
            <w:pPr>
              <w:keepNext w:val="0"/>
              <w:keepLines w:val="0"/>
              <w:pageBreakBefore w:val="0"/>
              <w:kinsoku/>
              <w:wordWrap/>
              <w:overflowPunct/>
              <w:topLinePunct w:val="0"/>
              <w:autoSpaceDE/>
              <w:autoSpaceDN/>
              <w:bidi w:val="0"/>
              <w:adjustRightInd w:val="0"/>
              <w:snapToGrid w:val="0"/>
              <w:jc w:val="center"/>
              <w:textAlignment w:val="auto"/>
              <w:rPr>
                <w:rFonts w:ascii="宋体" w:hAnsi="宋体" w:eastAsia="宋体" w:cs="宋体"/>
                <w:b/>
                <w:bCs/>
                <w:szCs w:val="21"/>
              </w:rPr>
            </w:pPr>
            <w:r>
              <w:rPr>
                <w:rFonts w:hint="eastAsia" w:ascii="宋体" w:hAnsi="宋体" w:eastAsia="宋体" w:cs="宋体"/>
                <w:b/>
                <w:bCs/>
                <w:szCs w:val="21"/>
              </w:rPr>
              <w:t>第六学期</w:t>
            </w:r>
          </w:p>
          <w:p w14:paraId="7181AF81">
            <w:pPr>
              <w:keepNext w:val="0"/>
              <w:keepLines w:val="0"/>
              <w:pageBreakBefore w:val="0"/>
              <w:kinsoku/>
              <w:wordWrap/>
              <w:overflowPunct/>
              <w:topLinePunct w:val="0"/>
              <w:autoSpaceDE/>
              <w:autoSpaceDN/>
              <w:bidi w:val="0"/>
              <w:adjustRightInd w:val="0"/>
              <w:snapToGrid w:val="0"/>
              <w:jc w:val="center"/>
              <w:textAlignment w:val="auto"/>
              <w:rPr>
                <w:rFonts w:ascii="宋体" w:hAnsi="宋体" w:eastAsia="宋体" w:cs="宋体"/>
                <w:szCs w:val="21"/>
              </w:rPr>
            </w:pPr>
            <w:r>
              <w:rPr>
                <w:rFonts w:hint="eastAsia" w:ascii="宋体" w:hAnsi="宋体" w:eastAsia="宋体" w:cs="宋体"/>
                <w:b/>
                <w:bCs/>
                <w:szCs w:val="21"/>
                <w:lang w:val="en-US" w:eastAsia="zh-CN"/>
              </w:rPr>
              <w:t>16</w:t>
            </w:r>
            <w:r>
              <w:rPr>
                <w:rFonts w:hint="eastAsia" w:ascii="宋体" w:hAnsi="宋体" w:eastAsia="宋体" w:cs="宋体"/>
                <w:b/>
                <w:bCs/>
                <w:szCs w:val="21"/>
              </w:rPr>
              <w:t>周</w:t>
            </w:r>
          </w:p>
        </w:tc>
        <w:tc>
          <w:tcPr>
            <w:tcW w:w="8398" w:type="dxa"/>
            <w:gridSpan w:val="6"/>
            <w:noWrap w:val="0"/>
            <w:tcMar>
              <w:top w:w="170" w:type="dxa"/>
              <w:bottom w:w="170" w:type="dxa"/>
            </w:tcMar>
            <w:vAlign w:val="center"/>
          </w:tcPr>
          <w:p w14:paraId="2DB9BA2A">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default" w:ascii="宋体" w:hAnsi="宋体" w:eastAsia="宋体"/>
                <w:szCs w:val="21"/>
                <w:lang w:val="en-US" w:eastAsia="zh-CN"/>
              </w:rPr>
            </w:pPr>
            <w:r>
              <w:rPr>
                <w:rFonts w:hint="eastAsia" w:ascii="宋体" w:hAnsi="宋体" w:eastAsia="宋体" w:cs="宋体"/>
                <w:szCs w:val="21"/>
              </w:rPr>
              <w:t>毕业设计/论文+毕业实习</w:t>
            </w:r>
            <w:r>
              <w:rPr>
                <w:rFonts w:hint="eastAsia" w:ascii="宋体" w:hAnsi="宋体" w:eastAsia="宋体" w:cs="宋体"/>
                <w:szCs w:val="21"/>
                <w:lang w:val="en-US" w:eastAsia="zh-CN"/>
              </w:rPr>
              <w:t>1/30</w:t>
            </w:r>
          </w:p>
        </w:tc>
      </w:tr>
      <w:tr w14:paraId="573B3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4077" w:type="dxa"/>
            <w:gridSpan w:val="2"/>
            <w:noWrap w:val="0"/>
            <w:tcMar>
              <w:top w:w="170" w:type="dxa"/>
              <w:bottom w:w="170" w:type="dxa"/>
            </w:tcMar>
            <w:vAlign w:val="center"/>
          </w:tcPr>
          <w:p w14:paraId="4C99DEF7">
            <w:pPr>
              <w:keepNext w:val="0"/>
              <w:keepLines w:val="0"/>
              <w:pageBreakBefore w:val="0"/>
              <w:kinsoku/>
              <w:wordWrap/>
              <w:overflowPunct/>
              <w:topLinePunct w:val="0"/>
              <w:autoSpaceDE/>
              <w:autoSpaceDN/>
              <w:bidi w:val="0"/>
              <w:adjustRightInd w:val="0"/>
              <w:snapToGrid w:val="0"/>
              <w:jc w:val="center"/>
              <w:textAlignment w:val="auto"/>
              <w:rPr>
                <w:rFonts w:ascii="宋体" w:hAnsi="宋体" w:eastAsia="宋体" w:cs="宋体"/>
                <w:b/>
                <w:bCs/>
                <w:color w:val="000000"/>
                <w:szCs w:val="21"/>
              </w:rPr>
            </w:pPr>
            <w:r>
              <w:rPr>
                <w:rFonts w:hint="eastAsia" w:ascii="宋体" w:hAnsi="宋体" w:eastAsia="宋体" w:cs="宋体"/>
                <w:b/>
                <w:bCs/>
                <w:color w:val="000000"/>
                <w:szCs w:val="21"/>
              </w:rPr>
              <w:t>合计</w:t>
            </w:r>
          </w:p>
        </w:tc>
        <w:tc>
          <w:tcPr>
            <w:tcW w:w="851" w:type="dxa"/>
            <w:noWrap w:val="0"/>
            <w:tcMar>
              <w:top w:w="170" w:type="dxa"/>
              <w:bottom w:w="170" w:type="dxa"/>
            </w:tcMar>
            <w:vAlign w:val="center"/>
          </w:tcPr>
          <w:p w14:paraId="3B069CF1">
            <w:pPr>
              <w:keepNext w:val="0"/>
              <w:keepLines w:val="0"/>
              <w:pageBreakBefore w:val="0"/>
              <w:kinsoku/>
              <w:wordWrap/>
              <w:overflowPunct/>
              <w:topLinePunct w:val="0"/>
              <w:autoSpaceDE/>
              <w:autoSpaceDN/>
              <w:bidi w:val="0"/>
              <w:adjustRightInd w:val="0"/>
              <w:snapToGrid w:val="0"/>
              <w:jc w:val="center"/>
              <w:textAlignment w:val="auto"/>
              <w:rPr>
                <w:rFonts w:hint="default" w:ascii="宋体" w:hAnsi="宋体" w:eastAsia="宋体" w:cs="宋体"/>
                <w:color w:val="000000"/>
                <w:szCs w:val="21"/>
                <w:lang w:val="en-US" w:eastAsia="zh-CN"/>
              </w:rPr>
            </w:pPr>
            <w:r>
              <w:rPr>
                <w:rFonts w:hint="eastAsia" w:ascii="宋体" w:hAnsi="宋体" w:eastAsia="宋体" w:cs="宋体"/>
                <w:color w:val="000000"/>
                <w:szCs w:val="21"/>
                <w:lang w:val="en-US" w:eastAsia="zh-CN"/>
              </w:rPr>
              <w:t>136</w:t>
            </w:r>
          </w:p>
        </w:tc>
        <w:tc>
          <w:tcPr>
            <w:tcW w:w="992" w:type="dxa"/>
            <w:noWrap w:val="0"/>
            <w:tcMar>
              <w:top w:w="170" w:type="dxa"/>
              <w:bottom w:w="170" w:type="dxa"/>
            </w:tcMar>
            <w:vAlign w:val="center"/>
          </w:tcPr>
          <w:p w14:paraId="1D7628E0">
            <w:pPr>
              <w:keepNext w:val="0"/>
              <w:keepLines w:val="0"/>
              <w:pageBreakBefore w:val="0"/>
              <w:kinsoku/>
              <w:wordWrap/>
              <w:overflowPunct/>
              <w:topLinePunct w:val="0"/>
              <w:autoSpaceDE/>
              <w:autoSpaceDN/>
              <w:bidi w:val="0"/>
              <w:adjustRightInd w:val="0"/>
              <w:snapToGrid w:val="0"/>
              <w:jc w:val="center"/>
              <w:textAlignment w:val="auto"/>
              <w:rPr>
                <w:rFonts w:hint="default" w:ascii="宋体" w:hAnsi="宋体" w:eastAsia="宋体" w:cs="宋体"/>
                <w:color w:val="000000"/>
                <w:szCs w:val="21"/>
                <w:lang w:val="en-US" w:eastAsia="zh-CN"/>
              </w:rPr>
            </w:pPr>
          </w:p>
        </w:tc>
        <w:tc>
          <w:tcPr>
            <w:tcW w:w="992" w:type="dxa"/>
            <w:noWrap w:val="0"/>
            <w:tcMar>
              <w:top w:w="170" w:type="dxa"/>
              <w:bottom w:w="170" w:type="dxa"/>
            </w:tcMar>
            <w:vAlign w:val="center"/>
          </w:tcPr>
          <w:p w14:paraId="180E1D49">
            <w:pPr>
              <w:keepNext w:val="0"/>
              <w:keepLines w:val="0"/>
              <w:pageBreakBefore w:val="0"/>
              <w:kinsoku/>
              <w:wordWrap/>
              <w:overflowPunct/>
              <w:topLinePunct w:val="0"/>
              <w:autoSpaceDE/>
              <w:autoSpaceDN/>
              <w:bidi w:val="0"/>
              <w:adjustRightInd w:val="0"/>
              <w:snapToGrid w:val="0"/>
              <w:jc w:val="center"/>
              <w:textAlignment w:val="auto"/>
              <w:rPr>
                <w:rFonts w:ascii="宋体" w:hAnsi="宋体" w:eastAsia="宋体" w:cs="宋体"/>
                <w:color w:val="000000"/>
                <w:szCs w:val="21"/>
              </w:rPr>
            </w:pPr>
          </w:p>
        </w:tc>
        <w:tc>
          <w:tcPr>
            <w:tcW w:w="1134" w:type="dxa"/>
            <w:noWrap w:val="0"/>
            <w:tcMar>
              <w:top w:w="170" w:type="dxa"/>
              <w:bottom w:w="170" w:type="dxa"/>
            </w:tcMar>
            <w:vAlign w:val="center"/>
          </w:tcPr>
          <w:p w14:paraId="09F37834">
            <w:pPr>
              <w:keepNext w:val="0"/>
              <w:keepLines w:val="0"/>
              <w:pageBreakBefore w:val="0"/>
              <w:kinsoku/>
              <w:wordWrap/>
              <w:overflowPunct/>
              <w:topLinePunct w:val="0"/>
              <w:autoSpaceDE/>
              <w:autoSpaceDN/>
              <w:bidi w:val="0"/>
              <w:adjustRightInd w:val="0"/>
              <w:snapToGrid w:val="0"/>
              <w:jc w:val="center"/>
              <w:textAlignment w:val="auto"/>
              <w:rPr>
                <w:rFonts w:ascii="宋体" w:hAnsi="宋体" w:eastAsia="宋体" w:cs="宋体"/>
                <w:color w:val="000000"/>
                <w:szCs w:val="21"/>
              </w:rPr>
            </w:pPr>
          </w:p>
        </w:tc>
        <w:tc>
          <w:tcPr>
            <w:tcW w:w="1594" w:type="dxa"/>
            <w:noWrap w:val="0"/>
            <w:tcMar>
              <w:top w:w="170" w:type="dxa"/>
              <w:bottom w:w="170" w:type="dxa"/>
            </w:tcMar>
            <w:vAlign w:val="center"/>
          </w:tcPr>
          <w:p w14:paraId="6237DDB6">
            <w:pPr>
              <w:keepNext w:val="0"/>
              <w:keepLines w:val="0"/>
              <w:pageBreakBefore w:val="0"/>
              <w:widowControl/>
              <w:kinsoku/>
              <w:wordWrap/>
              <w:overflowPunct/>
              <w:topLinePunct w:val="0"/>
              <w:autoSpaceDE/>
              <w:autoSpaceDN/>
              <w:bidi w:val="0"/>
              <w:adjustRightInd w:val="0"/>
              <w:snapToGrid w:val="0"/>
              <w:jc w:val="center"/>
              <w:textAlignment w:val="auto"/>
              <w:rPr>
                <w:rFonts w:ascii="宋体" w:hAnsi="宋体" w:eastAsia="宋体"/>
                <w:color w:val="000000"/>
                <w:szCs w:val="21"/>
              </w:rPr>
            </w:pPr>
          </w:p>
        </w:tc>
      </w:tr>
    </w:tbl>
    <w:p w14:paraId="7D23D037"/>
    <w:p w14:paraId="139367B2">
      <w:pPr>
        <w:spacing w:line="360" w:lineRule="auto"/>
        <w:jc w:val="left"/>
        <w:rPr>
          <w:rStyle w:val="30"/>
          <w:rFonts w:ascii="黑体" w:hAnsi="黑体" w:eastAsia="黑体"/>
          <w:sz w:val="24"/>
          <w:szCs w:val="24"/>
        </w:rPr>
      </w:pPr>
    </w:p>
    <w:p w14:paraId="7ACA31F4">
      <w:pPr>
        <w:spacing w:line="360" w:lineRule="auto"/>
        <w:jc w:val="left"/>
        <w:rPr>
          <w:rStyle w:val="30"/>
          <w:rFonts w:ascii="黑体" w:hAnsi="黑体" w:eastAsia="黑体"/>
          <w:sz w:val="24"/>
          <w:szCs w:val="24"/>
        </w:rPr>
      </w:pPr>
    </w:p>
    <w:p w14:paraId="4EA15F1C">
      <w:pPr>
        <w:spacing w:line="360" w:lineRule="auto"/>
        <w:jc w:val="left"/>
        <w:rPr>
          <w:rStyle w:val="30"/>
          <w:rFonts w:ascii="黑体" w:hAnsi="黑体" w:eastAsia="黑体"/>
          <w:sz w:val="24"/>
          <w:szCs w:val="24"/>
        </w:rPr>
      </w:pPr>
    </w:p>
    <w:p w14:paraId="345D0AF8">
      <w:pPr>
        <w:spacing w:line="360" w:lineRule="auto"/>
        <w:jc w:val="left"/>
        <w:rPr>
          <w:rStyle w:val="30"/>
          <w:rFonts w:ascii="黑体" w:hAnsi="黑体" w:eastAsia="黑体"/>
          <w:sz w:val="24"/>
          <w:szCs w:val="24"/>
        </w:rPr>
      </w:pPr>
    </w:p>
    <w:p w14:paraId="488B716C">
      <w:pPr>
        <w:rPr>
          <w:rStyle w:val="30"/>
          <w:rFonts w:ascii="宋体" w:hAnsi="宋体" w:eastAsia="宋体"/>
          <w:sz w:val="24"/>
          <w:szCs w:val="24"/>
        </w:rPr>
      </w:pPr>
      <w:r>
        <w:rPr>
          <w:rStyle w:val="30"/>
          <w:rFonts w:ascii="宋体" w:hAnsi="宋体" w:eastAsia="宋体"/>
          <w:sz w:val="24"/>
          <w:szCs w:val="24"/>
        </w:rPr>
        <w:br w:type="page"/>
      </w:r>
    </w:p>
    <w:p w14:paraId="3F129546">
      <w:pPr>
        <w:rPr>
          <w:rStyle w:val="30"/>
          <w:rFonts w:hint="eastAsia" w:ascii="宋体" w:hAnsi="宋体" w:eastAsia="宋体"/>
          <w:sz w:val="24"/>
          <w:szCs w:val="24"/>
          <w:lang w:eastAsia="zh-CN"/>
        </w:rPr>
      </w:pPr>
    </w:p>
    <w:p w14:paraId="600C8439">
      <w:pPr>
        <w:spacing w:line="360" w:lineRule="auto"/>
        <w:jc w:val="center"/>
        <w:rPr>
          <w:rFonts w:hint="eastAsia" w:ascii="宋体" w:hAnsi="宋体" w:eastAsia="宋体"/>
          <w:b/>
          <w:bCs/>
          <w:sz w:val="24"/>
          <w:szCs w:val="24"/>
        </w:rPr>
      </w:pPr>
      <w:r>
        <w:rPr>
          <w:rStyle w:val="30"/>
          <w:rFonts w:ascii="宋体" w:hAnsi="宋体" w:eastAsia="宋体"/>
          <w:sz w:val="24"/>
          <w:szCs w:val="24"/>
        </w:rPr>
        <w:t>附表11</w:t>
      </w:r>
      <w:r>
        <w:rPr>
          <w:rStyle w:val="30"/>
          <w:rFonts w:hint="eastAsia" w:ascii="宋体" w:hAnsi="宋体" w:eastAsia="宋体"/>
          <w:sz w:val="24"/>
          <w:szCs w:val="24"/>
        </w:rPr>
        <w:t xml:space="preserve"> </w:t>
      </w:r>
      <w:r>
        <w:rPr>
          <w:rStyle w:val="30"/>
          <w:rFonts w:hint="eastAsia" w:ascii="宋体" w:hAnsi="宋体" w:eastAsia="宋体"/>
          <w:b w:val="0"/>
          <w:bCs w:val="0"/>
          <w:sz w:val="24"/>
          <w:szCs w:val="24"/>
        </w:rPr>
        <w:t xml:space="preserve"> </w:t>
      </w:r>
      <w:r>
        <w:rPr>
          <w:rFonts w:hint="eastAsia" w:ascii="宋体" w:hAnsi="宋体" w:eastAsia="宋体"/>
          <w:b/>
          <w:bCs/>
          <w:sz w:val="24"/>
          <w:szCs w:val="24"/>
        </w:rPr>
        <w:t>202</w:t>
      </w:r>
      <w:r>
        <w:rPr>
          <w:rFonts w:ascii="宋体" w:hAnsi="宋体" w:eastAsia="宋体"/>
          <w:b/>
          <w:bCs/>
          <w:sz w:val="24"/>
          <w:szCs w:val="24"/>
        </w:rPr>
        <w:t>4</w:t>
      </w:r>
      <w:r>
        <w:rPr>
          <w:rFonts w:hint="eastAsia" w:ascii="宋体" w:hAnsi="宋体" w:eastAsia="宋体"/>
          <w:b/>
          <w:bCs/>
          <w:sz w:val="24"/>
          <w:szCs w:val="24"/>
        </w:rPr>
        <w:t>级</w:t>
      </w:r>
      <w:r>
        <w:rPr>
          <w:rFonts w:hint="eastAsia" w:ascii="宋体" w:hAnsi="宋体" w:eastAsia="宋体"/>
          <w:b/>
          <w:bCs/>
          <w:sz w:val="24"/>
          <w:szCs w:val="24"/>
          <w:lang w:val="en-US" w:eastAsia="zh-CN"/>
        </w:rPr>
        <w:t>研学旅行管理与服务</w:t>
      </w:r>
      <w:r>
        <w:rPr>
          <w:rFonts w:hint="eastAsia" w:ascii="宋体" w:hAnsi="宋体" w:eastAsia="宋体"/>
          <w:b/>
          <w:bCs/>
          <w:sz w:val="24"/>
          <w:szCs w:val="24"/>
        </w:rPr>
        <w:t>专业人才培养方案审批表</w:t>
      </w:r>
    </w:p>
    <w:p w14:paraId="1E2C1556">
      <w:pPr>
        <w:spacing w:line="360" w:lineRule="auto"/>
        <w:jc w:val="center"/>
        <w:rPr>
          <w:rFonts w:hint="eastAsia" w:ascii="宋体" w:hAnsi="宋体" w:eastAsia="宋体"/>
          <w:b/>
          <w:bCs/>
          <w:sz w:val="24"/>
          <w:szCs w:val="24"/>
          <w:lang w:eastAsia="zh-CN"/>
        </w:rPr>
      </w:pPr>
      <w:r>
        <w:rPr>
          <w:rFonts w:hint="eastAsia" w:ascii="宋体" w:hAnsi="宋体" w:eastAsia="宋体"/>
          <w:b/>
          <w:bCs/>
          <w:sz w:val="24"/>
          <w:szCs w:val="24"/>
          <w:lang w:eastAsia="zh-CN"/>
        </w:rPr>
        <w:drawing>
          <wp:inline distT="0" distB="0" distL="114300" distR="114300">
            <wp:extent cx="5246370" cy="6995160"/>
            <wp:effectExtent l="0" t="0" r="11430" b="2540"/>
            <wp:docPr id="4" name="图片 4" descr="微信图片_20241211151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微信图片_20241211151220"/>
                    <pic:cNvPicPr>
                      <a:picLocks noChangeAspect="1"/>
                    </pic:cNvPicPr>
                  </pic:nvPicPr>
                  <pic:blipFill>
                    <a:blip r:embed="rId7"/>
                    <a:stretch>
                      <a:fillRect/>
                    </a:stretch>
                  </pic:blipFill>
                  <pic:spPr>
                    <a:xfrm>
                      <a:off x="0" y="0"/>
                      <a:ext cx="5246370" cy="6995160"/>
                    </a:xfrm>
                    <a:prstGeom prst="rect">
                      <a:avLst/>
                    </a:prstGeom>
                  </pic:spPr>
                </pic:pic>
              </a:graphicData>
            </a:graphic>
          </wp:inline>
        </w:drawing>
      </w:r>
    </w:p>
    <w:p w14:paraId="0307BFC1">
      <w:pPr>
        <w:spacing w:line="360" w:lineRule="auto"/>
        <w:jc w:val="center"/>
        <w:rPr>
          <w:rStyle w:val="30"/>
          <w:rFonts w:ascii="宋体" w:hAnsi="宋体" w:eastAsia="宋体"/>
          <w:sz w:val="24"/>
          <w:szCs w:val="24"/>
        </w:rPr>
      </w:pPr>
    </w:p>
    <w:p w14:paraId="54E24D72">
      <w:pPr>
        <w:spacing w:line="360" w:lineRule="auto"/>
        <w:jc w:val="center"/>
        <w:rPr>
          <w:rStyle w:val="30"/>
          <w:rFonts w:ascii="宋体" w:hAnsi="宋体" w:eastAsia="宋体"/>
          <w:sz w:val="24"/>
          <w:szCs w:val="24"/>
        </w:rPr>
      </w:pPr>
    </w:p>
    <w:p w14:paraId="48B9DF36">
      <w:pPr>
        <w:spacing w:line="360" w:lineRule="auto"/>
        <w:jc w:val="center"/>
        <w:rPr>
          <w:rStyle w:val="30"/>
          <w:rFonts w:ascii="宋体" w:hAnsi="宋体" w:eastAsia="宋体"/>
          <w:sz w:val="24"/>
          <w:szCs w:val="24"/>
        </w:rPr>
      </w:pPr>
    </w:p>
    <w:p w14:paraId="65B922D8">
      <w:pPr>
        <w:spacing w:line="360" w:lineRule="auto"/>
        <w:jc w:val="both"/>
        <w:rPr>
          <w:rFonts w:ascii="宋体" w:hAnsi="宋体" w:eastAsia="宋体"/>
          <w:sz w:val="24"/>
          <w:szCs w:val="24"/>
        </w:rPr>
      </w:pPr>
    </w:p>
    <w:sectPr>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2695857-3924-4EBA-98FC-9D4D3E85683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2" w:fontKey="{D98382FC-0749-43A9-911B-08F6EB033139}"/>
  </w:font>
  <w:font w:name="_x000B__x000C_">
    <w:altName w:val="方正公文小标宋"/>
    <w:panose1 w:val="00000000000000000000"/>
    <w:charset w:val="00"/>
    <w:family w:val="roman"/>
    <w:pitch w:val="default"/>
    <w:sig w:usb0="00000000" w:usb1="00000000" w:usb2="00000000" w:usb3="00000000" w:csb0="00040001" w:csb1="00000000"/>
  </w:font>
  <w:font w:name="方正公文小标宋">
    <w:panose1 w:val="02000500000000000000"/>
    <w:charset w:val="86"/>
    <w:family w:val="auto"/>
    <w:pitch w:val="default"/>
    <w:sig w:usb0="A00002BF" w:usb1="38CF7CFA" w:usb2="00000016" w:usb3="00000000" w:csb0="00040001" w:csb1="00000000"/>
  </w:font>
  <w:font w:name="华文行楷">
    <w:panose1 w:val="02010800040101010101"/>
    <w:charset w:val="86"/>
    <w:family w:val="auto"/>
    <w:pitch w:val="default"/>
    <w:sig w:usb0="00000001" w:usb1="080F0000" w:usb2="00000000" w:usb3="00000000" w:csb0="00040000" w:csb1="00000000"/>
    <w:embedRegular r:id="rId3" w:fontKey="{60CDFA0A-FB7C-4519-9266-B6F5B7E8E2F8}"/>
  </w:font>
  <w:font w:name="HGH4_CNKI">
    <w:altName w:val="宋体"/>
    <w:panose1 w:val="00000000000000000000"/>
    <w:charset w:val="86"/>
    <w:family w:val="auto"/>
    <w:pitch w:val="default"/>
    <w:sig w:usb0="00000000" w:usb1="00000000" w:usb2="00000010" w:usb3="00000000" w:csb0="00040003" w:csb1="00000000"/>
    <w:embedRegular r:id="rId4" w:fontKey="{A7860DD9-5117-495C-A8F8-19A3CFF636E0}"/>
  </w:font>
  <w:font w:name="方正行楷简体">
    <w:altName w:val="华文行楷"/>
    <w:panose1 w:val="00000000000000000000"/>
    <w:charset w:val="86"/>
    <w:family w:val="auto"/>
    <w:pitch w:val="default"/>
    <w:sig w:usb0="00000000" w:usb1="00000000" w:usb2="00000010" w:usb3="00000000" w:csb0="00040000" w:csb1="00000000"/>
    <w:embedRegular r:id="rId5" w:fontKey="{3288DCE5-8DA3-45C4-A55A-8AAB62B301AE}"/>
  </w:font>
  <w:font w:name="方正小标宋简体">
    <w:panose1 w:val="02010600010101010101"/>
    <w:charset w:val="86"/>
    <w:family w:val="auto"/>
    <w:pitch w:val="default"/>
    <w:sig w:usb0="00000001" w:usb1="080E0000" w:usb2="00000000" w:usb3="00000000" w:csb0="00040000" w:csb1="00000000"/>
    <w:embedRegular r:id="rId6" w:fontKey="{4B65CD04-D5EB-4925-BD01-22FB69D7426A}"/>
  </w:font>
  <w:font w:name="仿宋">
    <w:panose1 w:val="02010609060101010101"/>
    <w:charset w:val="86"/>
    <w:family w:val="modern"/>
    <w:pitch w:val="default"/>
    <w:sig w:usb0="800002BF" w:usb1="38CF7CFA" w:usb2="00000016" w:usb3="00000000" w:csb0="00040001" w:csb1="00000000"/>
    <w:embedRegular r:id="rId7" w:fontKey="{CEDF7490-DF06-4EBD-B806-0EA5BDF11B7C}"/>
  </w:font>
  <w:font w:name="微软雅黑">
    <w:panose1 w:val="020B0503020204020204"/>
    <w:charset w:val="86"/>
    <w:family w:val="swiss"/>
    <w:pitch w:val="default"/>
    <w:sig w:usb0="80000287" w:usb1="2ACF3C50" w:usb2="00000016" w:usb3="00000000" w:csb0="0004001F" w:csb1="00000000"/>
    <w:embedRegular r:id="rId8" w:fontKey="{3E97B66C-2474-4D4A-B61C-63B8CF418DA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C22766">
    <w:pPr>
      <w:pStyle w:val="8"/>
      <w:jc w:val="both"/>
    </w:pPr>
  </w:p>
  <w:p w14:paraId="471CF229">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C92308">
    <w:pPr>
      <w:pStyle w:val="8"/>
      <w:jc w:val="both"/>
    </w:pPr>
  </w:p>
  <w:p w14:paraId="3D4EBA07">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74F08A">
    <w:pPr>
      <w:pStyle w:val="8"/>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B5B4DE">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9B5B4DE">
                    <w:pPr>
                      <w:pStyle w:val="8"/>
                    </w:pPr>
                    <w:r>
                      <w:fldChar w:fldCharType="begin"/>
                    </w:r>
                    <w:r>
                      <w:instrText xml:space="preserve"> PAGE  \* MERGEFORMAT </w:instrText>
                    </w:r>
                    <w:r>
                      <w:fldChar w:fldCharType="separate"/>
                    </w:r>
                    <w:r>
                      <w:t>1</w:t>
                    </w:r>
                    <w:r>
                      <w:fldChar w:fldCharType="end"/>
                    </w:r>
                  </w:p>
                </w:txbxContent>
              </v:textbox>
            </v:shape>
          </w:pict>
        </mc:Fallback>
      </mc:AlternateContent>
    </w:r>
  </w:p>
  <w:p w14:paraId="4DF532E1">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CA0805"/>
    <w:multiLevelType w:val="singleLevel"/>
    <w:tmpl w:val="8DCA0805"/>
    <w:lvl w:ilvl="0" w:tentative="0">
      <w:start w:val="1"/>
      <w:numFmt w:val="decimal"/>
      <w:lvlText w:val="%1."/>
      <w:lvlJc w:val="left"/>
      <w:pPr>
        <w:tabs>
          <w:tab w:val="left" w:pos="312"/>
        </w:tabs>
      </w:pPr>
    </w:lvl>
  </w:abstractNum>
  <w:abstractNum w:abstractNumId="1">
    <w:nsid w:val="E0FD8C97"/>
    <w:multiLevelType w:val="singleLevel"/>
    <w:tmpl w:val="E0FD8C97"/>
    <w:lvl w:ilvl="0" w:tentative="0">
      <w:start w:val="2"/>
      <w:numFmt w:val="chineseCounting"/>
      <w:suff w:val="nothing"/>
      <w:lvlText w:val="（%1）"/>
      <w:lvlJc w:val="left"/>
      <w:rPr>
        <w:rFonts w:hint="eastAsia"/>
      </w:rPr>
    </w:lvl>
  </w:abstractNum>
  <w:abstractNum w:abstractNumId="2">
    <w:nsid w:val="6AD8F723"/>
    <w:multiLevelType w:val="singleLevel"/>
    <w:tmpl w:val="6AD8F723"/>
    <w:lvl w:ilvl="0" w:tentative="0">
      <w:start w:val="1"/>
      <w:numFmt w:val="decimal"/>
      <w:lvlText w:val="%1."/>
      <w:lvlJc w:val="left"/>
      <w:pPr>
        <w:tabs>
          <w:tab w:val="left" w:pos="312"/>
        </w:tabs>
      </w:pPr>
    </w:lvl>
  </w:abstractNum>
  <w:abstractNum w:abstractNumId="3">
    <w:nsid w:val="73D737A8"/>
    <w:multiLevelType w:val="singleLevel"/>
    <w:tmpl w:val="73D737A8"/>
    <w:lvl w:ilvl="0" w:tentative="0">
      <w:start w:val="1"/>
      <w:numFmt w:val="decimal"/>
      <w:lvlText w:val="%1."/>
      <w:lvlJc w:val="left"/>
      <w:pPr>
        <w:tabs>
          <w:tab w:val="left" w:pos="312"/>
        </w:tabs>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wNTM5NzYwMDRjMzkwZTVkZjY2ODkwMGIxNGU0OTUifQ=="/>
  </w:docVars>
  <w:rsids>
    <w:rsidRoot w:val="008154D1"/>
    <w:rsid w:val="0000669D"/>
    <w:rsid w:val="000171EC"/>
    <w:rsid w:val="00020B4F"/>
    <w:rsid w:val="0002113B"/>
    <w:rsid w:val="00023130"/>
    <w:rsid w:val="000324CB"/>
    <w:rsid w:val="00040D37"/>
    <w:rsid w:val="000513D4"/>
    <w:rsid w:val="000556D2"/>
    <w:rsid w:val="00067457"/>
    <w:rsid w:val="00067818"/>
    <w:rsid w:val="000702D0"/>
    <w:rsid w:val="0007078F"/>
    <w:rsid w:val="00087C7E"/>
    <w:rsid w:val="00093DC8"/>
    <w:rsid w:val="00097F73"/>
    <w:rsid w:val="000B34E5"/>
    <w:rsid w:val="000B5724"/>
    <w:rsid w:val="000C07B6"/>
    <w:rsid w:val="000C1FF9"/>
    <w:rsid w:val="000C4B01"/>
    <w:rsid w:val="000D01E0"/>
    <w:rsid w:val="000D0342"/>
    <w:rsid w:val="000D3866"/>
    <w:rsid w:val="000E0C29"/>
    <w:rsid w:val="000E58DA"/>
    <w:rsid w:val="000E5B5A"/>
    <w:rsid w:val="000F1F99"/>
    <w:rsid w:val="001172FC"/>
    <w:rsid w:val="001201C3"/>
    <w:rsid w:val="00126D81"/>
    <w:rsid w:val="001368CD"/>
    <w:rsid w:val="00140C06"/>
    <w:rsid w:val="00141690"/>
    <w:rsid w:val="00147603"/>
    <w:rsid w:val="00164C59"/>
    <w:rsid w:val="001747DE"/>
    <w:rsid w:val="00176828"/>
    <w:rsid w:val="0018080C"/>
    <w:rsid w:val="0018253E"/>
    <w:rsid w:val="00185686"/>
    <w:rsid w:val="001B2B58"/>
    <w:rsid w:val="001B3B5B"/>
    <w:rsid w:val="001B7A5B"/>
    <w:rsid w:val="001D21DE"/>
    <w:rsid w:val="001D7D62"/>
    <w:rsid w:val="001F726E"/>
    <w:rsid w:val="00200F06"/>
    <w:rsid w:val="00220BA6"/>
    <w:rsid w:val="00232B5D"/>
    <w:rsid w:val="00232E2C"/>
    <w:rsid w:val="0023398F"/>
    <w:rsid w:val="002365AB"/>
    <w:rsid w:val="00244257"/>
    <w:rsid w:val="0026130D"/>
    <w:rsid w:val="00263B7F"/>
    <w:rsid w:val="0027394B"/>
    <w:rsid w:val="00277B7F"/>
    <w:rsid w:val="002835EF"/>
    <w:rsid w:val="002A4468"/>
    <w:rsid w:val="002B6AF0"/>
    <w:rsid w:val="002F23AA"/>
    <w:rsid w:val="002F3D62"/>
    <w:rsid w:val="002F6774"/>
    <w:rsid w:val="00300A86"/>
    <w:rsid w:val="00311AFF"/>
    <w:rsid w:val="003158EE"/>
    <w:rsid w:val="00334DC8"/>
    <w:rsid w:val="003550AC"/>
    <w:rsid w:val="003568C5"/>
    <w:rsid w:val="00366AC7"/>
    <w:rsid w:val="00374505"/>
    <w:rsid w:val="003859F4"/>
    <w:rsid w:val="0039183C"/>
    <w:rsid w:val="00392C60"/>
    <w:rsid w:val="00393A03"/>
    <w:rsid w:val="00397F38"/>
    <w:rsid w:val="003B3647"/>
    <w:rsid w:val="003B77A5"/>
    <w:rsid w:val="003B7C1C"/>
    <w:rsid w:val="003C0368"/>
    <w:rsid w:val="003C1B7E"/>
    <w:rsid w:val="003D009A"/>
    <w:rsid w:val="003D57F5"/>
    <w:rsid w:val="003E06C2"/>
    <w:rsid w:val="003E5A6A"/>
    <w:rsid w:val="003E7616"/>
    <w:rsid w:val="0040109A"/>
    <w:rsid w:val="00402444"/>
    <w:rsid w:val="004107DC"/>
    <w:rsid w:val="0041083B"/>
    <w:rsid w:val="00434EF6"/>
    <w:rsid w:val="00441F6A"/>
    <w:rsid w:val="00443A69"/>
    <w:rsid w:val="004455F2"/>
    <w:rsid w:val="00445A8C"/>
    <w:rsid w:val="00446281"/>
    <w:rsid w:val="00464DD7"/>
    <w:rsid w:val="004652C9"/>
    <w:rsid w:val="00472FAB"/>
    <w:rsid w:val="004738DB"/>
    <w:rsid w:val="00482563"/>
    <w:rsid w:val="00485BD8"/>
    <w:rsid w:val="00493223"/>
    <w:rsid w:val="004948EF"/>
    <w:rsid w:val="004B2090"/>
    <w:rsid w:val="004C7A39"/>
    <w:rsid w:val="004D0AF8"/>
    <w:rsid w:val="004D7B1B"/>
    <w:rsid w:val="004E5054"/>
    <w:rsid w:val="004F6395"/>
    <w:rsid w:val="005013CF"/>
    <w:rsid w:val="00505500"/>
    <w:rsid w:val="00520898"/>
    <w:rsid w:val="00526E99"/>
    <w:rsid w:val="00526FAA"/>
    <w:rsid w:val="00527EA2"/>
    <w:rsid w:val="00531B1E"/>
    <w:rsid w:val="005324DB"/>
    <w:rsid w:val="00552BAB"/>
    <w:rsid w:val="00563AD7"/>
    <w:rsid w:val="005922DC"/>
    <w:rsid w:val="005938ED"/>
    <w:rsid w:val="005A5D2F"/>
    <w:rsid w:val="005B0E6C"/>
    <w:rsid w:val="005B3BC2"/>
    <w:rsid w:val="005B55BF"/>
    <w:rsid w:val="005C1C4C"/>
    <w:rsid w:val="005E35D4"/>
    <w:rsid w:val="005F6E08"/>
    <w:rsid w:val="00605279"/>
    <w:rsid w:val="00612345"/>
    <w:rsid w:val="0063433C"/>
    <w:rsid w:val="00635B23"/>
    <w:rsid w:val="00635BAB"/>
    <w:rsid w:val="0066157D"/>
    <w:rsid w:val="006616BE"/>
    <w:rsid w:val="00663C33"/>
    <w:rsid w:val="00673A90"/>
    <w:rsid w:val="00677E37"/>
    <w:rsid w:val="006836D3"/>
    <w:rsid w:val="006845D6"/>
    <w:rsid w:val="00692FA7"/>
    <w:rsid w:val="006A32B3"/>
    <w:rsid w:val="006B0245"/>
    <w:rsid w:val="006B0F75"/>
    <w:rsid w:val="006E59F8"/>
    <w:rsid w:val="006E67FC"/>
    <w:rsid w:val="006E799F"/>
    <w:rsid w:val="006F0AE5"/>
    <w:rsid w:val="006F13A4"/>
    <w:rsid w:val="006F4AF8"/>
    <w:rsid w:val="006F73E4"/>
    <w:rsid w:val="00757B9E"/>
    <w:rsid w:val="007622A7"/>
    <w:rsid w:val="007631EC"/>
    <w:rsid w:val="00767240"/>
    <w:rsid w:val="00770A98"/>
    <w:rsid w:val="00780C63"/>
    <w:rsid w:val="00794110"/>
    <w:rsid w:val="00794E06"/>
    <w:rsid w:val="00796116"/>
    <w:rsid w:val="007A0C1B"/>
    <w:rsid w:val="007A0EA0"/>
    <w:rsid w:val="007A2E30"/>
    <w:rsid w:val="007A687C"/>
    <w:rsid w:val="007C28CE"/>
    <w:rsid w:val="007C77E9"/>
    <w:rsid w:val="007D383E"/>
    <w:rsid w:val="007D4C66"/>
    <w:rsid w:val="007E3BAA"/>
    <w:rsid w:val="007E4A96"/>
    <w:rsid w:val="007F03D4"/>
    <w:rsid w:val="007F5A97"/>
    <w:rsid w:val="00804D2F"/>
    <w:rsid w:val="00811621"/>
    <w:rsid w:val="00812D8C"/>
    <w:rsid w:val="008154D1"/>
    <w:rsid w:val="008158D7"/>
    <w:rsid w:val="00816EAF"/>
    <w:rsid w:val="00824069"/>
    <w:rsid w:val="008257C4"/>
    <w:rsid w:val="00831BC1"/>
    <w:rsid w:val="00832A9E"/>
    <w:rsid w:val="00832CC7"/>
    <w:rsid w:val="00852DD8"/>
    <w:rsid w:val="00862B26"/>
    <w:rsid w:val="00873653"/>
    <w:rsid w:val="00885280"/>
    <w:rsid w:val="00885C2D"/>
    <w:rsid w:val="00886E30"/>
    <w:rsid w:val="008A51C5"/>
    <w:rsid w:val="008A5A27"/>
    <w:rsid w:val="008B0BEF"/>
    <w:rsid w:val="008C7088"/>
    <w:rsid w:val="008C72CF"/>
    <w:rsid w:val="008C77A7"/>
    <w:rsid w:val="008D4EE8"/>
    <w:rsid w:val="008D6F4C"/>
    <w:rsid w:val="008D6FFB"/>
    <w:rsid w:val="008D77BD"/>
    <w:rsid w:val="008E723D"/>
    <w:rsid w:val="00900B24"/>
    <w:rsid w:val="009144C7"/>
    <w:rsid w:val="009429EA"/>
    <w:rsid w:val="00950240"/>
    <w:rsid w:val="00950979"/>
    <w:rsid w:val="00970408"/>
    <w:rsid w:val="00976E7B"/>
    <w:rsid w:val="00982E3E"/>
    <w:rsid w:val="00982F20"/>
    <w:rsid w:val="009949C0"/>
    <w:rsid w:val="009A3614"/>
    <w:rsid w:val="009A4274"/>
    <w:rsid w:val="009A59B5"/>
    <w:rsid w:val="009B36E9"/>
    <w:rsid w:val="009D588D"/>
    <w:rsid w:val="009D7A39"/>
    <w:rsid w:val="009E4F69"/>
    <w:rsid w:val="009F7308"/>
    <w:rsid w:val="009F7E56"/>
    <w:rsid w:val="00A10A9E"/>
    <w:rsid w:val="00A1550D"/>
    <w:rsid w:val="00A2030F"/>
    <w:rsid w:val="00A237EE"/>
    <w:rsid w:val="00A3470B"/>
    <w:rsid w:val="00A34F59"/>
    <w:rsid w:val="00A44FB4"/>
    <w:rsid w:val="00A52C08"/>
    <w:rsid w:val="00A5525B"/>
    <w:rsid w:val="00A66D9E"/>
    <w:rsid w:val="00A71111"/>
    <w:rsid w:val="00A81D22"/>
    <w:rsid w:val="00A93FBF"/>
    <w:rsid w:val="00AB39B3"/>
    <w:rsid w:val="00AB4AC9"/>
    <w:rsid w:val="00AC3162"/>
    <w:rsid w:val="00AC7AB8"/>
    <w:rsid w:val="00AD11B7"/>
    <w:rsid w:val="00AD174E"/>
    <w:rsid w:val="00AE089A"/>
    <w:rsid w:val="00AF01D3"/>
    <w:rsid w:val="00B06742"/>
    <w:rsid w:val="00B237E3"/>
    <w:rsid w:val="00B23B22"/>
    <w:rsid w:val="00B26258"/>
    <w:rsid w:val="00B2675C"/>
    <w:rsid w:val="00B414A2"/>
    <w:rsid w:val="00B437E1"/>
    <w:rsid w:val="00B4443A"/>
    <w:rsid w:val="00B44889"/>
    <w:rsid w:val="00B46025"/>
    <w:rsid w:val="00B46F01"/>
    <w:rsid w:val="00B52ED5"/>
    <w:rsid w:val="00B54795"/>
    <w:rsid w:val="00B611C0"/>
    <w:rsid w:val="00B653F8"/>
    <w:rsid w:val="00B7308F"/>
    <w:rsid w:val="00B74C1D"/>
    <w:rsid w:val="00B84B5C"/>
    <w:rsid w:val="00B93DBF"/>
    <w:rsid w:val="00BA3197"/>
    <w:rsid w:val="00BB405B"/>
    <w:rsid w:val="00BB7F4E"/>
    <w:rsid w:val="00BC1AA2"/>
    <w:rsid w:val="00BC332D"/>
    <w:rsid w:val="00BC521A"/>
    <w:rsid w:val="00BD2BF7"/>
    <w:rsid w:val="00BE49DE"/>
    <w:rsid w:val="00BF3841"/>
    <w:rsid w:val="00C0171B"/>
    <w:rsid w:val="00C06F29"/>
    <w:rsid w:val="00C12B8D"/>
    <w:rsid w:val="00C157DE"/>
    <w:rsid w:val="00C15D18"/>
    <w:rsid w:val="00C16DD4"/>
    <w:rsid w:val="00C176C0"/>
    <w:rsid w:val="00C23BCD"/>
    <w:rsid w:val="00C2632B"/>
    <w:rsid w:val="00C32CF2"/>
    <w:rsid w:val="00C34963"/>
    <w:rsid w:val="00C4192E"/>
    <w:rsid w:val="00C5265A"/>
    <w:rsid w:val="00C563D1"/>
    <w:rsid w:val="00C61570"/>
    <w:rsid w:val="00C638D6"/>
    <w:rsid w:val="00C6664C"/>
    <w:rsid w:val="00C71A85"/>
    <w:rsid w:val="00C7209C"/>
    <w:rsid w:val="00C73104"/>
    <w:rsid w:val="00C838A0"/>
    <w:rsid w:val="00C84624"/>
    <w:rsid w:val="00C85F20"/>
    <w:rsid w:val="00C911FF"/>
    <w:rsid w:val="00C9417B"/>
    <w:rsid w:val="00CA2060"/>
    <w:rsid w:val="00CA2A5B"/>
    <w:rsid w:val="00CC2012"/>
    <w:rsid w:val="00CD303D"/>
    <w:rsid w:val="00CD5371"/>
    <w:rsid w:val="00CD58C0"/>
    <w:rsid w:val="00CE2C5E"/>
    <w:rsid w:val="00CE4DA6"/>
    <w:rsid w:val="00D01FBB"/>
    <w:rsid w:val="00D34FC2"/>
    <w:rsid w:val="00D36EF9"/>
    <w:rsid w:val="00D37D98"/>
    <w:rsid w:val="00D55EAB"/>
    <w:rsid w:val="00D6379D"/>
    <w:rsid w:val="00D63CA1"/>
    <w:rsid w:val="00D74576"/>
    <w:rsid w:val="00D80175"/>
    <w:rsid w:val="00D81B3B"/>
    <w:rsid w:val="00D83A39"/>
    <w:rsid w:val="00D91EDB"/>
    <w:rsid w:val="00D93D5B"/>
    <w:rsid w:val="00D9730F"/>
    <w:rsid w:val="00DB5A96"/>
    <w:rsid w:val="00DB66B9"/>
    <w:rsid w:val="00DC7286"/>
    <w:rsid w:val="00DD00E6"/>
    <w:rsid w:val="00DE4396"/>
    <w:rsid w:val="00DF413E"/>
    <w:rsid w:val="00E02339"/>
    <w:rsid w:val="00E14594"/>
    <w:rsid w:val="00E14787"/>
    <w:rsid w:val="00E15905"/>
    <w:rsid w:val="00E1626B"/>
    <w:rsid w:val="00E218AC"/>
    <w:rsid w:val="00E31C85"/>
    <w:rsid w:val="00E32D5A"/>
    <w:rsid w:val="00E50979"/>
    <w:rsid w:val="00E52F76"/>
    <w:rsid w:val="00E5658E"/>
    <w:rsid w:val="00E577C2"/>
    <w:rsid w:val="00E60969"/>
    <w:rsid w:val="00E645F8"/>
    <w:rsid w:val="00E711B7"/>
    <w:rsid w:val="00E809CF"/>
    <w:rsid w:val="00EA0643"/>
    <w:rsid w:val="00EB1C0E"/>
    <w:rsid w:val="00EB2EAA"/>
    <w:rsid w:val="00ED416E"/>
    <w:rsid w:val="00ED7007"/>
    <w:rsid w:val="00EE2F72"/>
    <w:rsid w:val="00EE67C0"/>
    <w:rsid w:val="00EF16FF"/>
    <w:rsid w:val="00EF1F88"/>
    <w:rsid w:val="00EF4341"/>
    <w:rsid w:val="00EF5BA2"/>
    <w:rsid w:val="00F06F65"/>
    <w:rsid w:val="00F13E14"/>
    <w:rsid w:val="00F13EB7"/>
    <w:rsid w:val="00F23CD5"/>
    <w:rsid w:val="00F26E63"/>
    <w:rsid w:val="00F35CAD"/>
    <w:rsid w:val="00F459B0"/>
    <w:rsid w:val="00F56126"/>
    <w:rsid w:val="00F91EA8"/>
    <w:rsid w:val="00FC09FB"/>
    <w:rsid w:val="00FC242D"/>
    <w:rsid w:val="00FD393E"/>
    <w:rsid w:val="00FF3AA2"/>
    <w:rsid w:val="00FF4EEB"/>
    <w:rsid w:val="01011432"/>
    <w:rsid w:val="010A6538"/>
    <w:rsid w:val="011E1FE4"/>
    <w:rsid w:val="01395070"/>
    <w:rsid w:val="01401F5A"/>
    <w:rsid w:val="014C6B51"/>
    <w:rsid w:val="01514167"/>
    <w:rsid w:val="01671BDD"/>
    <w:rsid w:val="01695955"/>
    <w:rsid w:val="016B7290"/>
    <w:rsid w:val="017B2F92"/>
    <w:rsid w:val="01826A17"/>
    <w:rsid w:val="01850EBE"/>
    <w:rsid w:val="01883901"/>
    <w:rsid w:val="018A1427"/>
    <w:rsid w:val="01C04E49"/>
    <w:rsid w:val="01DB7ED5"/>
    <w:rsid w:val="01E054EB"/>
    <w:rsid w:val="01F66ABD"/>
    <w:rsid w:val="02021905"/>
    <w:rsid w:val="020923AA"/>
    <w:rsid w:val="020E2058"/>
    <w:rsid w:val="0243199E"/>
    <w:rsid w:val="02557C87"/>
    <w:rsid w:val="02570700"/>
    <w:rsid w:val="025F4662"/>
    <w:rsid w:val="028D2630"/>
    <w:rsid w:val="029E162E"/>
    <w:rsid w:val="02AD1871"/>
    <w:rsid w:val="02AE55E9"/>
    <w:rsid w:val="02B50726"/>
    <w:rsid w:val="02B56978"/>
    <w:rsid w:val="02DA018C"/>
    <w:rsid w:val="02DB138D"/>
    <w:rsid w:val="02F456F2"/>
    <w:rsid w:val="02F94AB6"/>
    <w:rsid w:val="02FA082F"/>
    <w:rsid w:val="03101E00"/>
    <w:rsid w:val="03191937"/>
    <w:rsid w:val="032558AB"/>
    <w:rsid w:val="03265180"/>
    <w:rsid w:val="034026E5"/>
    <w:rsid w:val="03411FB9"/>
    <w:rsid w:val="034675D0"/>
    <w:rsid w:val="034A70C0"/>
    <w:rsid w:val="035C5045"/>
    <w:rsid w:val="03600692"/>
    <w:rsid w:val="036363D4"/>
    <w:rsid w:val="036D1000"/>
    <w:rsid w:val="037D56E7"/>
    <w:rsid w:val="03836A76"/>
    <w:rsid w:val="03875998"/>
    <w:rsid w:val="03936CB9"/>
    <w:rsid w:val="03990047"/>
    <w:rsid w:val="03A013D6"/>
    <w:rsid w:val="03D06083"/>
    <w:rsid w:val="03D41080"/>
    <w:rsid w:val="03D472D2"/>
    <w:rsid w:val="04155920"/>
    <w:rsid w:val="04163446"/>
    <w:rsid w:val="041A2F36"/>
    <w:rsid w:val="042E253E"/>
    <w:rsid w:val="043B10FF"/>
    <w:rsid w:val="044A30F0"/>
    <w:rsid w:val="044B7594"/>
    <w:rsid w:val="045126D0"/>
    <w:rsid w:val="04583A5F"/>
    <w:rsid w:val="045C49D6"/>
    <w:rsid w:val="04610B65"/>
    <w:rsid w:val="046E6DDE"/>
    <w:rsid w:val="047107B7"/>
    <w:rsid w:val="04732647"/>
    <w:rsid w:val="04854128"/>
    <w:rsid w:val="048F6CC6"/>
    <w:rsid w:val="04A171B4"/>
    <w:rsid w:val="04A96068"/>
    <w:rsid w:val="04BD7D66"/>
    <w:rsid w:val="04C15A35"/>
    <w:rsid w:val="04C42EA2"/>
    <w:rsid w:val="04D806FC"/>
    <w:rsid w:val="04DA26C6"/>
    <w:rsid w:val="04E86B91"/>
    <w:rsid w:val="04E903A7"/>
    <w:rsid w:val="04E946B7"/>
    <w:rsid w:val="04F064AF"/>
    <w:rsid w:val="04F75026"/>
    <w:rsid w:val="05017C52"/>
    <w:rsid w:val="05120CA5"/>
    <w:rsid w:val="05131EE2"/>
    <w:rsid w:val="051C4A8C"/>
    <w:rsid w:val="052676B9"/>
    <w:rsid w:val="05270898"/>
    <w:rsid w:val="05526700"/>
    <w:rsid w:val="05544226"/>
    <w:rsid w:val="05580D1A"/>
    <w:rsid w:val="056621AB"/>
    <w:rsid w:val="05746676"/>
    <w:rsid w:val="057E12A3"/>
    <w:rsid w:val="05852631"/>
    <w:rsid w:val="0586441E"/>
    <w:rsid w:val="058C7E64"/>
    <w:rsid w:val="058F58FE"/>
    <w:rsid w:val="05972365"/>
    <w:rsid w:val="05A607FA"/>
    <w:rsid w:val="05B72A07"/>
    <w:rsid w:val="05C05D39"/>
    <w:rsid w:val="05CE0C50"/>
    <w:rsid w:val="05D13AC9"/>
    <w:rsid w:val="05DE1D42"/>
    <w:rsid w:val="05ED6429"/>
    <w:rsid w:val="05F257ED"/>
    <w:rsid w:val="05F31C91"/>
    <w:rsid w:val="060774EA"/>
    <w:rsid w:val="060C68AF"/>
    <w:rsid w:val="063B53E6"/>
    <w:rsid w:val="06460869"/>
    <w:rsid w:val="0648527C"/>
    <w:rsid w:val="065B15E4"/>
    <w:rsid w:val="06622973"/>
    <w:rsid w:val="06840B3B"/>
    <w:rsid w:val="068F5A62"/>
    <w:rsid w:val="069D39AB"/>
    <w:rsid w:val="06A50AB1"/>
    <w:rsid w:val="06B37672"/>
    <w:rsid w:val="06BD404D"/>
    <w:rsid w:val="06C13B3D"/>
    <w:rsid w:val="06CD24E2"/>
    <w:rsid w:val="06D118A6"/>
    <w:rsid w:val="06ED4932"/>
    <w:rsid w:val="06EE4206"/>
    <w:rsid w:val="06F827CC"/>
    <w:rsid w:val="071B2D02"/>
    <w:rsid w:val="071F0864"/>
    <w:rsid w:val="07247C28"/>
    <w:rsid w:val="07287718"/>
    <w:rsid w:val="072F4F4B"/>
    <w:rsid w:val="0749768F"/>
    <w:rsid w:val="07520C39"/>
    <w:rsid w:val="075E138C"/>
    <w:rsid w:val="07660241"/>
    <w:rsid w:val="076F3599"/>
    <w:rsid w:val="07854B6B"/>
    <w:rsid w:val="07893F2F"/>
    <w:rsid w:val="078B5EF9"/>
    <w:rsid w:val="07B1031B"/>
    <w:rsid w:val="07BC2556"/>
    <w:rsid w:val="07BE007D"/>
    <w:rsid w:val="07C6470D"/>
    <w:rsid w:val="07D478A0"/>
    <w:rsid w:val="07D63618"/>
    <w:rsid w:val="07EA70C4"/>
    <w:rsid w:val="07EB6D0E"/>
    <w:rsid w:val="07F910B5"/>
    <w:rsid w:val="07F95559"/>
    <w:rsid w:val="080F06E1"/>
    <w:rsid w:val="08145EEF"/>
    <w:rsid w:val="08163A15"/>
    <w:rsid w:val="082C4FE6"/>
    <w:rsid w:val="082D0D5E"/>
    <w:rsid w:val="08346591"/>
    <w:rsid w:val="08381BDD"/>
    <w:rsid w:val="08387E2F"/>
    <w:rsid w:val="084560A8"/>
    <w:rsid w:val="0851119B"/>
    <w:rsid w:val="086329D2"/>
    <w:rsid w:val="087150EF"/>
    <w:rsid w:val="087C25AC"/>
    <w:rsid w:val="088272FF"/>
    <w:rsid w:val="08852A85"/>
    <w:rsid w:val="08856DEC"/>
    <w:rsid w:val="088B2A0B"/>
    <w:rsid w:val="08911F8B"/>
    <w:rsid w:val="08955281"/>
    <w:rsid w:val="08964B56"/>
    <w:rsid w:val="08993A26"/>
    <w:rsid w:val="08A6123D"/>
    <w:rsid w:val="08AA0601"/>
    <w:rsid w:val="08B33B0B"/>
    <w:rsid w:val="08B576D2"/>
    <w:rsid w:val="08B80F70"/>
    <w:rsid w:val="08B82D1E"/>
    <w:rsid w:val="08BB280E"/>
    <w:rsid w:val="08C94F2B"/>
    <w:rsid w:val="08CC67C9"/>
    <w:rsid w:val="08CE42EF"/>
    <w:rsid w:val="08D062B9"/>
    <w:rsid w:val="08D42B7D"/>
    <w:rsid w:val="08DF02AB"/>
    <w:rsid w:val="08F43C68"/>
    <w:rsid w:val="08FA50E4"/>
    <w:rsid w:val="090B72F2"/>
    <w:rsid w:val="092D370C"/>
    <w:rsid w:val="093A3733"/>
    <w:rsid w:val="094E5430"/>
    <w:rsid w:val="09694018"/>
    <w:rsid w:val="09802F6B"/>
    <w:rsid w:val="09972933"/>
    <w:rsid w:val="099B5625"/>
    <w:rsid w:val="09A137B2"/>
    <w:rsid w:val="09A86A7F"/>
    <w:rsid w:val="09BE6112"/>
    <w:rsid w:val="09C120A6"/>
    <w:rsid w:val="09C73B8A"/>
    <w:rsid w:val="09CA2D09"/>
    <w:rsid w:val="09DE0562"/>
    <w:rsid w:val="09E0252C"/>
    <w:rsid w:val="09FE0C04"/>
    <w:rsid w:val="09FE5F0C"/>
    <w:rsid w:val="0A0D52EB"/>
    <w:rsid w:val="0A2543E3"/>
    <w:rsid w:val="0A344626"/>
    <w:rsid w:val="0A481E7F"/>
    <w:rsid w:val="0A560A40"/>
    <w:rsid w:val="0A690774"/>
    <w:rsid w:val="0A762E91"/>
    <w:rsid w:val="0A7669ED"/>
    <w:rsid w:val="0A7964DD"/>
    <w:rsid w:val="0A8A693C"/>
    <w:rsid w:val="0A9C36B0"/>
    <w:rsid w:val="0AA479FE"/>
    <w:rsid w:val="0AA7129C"/>
    <w:rsid w:val="0AAE262A"/>
    <w:rsid w:val="0AB87545"/>
    <w:rsid w:val="0AC92FC0"/>
    <w:rsid w:val="0AD32091"/>
    <w:rsid w:val="0ADD2F10"/>
    <w:rsid w:val="0AF0679F"/>
    <w:rsid w:val="0AF3003D"/>
    <w:rsid w:val="0AFB5144"/>
    <w:rsid w:val="0B064214"/>
    <w:rsid w:val="0B077F8D"/>
    <w:rsid w:val="0B0B580F"/>
    <w:rsid w:val="0B1A381C"/>
    <w:rsid w:val="0B1F38B1"/>
    <w:rsid w:val="0B311D49"/>
    <w:rsid w:val="0B3A7FBD"/>
    <w:rsid w:val="0B3F14D4"/>
    <w:rsid w:val="0B521208"/>
    <w:rsid w:val="0B661A58"/>
    <w:rsid w:val="0B8213C1"/>
    <w:rsid w:val="0B9F6417"/>
    <w:rsid w:val="0BA94BA0"/>
    <w:rsid w:val="0BB441CA"/>
    <w:rsid w:val="0BBA41DD"/>
    <w:rsid w:val="0BBE4AEF"/>
    <w:rsid w:val="0BC31834"/>
    <w:rsid w:val="0BE1258C"/>
    <w:rsid w:val="0BE1433A"/>
    <w:rsid w:val="0BE5207C"/>
    <w:rsid w:val="0BFE6C9A"/>
    <w:rsid w:val="0C000C64"/>
    <w:rsid w:val="0C0C4042"/>
    <w:rsid w:val="0C175FAD"/>
    <w:rsid w:val="0C41302A"/>
    <w:rsid w:val="0C540FAF"/>
    <w:rsid w:val="0C5B40EC"/>
    <w:rsid w:val="0C6F1945"/>
    <w:rsid w:val="0C776A4C"/>
    <w:rsid w:val="0C7D22B4"/>
    <w:rsid w:val="0C81648E"/>
    <w:rsid w:val="0C952E53"/>
    <w:rsid w:val="0C9C460A"/>
    <w:rsid w:val="0CA535B9"/>
    <w:rsid w:val="0CA538C6"/>
    <w:rsid w:val="0CA769CD"/>
    <w:rsid w:val="0CB437FC"/>
    <w:rsid w:val="0CC47EE3"/>
    <w:rsid w:val="0CCC6D98"/>
    <w:rsid w:val="0CD30126"/>
    <w:rsid w:val="0CD36378"/>
    <w:rsid w:val="0CF956B3"/>
    <w:rsid w:val="0D0504FC"/>
    <w:rsid w:val="0D0B3D64"/>
    <w:rsid w:val="0D2A1D10"/>
    <w:rsid w:val="0D6323D6"/>
    <w:rsid w:val="0D701E19"/>
    <w:rsid w:val="0D7D0092"/>
    <w:rsid w:val="0D7D4536"/>
    <w:rsid w:val="0D870F11"/>
    <w:rsid w:val="0D8853B5"/>
    <w:rsid w:val="0D8C6527"/>
    <w:rsid w:val="0D96275C"/>
    <w:rsid w:val="0D9637BE"/>
    <w:rsid w:val="0D991370"/>
    <w:rsid w:val="0DA25D4B"/>
    <w:rsid w:val="0DA33F9D"/>
    <w:rsid w:val="0DBF06AB"/>
    <w:rsid w:val="0DC42C23"/>
    <w:rsid w:val="0DCE08EE"/>
    <w:rsid w:val="0DDC300B"/>
    <w:rsid w:val="0DE96D72"/>
    <w:rsid w:val="0DED5218"/>
    <w:rsid w:val="0DEE2D3E"/>
    <w:rsid w:val="0E364E11"/>
    <w:rsid w:val="0E496D64"/>
    <w:rsid w:val="0E5057A7"/>
    <w:rsid w:val="0E527771"/>
    <w:rsid w:val="0E5A5605"/>
    <w:rsid w:val="0E924011"/>
    <w:rsid w:val="0E9E6512"/>
    <w:rsid w:val="0ECA37AB"/>
    <w:rsid w:val="0ECE5049"/>
    <w:rsid w:val="0EE83C31"/>
    <w:rsid w:val="0F0416C6"/>
    <w:rsid w:val="0F3517D6"/>
    <w:rsid w:val="0F4C5F6E"/>
    <w:rsid w:val="0F5F0397"/>
    <w:rsid w:val="0F6C4862"/>
    <w:rsid w:val="0F73174D"/>
    <w:rsid w:val="0F80697A"/>
    <w:rsid w:val="0F931DEF"/>
    <w:rsid w:val="0F9D0EBF"/>
    <w:rsid w:val="0FB26719"/>
    <w:rsid w:val="0FB6788B"/>
    <w:rsid w:val="0FC41FA8"/>
    <w:rsid w:val="0FCB1589"/>
    <w:rsid w:val="0FCC7D64"/>
    <w:rsid w:val="0FF30054"/>
    <w:rsid w:val="0FF54858"/>
    <w:rsid w:val="0FF94348"/>
    <w:rsid w:val="0FFF1232"/>
    <w:rsid w:val="10014FAA"/>
    <w:rsid w:val="100827DD"/>
    <w:rsid w:val="100B5E29"/>
    <w:rsid w:val="101A606C"/>
    <w:rsid w:val="10264A11"/>
    <w:rsid w:val="102B64CB"/>
    <w:rsid w:val="103E7FAD"/>
    <w:rsid w:val="104D4694"/>
    <w:rsid w:val="105477D0"/>
    <w:rsid w:val="10563548"/>
    <w:rsid w:val="106D0892"/>
    <w:rsid w:val="10771710"/>
    <w:rsid w:val="107B7660"/>
    <w:rsid w:val="10822369"/>
    <w:rsid w:val="10833C11"/>
    <w:rsid w:val="108A1444"/>
    <w:rsid w:val="108C51BC"/>
    <w:rsid w:val="10914580"/>
    <w:rsid w:val="109220A6"/>
    <w:rsid w:val="10A02A15"/>
    <w:rsid w:val="10AB3168"/>
    <w:rsid w:val="10AC760C"/>
    <w:rsid w:val="10B262A5"/>
    <w:rsid w:val="10B4201D"/>
    <w:rsid w:val="10C761F4"/>
    <w:rsid w:val="10D601E5"/>
    <w:rsid w:val="10DA3190"/>
    <w:rsid w:val="10E407E4"/>
    <w:rsid w:val="10FD1C16"/>
    <w:rsid w:val="11124F95"/>
    <w:rsid w:val="111D7BC2"/>
    <w:rsid w:val="112453F4"/>
    <w:rsid w:val="112E0021"/>
    <w:rsid w:val="11317B11"/>
    <w:rsid w:val="11357601"/>
    <w:rsid w:val="113F222E"/>
    <w:rsid w:val="11423ACC"/>
    <w:rsid w:val="114415F3"/>
    <w:rsid w:val="114D5907"/>
    <w:rsid w:val="11633575"/>
    <w:rsid w:val="117619C8"/>
    <w:rsid w:val="11800151"/>
    <w:rsid w:val="1182036D"/>
    <w:rsid w:val="11845E93"/>
    <w:rsid w:val="11847C41"/>
    <w:rsid w:val="118714DF"/>
    <w:rsid w:val="118B5EB9"/>
    <w:rsid w:val="11A622AD"/>
    <w:rsid w:val="11BE394F"/>
    <w:rsid w:val="11C20769"/>
    <w:rsid w:val="11CB5870"/>
    <w:rsid w:val="11F03528"/>
    <w:rsid w:val="11F22814"/>
    <w:rsid w:val="11FD5C45"/>
    <w:rsid w:val="12062D4C"/>
    <w:rsid w:val="120E1C01"/>
    <w:rsid w:val="1212349F"/>
    <w:rsid w:val="122B630F"/>
    <w:rsid w:val="12413D84"/>
    <w:rsid w:val="124D44D7"/>
    <w:rsid w:val="125A6BF4"/>
    <w:rsid w:val="125C68A1"/>
    <w:rsid w:val="126F08F1"/>
    <w:rsid w:val="12751C80"/>
    <w:rsid w:val="127C6B6A"/>
    <w:rsid w:val="12865C3B"/>
    <w:rsid w:val="12A165D1"/>
    <w:rsid w:val="12A367ED"/>
    <w:rsid w:val="12AB744F"/>
    <w:rsid w:val="12BE7A57"/>
    <w:rsid w:val="12CA0ADC"/>
    <w:rsid w:val="12CA7CDE"/>
    <w:rsid w:val="12CF75E2"/>
    <w:rsid w:val="12D20E80"/>
    <w:rsid w:val="12D9220E"/>
    <w:rsid w:val="12E60488"/>
    <w:rsid w:val="12EF37E0"/>
    <w:rsid w:val="12F11306"/>
    <w:rsid w:val="1300779B"/>
    <w:rsid w:val="130A686C"/>
    <w:rsid w:val="130B63A8"/>
    <w:rsid w:val="13160D6D"/>
    <w:rsid w:val="13517FF7"/>
    <w:rsid w:val="13620456"/>
    <w:rsid w:val="13622204"/>
    <w:rsid w:val="13767A5D"/>
    <w:rsid w:val="13873A19"/>
    <w:rsid w:val="138B15CA"/>
    <w:rsid w:val="13B32A60"/>
    <w:rsid w:val="13BB1914"/>
    <w:rsid w:val="13E64BE3"/>
    <w:rsid w:val="13E9022F"/>
    <w:rsid w:val="13EB21F9"/>
    <w:rsid w:val="13EF65C4"/>
    <w:rsid w:val="13F866C4"/>
    <w:rsid w:val="140C2170"/>
    <w:rsid w:val="141945BE"/>
    <w:rsid w:val="141A488D"/>
    <w:rsid w:val="141B5B1E"/>
    <w:rsid w:val="142375D7"/>
    <w:rsid w:val="14302302"/>
    <w:rsid w:val="14333BA0"/>
    <w:rsid w:val="144813FA"/>
    <w:rsid w:val="14506500"/>
    <w:rsid w:val="14587163"/>
    <w:rsid w:val="14604367"/>
    <w:rsid w:val="14740441"/>
    <w:rsid w:val="147A357D"/>
    <w:rsid w:val="147F0B94"/>
    <w:rsid w:val="14B922F8"/>
    <w:rsid w:val="14B95E54"/>
    <w:rsid w:val="14BE790E"/>
    <w:rsid w:val="14C667C2"/>
    <w:rsid w:val="14E804E7"/>
    <w:rsid w:val="14F41582"/>
    <w:rsid w:val="14F450DE"/>
    <w:rsid w:val="14FE5F5C"/>
    <w:rsid w:val="151B08BC"/>
    <w:rsid w:val="152359C3"/>
    <w:rsid w:val="152534E9"/>
    <w:rsid w:val="152C0D1B"/>
    <w:rsid w:val="15336765"/>
    <w:rsid w:val="15437E13"/>
    <w:rsid w:val="154D47EE"/>
    <w:rsid w:val="1557566D"/>
    <w:rsid w:val="156A53A0"/>
    <w:rsid w:val="157B75AD"/>
    <w:rsid w:val="158F4E06"/>
    <w:rsid w:val="15966195"/>
    <w:rsid w:val="159D39C7"/>
    <w:rsid w:val="15A219A7"/>
    <w:rsid w:val="15CF16A7"/>
    <w:rsid w:val="15E2762C"/>
    <w:rsid w:val="15E92769"/>
    <w:rsid w:val="15F35395"/>
    <w:rsid w:val="1609105D"/>
    <w:rsid w:val="160F7CF5"/>
    <w:rsid w:val="161D0664"/>
    <w:rsid w:val="161F618A"/>
    <w:rsid w:val="163329C3"/>
    <w:rsid w:val="16481B85"/>
    <w:rsid w:val="16500A3A"/>
    <w:rsid w:val="165709C1"/>
    <w:rsid w:val="165B36F2"/>
    <w:rsid w:val="165F0C7D"/>
    <w:rsid w:val="16612C47"/>
    <w:rsid w:val="1675224E"/>
    <w:rsid w:val="167A7865"/>
    <w:rsid w:val="167C538B"/>
    <w:rsid w:val="169528F0"/>
    <w:rsid w:val="169A1CB5"/>
    <w:rsid w:val="169A3A63"/>
    <w:rsid w:val="169F1079"/>
    <w:rsid w:val="16AD19E8"/>
    <w:rsid w:val="16B0772A"/>
    <w:rsid w:val="16B70AB9"/>
    <w:rsid w:val="16BC60CF"/>
    <w:rsid w:val="16CE195E"/>
    <w:rsid w:val="16D2144F"/>
    <w:rsid w:val="16E178E4"/>
    <w:rsid w:val="16E66CA8"/>
    <w:rsid w:val="16ED44DA"/>
    <w:rsid w:val="16FC296F"/>
    <w:rsid w:val="17045380"/>
    <w:rsid w:val="17127A9D"/>
    <w:rsid w:val="17163A31"/>
    <w:rsid w:val="171C4DC0"/>
    <w:rsid w:val="17231CAA"/>
    <w:rsid w:val="172A4DE7"/>
    <w:rsid w:val="173259E9"/>
    <w:rsid w:val="1759391E"/>
    <w:rsid w:val="176409E9"/>
    <w:rsid w:val="17680005"/>
    <w:rsid w:val="176F3141"/>
    <w:rsid w:val="17824C23"/>
    <w:rsid w:val="178D1819"/>
    <w:rsid w:val="17942BA8"/>
    <w:rsid w:val="179A3BF7"/>
    <w:rsid w:val="17A0779F"/>
    <w:rsid w:val="17A4103D"/>
    <w:rsid w:val="17AF1790"/>
    <w:rsid w:val="17AF79E2"/>
    <w:rsid w:val="17B9260F"/>
    <w:rsid w:val="17BD1B81"/>
    <w:rsid w:val="17BE19D3"/>
    <w:rsid w:val="17CA65CA"/>
    <w:rsid w:val="17F673BF"/>
    <w:rsid w:val="180C0990"/>
    <w:rsid w:val="18137F71"/>
    <w:rsid w:val="181933AB"/>
    <w:rsid w:val="182401E7"/>
    <w:rsid w:val="18245CDA"/>
    <w:rsid w:val="18253800"/>
    <w:rsid w:val="182B350C"/>
    <w:rsid w:val="182B6B1E"/>
    <w:rsid w:val="1851613D"/>
    <w:rsid w:val="18574301"/>
    <w:rsid w:val="18786026"/>
    <w:rsid w:val="187A3B4C"/>
    <w:rsid w:val="187D363C"/>
    <w:rsid w:val="187F5606"/>
    <w:rsid w:val="187F73B4"/>
    <w:rsid w:val="1890336F"/>
    <w:rsid w:val="18C272A1"/>
    <w:rsid w:val="18CB25F9"/>
    <w:rsid w:val="18E37943"/>
    <w:rsid w:val="18FE21B8"/>
    <w:rsid w:val="190653E0"/>
    <w:rsid w:val="19161B44"/>
    <w:rsid w:val="19287A4C"/>
    <w:rsid w:val="19466124"/>
    <w:rsid w:val="194B03C0"/>
    <w:rsid w:val="194D300E"/>
    <w:rsid w:val="195C5947"/>
    <w:rsid w:val="196547FC"/>
    <w:rsid w:val="196E38B5"/>
    <w:rsid w:val="198527A8"/>
    <w:rsid w:val="198F3627"/>
    <w:rsid w:val="199D21E8"/>
    <w:rsid w:val="199D4C61"/>
    <w:rsid w:val="19A716A6"/>
    <w:rsid w:val="19B1359D"/>
    <w:rsid w:val="19C66B3F"/>
    <w:rsid w:val="19C75484"/>
    <w:rsid w:val="19CA16E4"/>
    <w:rsid w:val="19CA4476"/>
    <w:rsid w:val="19CF1C75"/>
    <w:rsid w:val="19D379B8"/>
    <w:rsid w:val="19D63004"/>
    <w:rsid w:val="19D90D46"/>
    <w:rsid w:val="19E3603F"/>
    <w:rsid w:val="19EF40DF"/>
    <w:rsid w:val="19F33BB6"/>
    <w:rsid w:val="19FA13E8"/>
    <w:rsid w:val="1A077661"/>
    <w:rsid w:val="1A1678A4"/>
    <w:rsid w:val="1A255D39"/>
    <w:rsid w:val="1A277115"/>
    <w:rsid w:val="1A393593"/>
    <w:rsid w:val="1A5328A6"/>
    <w:rsid w:val="1A627DA2"/>
    <w:rsid w:val="1A6D6AF2"/>
    <w:rsid w:val="1A705206"/>
    <w:rsid w:val="1A750A6F"/>
    <w:rsid w:val="1A8011C2"/>
    <w:rsid w:val="1A8C5DB8"/>
    <w:rsid w:val="1A907657"/>
    <w:rsid w:val="1AB8095B"/>
    <w:rsid w:val="1AC437A4"/>
    <w:rsid w:val="1AC63078"/>
    <w:rsid w:val="1AC9700C"/>
    <w:rsid w:val="1AD03EF7"/>
    <w:rsid w:val="1AD5150D"/>
    <w:rsid w:val="1AD67034"/>
    <w:rsid w:val="1AD734D7"/>
    <w:rsid w:val="1AE479A2"/>
    <w:rsid w:val="1AF75928"/>
    <w:rsid w:val="1B0971EA"/>
    <w:rsid w:val="1B391A9C"/>
    <w:rsid w:val="1B4D19EC"/>
    <w:rsid w:val="1B4D5548"/>
    <w:rsid w:val="1B4D72F6"/>
    <w:rsid w:val="1B574618"/>
    <w:rsid w:val="1B5E474C"/>
    <w:rsid w:val="1B6603B7"/>
    <w:rsid w:val="1B684130"/>
    <w:rsid w:val="1B740D26"/>
    <w:rsid w:val="1B7457C9"/>
    <w:rsid w:val="1B903686"/>
    <w:rsid w:val="1B972C67"/>
    <w:rsid w:val="1BC33A5C"/>
    <w:rsid w:val="1BCC0B62"/>
    <w:rsid w:val="1BCC2910"/>
    <w:rsid w:val="1BDE2644"/>
    <w:rsid w:val="1BF14125"/>
    <w:rsid w:val="1C0025BA"/>
    <w:rsid w:val="1C105F0A"/>
    <w:rsid w:val="1C16507F"/>
    <w:rsid w:val="1C1C4F1A"/>
    <w:rsid w:val="1C2A7637"/>
    <w:rsid w:val="1C2C1AB9"/>
    <w:rsid w:val="1C2D44B0"/>
    <w:rsid w:val="1C314E69"/>
    <w:rsid w:val="1C3B5CE8"/>
    <w:rsid w:val="1C3E1334"/>
    <w:rsid w:val="1C467D37"/>
    <w:rsid w:val="1C5B5A42"/>
    <w:rsid w:val="1C640D9B"/>
    <w:rsid w:val="1C646FED"/>
    <w:rsid w:val="1C7A6810"/>
    <w:rsid w:val="1C7B4336"/>
    <w:rsid w:val="1C7D1E5D"/>
    <w:rsid w:val="1C896A53"/>
    <w:rsid w:val="1C9B0535"/>
    <w:rsid w:val="1CB03FE0"/>
    <w:rsid w:val="1CB56BBA"/>
    <w:rsid w:val="1CB86D5E"/>
    <w:rsid w:val="1CD75A11"/>
    <w:rsid w:val="1CD94423"/>
    <w:rsid w:val="1CE819CC"/>
    <w:rsid w:val="1CF245F9"/>
    <w:rsid w:val="1CFD4D4B"/>
    <w:rsid w:val="1D1722B1"/>
    <w:rsid w:val="1D185A88"/>
    <w:rsid w:val="1D1D0F4A"/>
    <w:rsid w:val="1D221544"/>
    <w:rsid w:val="1D2422D8"/>
    <w:rsid w:val="1D3249F5"/>
    <w:rsid w:val="1D392227"/>
    <w:rsid w:val="1D3F5364"/>
    <w:rsid w:val="1D4A4435"/>
    <w:rsid w:val="1D4B1F5B"/>
    <w:rsid w:val="1D50131F"/>
    <w:rsid w:val="1D547061"/>
    <w:rsid w:val="1D554E04"/>
    <w:rsid w:val="1D5A03F0"/>
    <w:rsid w:val="1D69418F"/>
    <w:rsid w:val="1D6A2333"/>
    <w:rsid w:val="1D6E17A5"/>
    <w:rsid w:val="1D792624"/>
    <w:rsid w:val="1D8611E5"/>
    <w:rsid w:val="1D903E12"/>
    <w:rsid w:val="1D976F4E"/>
    <w:rsid w:val="1DB00010"/>
    <w:rsid w:val="1DC51D0D"/>
    <w:rsid w:val="1DC75A85"/>
    <w:rsid w:val="1DCF4867"/>
    <w:rsid w:val="1DDC0E05"/>
    <w:rsid w:val="1DDD5548"/>
    <w:rsid w:val="1DEA0914"/>
    <w:rsid w:val="1DEB1048"/>
    <w:rsid w:val="1DF148B0"/>
    <w:rsid w:val="1E075E82"/>
    <w:rsid w:val="1E14059F"/>
    <w:rsid w:val="1E2C3B3A"/>
    <w:rsid w:val="1E334EC9"/>
    <w:rsid w:val="1E3824DF"/>
    <w:rsid w:val="1E426EBA"/>
    <w:rsid w:val="1E432C32"/>
    <w:rsid w:val="1E4A0464"/>
    <w:rsid w:val="1E4C1AE7"/>
    <w:rsid w:val="1E4E1D03"/>
    <w:rsid w:val="1E57048B"/>
    <w:rsid w:val="1E5866DD"/>
    <w:rsid w:val="1E6257AE"/>
    <w:rsid w:val="1E7B061E"/>
    <w:rsid w:val="1E8219AC"/>
    <w:rsid w:val="1E870D71"/>
    <w:rsid w:val="1E975AD0"/>
    <w:rsid w:val="1E9A4F48"/>
    <w:rsid w:val="1E9F430C"/>
    <w:rsid w:val="1EA27958"/>
    <w:rsid w:val="1EA41923"/>
    <w:rsid w:val="1EA90CE7"/>
    <w:rsid w:val="1ED33FB6"/>
    <w:rsid w:val="1EE73F05"/>
    <w:rsid w:val="1EEA713D"/>
    <w:rsid w:val="1EF3438A"/>
    <w:rsid w:val="1EFB350D"/>
    <w:rsid w:val="1EFD7285"/>
    <w:rsid w:val="1F066139"/>
    <w:rsid w:val="1F120C10"/>
    <w:rsid w:val="1F1C595D"/>
    <w:rsid w:val="1F325180"/>
    <w:rsid w:val="1F3507CD"/>
    <w:rsid w:val="1F360E4C"/>
    <w:rsid w:val="1F392E71"/>
    <w:rsid w:val="1F3A4035"/>
    <w:rsid w:val="1F4A4165"/>
    <w:rsid w:val="1F4D3D68"/>
    <w:rsid w:val="1F52137F"/>
    <w:rsid w:val="1F536EA5"/>
    <w:rsid w:val="1F552C1D"/>
    <w:rsid w:val="1F5844BB"/>
    <w:rsid w:val="1F617814"/>
    <w:rsid w:val="1F620471"/>
    <w:rsid w:val="1F6F0182"/>
    <w:rsid w:val="1F721A21"/>
    <w:rsid w:val="1F751511"/>
    <w:rsid w:val="1F896D6A"/>
    <w:rsid w:val="1F8B4890"/>
    <w:rsid w:val="1F973235"/>
    <w:rsid w:val="1FAF67D1"/>
    <w:rsid w:val="1FD04999"/>
    <w:rsid w:val="1FD2426D"/>
    <w:rsid w:val="1FD77AD6"/>
    <w:rsid w:val="1FE30229"/>
    <w:rsid w:val="1FEA7809"/>
    <w:rsid w:val="20087C8F"/>
    <w:rsid w:val="200D1749"/>
    <w:rsid w:val="200D34F7"/>
    <w:rsid w:val="20334F97"/>
    <w:rsid w:val="203647FC"/>
    <w:rsid w:val="20474C5B"/>
    <w:rsid w:val="20490ED0"/>
    <w:rsid w:val="204A474C"/>
    <w:rsid w:val="204C4020"/>
    <w:rsid w:val="20531852"/>
    <w:rsid w:val="205D622D"/>
    <w:rsid w:val="20713A86"/>
    <w:rsid w:val="20806B20"/>
    <w:rsid w:val="208512E0"/>
    <w:rsid w:val="209440A5"/>
    <w:rsid w:val="20A91472"/>
    <w:rsid w:val="20AA51EA"/>
    <w:rsid w:val="20AD0837"/>
    <w:rsid w:val="20BE2A44"/>
    <w:rsid w:val="20D338E8"/>
    <w:rsid w:val="20E00C0C"/>
    <w:rsid w:val="20E93F65"/>
    <w:rsid w:val="20FD356C"/>
    <w:rsid w:val="21091F11"/>
    <w:rsid w:val="211F7986"/>
    <w:rsid w:val="2120725A"/>
    <w:rsid w:val="2136650D"/>
    <w:rsid w:val="213D4496"/>
    <w:rsid w:val="213F1C3D"/>
    <w:rsid w:val="215A09BE"/>
    <w:rsid w:val="216058A9"/>
    <w:rsid w:val="217001E2"/>
    <w:rsid w:val="21713385"/>
    <w:rsid w:val="21751354"/>
    <w:rsid w:val="219D08AB"/>
    <w:rsid w:val="219E4D4F"/>
    <w:rsid w:val="21D544E9"/>
    <w:rsid w:val="21D7200F"/>
    <w:rsid w:val="21F04E7F"/>
    <w:rsid w:val="2217240B"/>
    <w:rsid w:val="221768AF"/>
    <w:rsid w:val="222B1670"/>
    <w:rsid w:val="223B259E"/>
    <w:rsid w:val="22407BB4"/>
    <w:rsid w:val="224376A4"/>
    <w:rsid w:val="22486A69"/>
    <w:rsid w:val="224D5819"/>
    <w:rsid w:val="225B2C40"/>
    <w:rsid w:val="225E628C"/>
    <w:rsid w:val="2268710B"/>
    <w:rsid w:val="22791318"/>
    <w:rsid w:val="227E06DD"/>
    <w:rsid w:val="228D0920"/>
    <w:rsid w:val="228F4698"/>
    <w:rsid w:val="22947F00"/>
    <w:rsid w:val="22966733"/>
    <w:rsid w:val="229B4DEB"/>
    <w:rsid w:val="22B81E40"/>
    <w:rsid w:val="22CD6F6E"/>
    <w:rsid w:val="22D30A28"/>
    <w:rsid w:val="22EC3898"/>
    <w:rsid w:val="22F97D63"/>
    <w:rsid w:val="23007343"/>
    <w:rsid w:val="230706D2"/>
    <w:rsid w:val="231921B3"/>
    <w:rsid w:val="231E5369"/>
    <w:rsid w:val="23272B22"/>
    <w:rsid w:val="2329689A"/>
    <w:rsid w:val="232E5C5F"/>
    <w:rsid w:val="233D2346"/>
    <w:rsid w:val="233F7E6C"/>
    <w:rsid w:val="23426EE9"/>
    <w:rsid w:val="2342795C"/>
    <w:rsid w:val="234C0E84"/>
    <w:rsid w:val="235558E1"/>
    <w:rsid w:val="23582CDC"/>
    <w:rsid w:val="23627FFE"/>
    <w:rsid w:val="23686D98"/>
    <w:rsid w:val="23706277"/>
    <w:rsid w:val="23733A51"/>
    <w:rsid w:val="238910E7"/>
    <w:rsid w:val="238C6E29"/>
    <w:rsid w:val="23902475"/>
    <w:rsid w:val="2392443F"/>
    <w:rsid w:val="2398757C"/>
    <w:rsid w:val="23A23B71"/>
    <w:rsid w:val="23A35BF0"/>
    <w:rsid w:val="23A423C5"/>
    <w:rsid w:val="23AE6D9F"/>
    <w:rsid w:val="23B720F8"/>
    <w:rsid w:val="23C24B2F"/>
    <w:rsid w:val="23C95987"/>
    <w:rsid w:val="23DC1B5F"/>
    <w:rsid w:val="23DE58D7"/>
    <w:rsid w:val="240510B5"/>
    <w:rsid w:val="2406098A"/>
    <w:rsid w:val="241035B6"/>
    <w:rsid w:val="241E2177"/>
    <w:rsid w:val="2432177F"/>
    <w:rsid w:val="2443573A"/>
    <w:rsid w:val="244B45EE"/>
    <w:rsid w:val="24545B99"/>
    <w:rsid w:val="245C67FB"/>
    <w:rsid w:val="246C2EE2"/>
    <w:rsid w:val="247022A7"/>
    <w:rsid w:val="24741D97"/>
    <w:rsid w:val="247B4ED4"/>
    <w:rsid w:val="2480698E"/>
    <w:rsid w:val="248F1CDE"/>
    <w:rsid w:val="24985868"/>
    <w:rsid w:val="249F0BD0"/>
    <w:rsid w:val="24AF1021"/>
    <w:rsid w:val="24C04FDC"/>
    <w:rsid w:val="24C543A1"/>
    <w:rsid w:val="24C745BD"/>
    <w:rsid w:val="24CF3471"/>
    <w:rsid w:val="24DC16EA"/>
    <w:rsid w:val="24E32A79"/>
    <w:rsid w:val="24F133E8"/>
    <w:rsid w:val="24F37160"/>
    <w:rsid w:val="24F829C8"/>
    <w:rsid w:val="250D7AF6"/>
    <w:rsid w:val="25186BC6"/>
    <w:rsid w:val="25187F56"/>
    <w:rsid w:val="2524556B"/>
    <w:rsid w:val="25290DD3"/>
    <w:rsid w:val="252C2672"/>
    <w:rsid w:val="25315EDA"/>
    <w:rsid w:val="2533755C"/>
    <w:rsid w:val="25341526"/>
    <w:rsid w:val="25381017"/>
    <w:rsid w:val="253D0623"/>
    <w:rsid w:val="254A22EB"/>
    <w:rsid w:val="254C4AC2"/>
    <w:rsid w:val="255319AC"/>
    <w:rsid w:val="25545725"/>
    <w:rsid w:val="25565941"/>
    <w:rsid w:val="255A71DF"/>
    <w:rsid w:val="256A4F48"/>
    <w:rsid w:val="257A33DD"/>
    <w:rsid w:val="257B7155"/>
    <w:rsid w:val="25922E8B"/>
    <w:rsid w:val="259D531E"/>
    <w:rsid w:val="25A10B1B"/>
    <w:rsid w:val="25A246E2"/>
    <w:rsid w:val="25A52437"/>
    <w:rsid w:val="25A55F80"/>
    <w:rsid w:val="25B67503"/>
    <w:rsid w:val="25B83F05"/>
    <w:rsid w:val="25B95E84"/>
    <w:rsid w:val="25BD32CA"/>
    <w:rsid w:val="25D0124F"/>
    <w:rsid w:val="25D56865"/>
    <w:rsid w:val="25D6438C"/>
    <w:rsid w:val="25D725DE"/>
    <w:rsid w:val="25E66CC5"/>
    <w:rsid w:val="25F52A64"/>
    <w:rsid w:val="260929B3"/>
    <w:rsid w:val="26123616"/>
    <w:rsid w:val="263537A8"/>
    <w:rsid w:val="263A491A"/>
    <w:rsid w:val="26404627"/>
    <w:rsid w:val="264834DB"/>
    <w:rsid w:val="264A1001"/>
    <w:rsid w:val="266A16A4"/>
    <w:rsid w:val="26893CCE"/>
    <w:rsid w:val="268A3AF4"/>
    <w:rsid w:val="2694227D"/>
    <w:rsid w:val="26947C40"/>
    <w:rsid w:val="26977FBF"/>
    <w:rsid w:val="26997609"/>
    <w:rsid w:val="269E759F"/>
    <w:rsid w:val="26A76454"/>
    <w:rsid w:val="26AA0611"/>
    <w:rsid w:val="26B75F6B"/>
    <w:rsid w:val="26C26E31"/>
    <w:rsid w:val="26D44D6F"/>
    <w:rsid w:val="26D703BB"/>
    <w:rsid w:val="26F251F5"/>
    <w:rsid w:val="270218DC"/>
    <w:rsid w:val="270F7B55"/>
    <w:rsid w:val="27114E36"/>
    <w:rsid w:val="2713110A"/>
    <w:rsid w:val="27550CD5"/>
    <w:rsid w:val="275B723E"/>
    <w:rsid w:val="275F0ADD"/>
    <w:rsid w:val="276460F3"/>
    <w:rsid w:val="27693709"/>
    <w:rsid w:val="276E2ACE"/>
    <w:rsid w:val="277E5B3F"/>
    <w:rsid w:val="278422F1"/>
    <w:rsid w:val="27893DAB"/>
    <w:rsid w:val="27932534"/>
    <w:rsid w:val="279B3ADF"/>
    <w:rsid w:val="279F712B"/>
    <w:rsid w:val="27A02EA3"/>
    <w:rsid w:val="27B60F76"/>
    <w:rsid w:val="27DF5779"/>
    <w:rsid w:val="280457EC"/>
    <w:rsid w:val="28180C8B"/>
    <w:rsid w:val="2818512F"/>
    <w:rsid w:val="281E60A9"/>
    <w:rsid w:val="281F64BE"/>
    <w:rsid w:val="28215D92"/>
    <w:rsid w:val="28221B0A"/>
    <w:rsid w:val="284321AC"/>
    <w:rsid w:val="284D66ED"/>
    <w:rsid w:val="284E28FF"/>
    <w:rsid w:val="285717B4"/>
    <w:rsid w:val="28667C49"/>
    <w:rsid w:val="28795BCE"/>
    <w:rsid w:val="28836A4D"/>
    <w:rsid w:val="288602EB"/>
    <w:rsid w:val="288B5901"/>
    <w:rsid w:val="288E0F4E"/>
    <w:rsid w:val="289724F8"/>
    <w:rsid w:val="28AF6AD7"/>
    <w:rsid w:val="28B74948"/>
    <w:rsid w:val="28B842A6"/>
    <w:rsid w:val="28C11323"/>
    <w:rsid w:val="28C130D1"/>
    <w:rsid w:val="28D23530"/>
    <w:rsid w:val="28D84A3A"/>
    <w:rsid w:val="28E76FDC"/>
    <w:rsid w:val="28EA2628"/>
    <w:rsid w:val="28EC2844"/>
    <w:rsid w:val="28EC45F2"/>
    <w:rsid w:val="28F416F8"/>
    <w:rsid w:val="28F6721F"/>
    <w:rsid w:val="290556B4"/>
    <w:rsid w:val="292875F4"/>
    <w:rsid w:val="2936586D"/>
    <w:rsid w:val="294904A1"/>
    <w:rsid w:val="294D3395"/>
    <w:rsid w:val="29583A35"/>
    <w:rsid w:val="295B3526"/>
    <w:rsid w:val="2964687E"/>
    <w:rsid w:val="29693E94"/>
    <w:rsid w:val="296A5517"/>
    <w:rsid w:val="298A3E0B"/>
    <w:rsid w:val="299802D6"/>
    <w:rsid w:val="29AE7AF9"/>
    <w:rsid w:val="29BB6B4E"/>
    <w:rsid w:val="29BF3AB4"/>
    <w:rsid w:val="29C46D28"/>
    <w:rsid w:val="29C9048F"/>
    <w:rsid w:val="29E16E5C"/>
    <w:rsid w:val="29E4176D"/>
    <w:rsid w:val="29E51041"/>
    <w:rsid w:val="29EB48A9"/>
    <w:rsid w:val="29EC6874"/>
    <w:rsid w:val="29F01EC0"/>
    <w:rsid w:val="2A104310"/>
    <w:rsid w:val="2A135BAE"/>
    <w:rsid w:val="2A1A518F"/>
    <w:rsid w:val="2A1C2CB5"/>
    <w:rsid w:val="2A1D1D28"/>
    <w:rsid w:val="2A257690"/>
    <w:rsid w:val="2A2D4EC2"/>
    <w:rsid w:val="2A443FBA"/>
    <w:rsid w:val="2A5D1DC1"/>
    <w:rsid w:val="2A68414C"/>
    <w:rsid w:val="2A6C52BE"/>
    <w:rsid w:val="2A7735F2"/>
    <w:rsid w:val="2A832050"/>
    <w:rsid w:val="2A8C3CE0"/>
    <w:rsid w:val="2A8F00B7"/>
    <w:rsid w:val="2A9C3DF6"/>
    <w:rsid w:val="2AA9206F"/>
    <w:rsid w:val="2ABC7FF4"/>
    <w:rsid w:val="2AC86999"/>
    <w:rsid w:val="2AD03A9F"/>
    <w:rsid w:val="2AD27817"/>
    <w:rsid w:val="2AD57308"/>
    <w:rsid w:val="2AED3CFA"/>
    <w:rsid w:val="2AF91248"/>
    <w:rsid w:val="2B02586D"/>
    <w:rsid w:val="2B110340"/>
    <w:rsid w:val="2B1716CE"/>
    <w:rsid w:val="2B1C6CE5"/>
    <w:rsid w:val="2B373B90"/>
    <w:rsid w:val="2B3D7387"/>
    <w:rsid w:val="2B503B18"/>
    <w:rsid w:val="2B51698E"/>
    <w:rsid w:val="2B5302F9"/>
    <w:rsid w:val="2B585F6F"/>
    <w:rsid w:val="2B592BBC"/>
    <w:rsid w:val="2B5E2C46"/>
    <w:rsid w:val="2B674404"/>
    <w:rsid w:val="2B69017C"/>
    <w:rsid w:val="2B726905"/>
    <w:rsid w:val="2B7663F5"/>
    <w:rsid w:val="2B82123D"/>
    <w:rsid w:val="2B980A61"/>
    <w:rsid w:val="2BA56CDA"/>
    <w:rsid w:val="2BA72A52"/>
    <w:rsid w:val="2BB331A5"/>
    <w:rsid w:val="2BB60EE7"/>
    <w:rsid w:val="2BB86A0D"/>
    <w:rsid w:val="2BC35E3C"/>
    <w:rsid w:val="2BE772F2"/>
    <w:rsid w:val="2BEC66B7"/>
    <w:rsid w:val="2BF35C97"/>
    <w:rsid w:val="2C0A4D8F"/>
    <w:rsid w:val="2C0C6D59"/>
    <w:rsid w:val="2C106849"/>
    <w:rsid w:val="2C161986"/>
    <w:rsid w:val="2C1A3224"/>
    <w:rsid w:val="2C1D4AC2"/>
    <w:rsid w:val="2C1F1562"/>
    <w:rsid w:val="2C22032B"/>
    <w:rsid w:val="2C520C10"/>
    <w:rsid w:val="2C6D5A4A"/>
    <w:rsid w:val="2C7F577D"/>
    <w:rsid w:val="2C815051"/>
    <w:rsid w:val="2C8D1C48"/>
    <w:rsid w:val="2C9A6113"/>
    <w:rsid w:val="2CBF201D"/>
    <w:rsid w:val="2CCF04B2"/>
    <w:rsid w:val="2CDC497D"/>
    <w:rsid w:val="2CE35D0C"/>
    <w:rsid w:val="2CE455E0"/>
    <w:rsid w:val="2CED24D4"/>
    <w:rsid w:val="2CFE48F4"/>
    <w:rsid w:val="2CFE66A2"/>
    <w:rsid w:val="2D0247A2"/>
    <w:rsid w:val="2D0839C4"/>
    <w:rsid w:val="2D087520"/>
    <w:rsid w:val="2D0B7011"/>
    <w:rsid w:val="2D0F08AF"/>
    <w:rsid w:val="2D1B36F8"/>
    <w:rsid w:val="2D1E6D44"/>
    <w:rsid w:val="2D2D51D9"/>
    <w:rsid w:val="2D4D7629"/>
    <w:rsid w:val="2D5C5ABE"/>
    <w:rsid w:val="2D630BFB"/>
    <w:rsid w:val="2D7626DC"/>
    <w:rsid w:val="2D7E3C87"/>
    <w:rsid w:val="2D834DF9"/>
    <w:rsid w:val="2D94722D"/>
    <w:rsid w:val="2DA61801"/>
    <w:rsid w:val="2DA90D03"/>
    <w:rsid w:val="2DB33930"/>
    <w:rsid w:val="2DCA0C7A"/>
    <w:rsid w:val="2DDB79C4"/>
    <w:rsid w:val="2DE55AB4"/>
    <w:rsid w:val="2DF6381D"/>
    <w:rsid w:val="2DFB0E33"/>
    <w:rsid w:val="2E0128D2"/>
    <w:rsid w:val="2E0777D8"/>
    <w:rsid w:val="2E2959A0"/>
    <w:rsid w:val="2E3D144C"/>
    <w:rsid w:val="2E443D6C"/>
    <w:rsid w:val="2E450300"/>
    <w:rsid w:val="2E5A3DAC"/>
    <w:rsid w:val="2E6B420B"/>
    <w:rsid w:val="2E6E7857"/>
    <w:rsid w:val="2E861045"/>
    <w:rsid w:val="2E9D1EEA"/>
    <w:rsid w:val="2EA96AE1"/>
    <w:rsid w:val="2EBE07DF"/>
    <w:rsid w:val="2EC43396"/>
    <w:rsid w:val="2EC8340B"/>
    <w:rsid w:val="2EDC6EB7"/>
    <w:rsid w:val="2EEE2746"/>
    <w:rsid w:val="2EFE6111"/>
    <w:rsid w:val="2F040682"/>
    <w:rsid w:val="2F065CE2"/>
    <w:rsid w:val="2F0940ED"/>
    <w:rsid w:val="2F1523C9"/>
    <w:rsid w:val="2F155F25"/>
    <w:rsid w:val="2F176141"/>
    <w:rsid w:val="2F1877C3"/>
    <w:rsid w:val="2F195A15"/>
    <w:rsid w:val="2F1A79DF"/>
    <w:rsid w:val="2F2D7712"/>
    <w:rsid w:val="2F3740ED"/>
    <w:rsid w:val="2F454A5C"/>
    <w:rsid w:val="2F48454C"/>
    <w:rsid w:val="2F511653"/>
    <w:rsid w:val="2F5E167A"/>
    <w:rsid w:val="2F6379A6"/>
    <w:rsid w:val="2F7075FF"/>
    <w:rsid w:val="2F794705"/>
    <w:rsid w:val="2F7E3ACA"/>
    <w:rsid w:val="2FA01C92"/>
    <w:rsid w:val="2FAA0D63"/>
    <w:rsid w:val="2FAD0853"/>
    <w:rsid w:val="2FB11000"/>
    <w:rsid w:val="2FCC2C62"/>
    <w:rsid w:val="2FCD67FF"/>
    <w:rsid w:val="2FD656B4"/>
    <w:rsid w:val="2FEA73B1"/>
    <w:rsid w:val="2FEC4ED7"/>
    <w:rsid w:val="2FF87D20"/>
    <w:rsid w:val="2FFE15AD"/>
    <w:rsid w:val="301306B6"/>
    <w:rsid w:val="301663F8"/>
    <w:rsid w:val="301D226A"/>
    <w:rsid w:val="302A1EA4"/>
    <w:rsid w:val="303F76FD"/>
    <w:rsid w:val="304E5B92"/>
    <w:rsid w:val="306E458D"/>
    <w:rsid w:val="30760C45"/>
    <w:rsid w:val="307B625B"/>
    <w:rsid w:val="307F5D4C"/>
    <w:rsid w:val="3095731D"/>
    <w:rsid w:val="30986E0D"/>
    <w:rsid w:val="30AF0ED3"/>
    <w:rsid w:val="30B03BFC"/>
    <w:rsid w:val="30B04157"/>
    <w:rsid w:val="30B805FA"/>
    <w:rsid w:val="30BA4FD6"/>
    <w:rsid w:val="30C85944"/>
    <w:rsid w:val="30C95219"/>
    <w:rsid w:val="30CB2D3F"/>
    <w:rsid w:val="30D53FF4"/>
    <w:rsid w:val="30DF2C8E"/>
    <w:rsid w:val="30E3277E"/>
    <w:rsid w:val="30F878AC"/>
    <w:rsid w:val="3107714D"/>
    <w:rsid w:val="31093A93"/>
    <w:rsid w:val="311346E6"/>
    <w:rsid w:val="311446C5"/>
    <w:rsid w:val="311A0054"/>
    <w:rsid w:val="312B74DE"/>
    <w:rsid w:val="3135465C"/>
    <w:rsid w:val="313A1C72"/>
    <w:rsid w:val="313E79B5"/>
    <w:rsid w:val="314D19A6"/>
    <w:rsid w:val="314E281D"/>
    <w:rsid w:val="315076E8"/>
    <w:rsid w:val="31692558"/>
    <w:rsid w:val="31772EC7"/>
    <w:rsid w:val="31837ABD"/>
    <w:rsid w:val="31981F8C"/>
    <w:rsid w:val="319C46DB"/>
    <w:rsid w:val="31A91B2A"/>
    <w:rsid w:val="31AA329C"/>
    <w:rsid w:val="31AC0DC2"/>
    <w:rsid w:val="31B163D9"/>
    <w:rsid w:val="31C75BFC"/>
    <w:rsid w:val="31CA29B1"/>
    <w:rsid w:val="31DE4EBB"/>
    <w:rsid w:val="31E340B8"/>
    <w:rsid w:val="31E57E30"/>
    <w:rsid w:val="31F14A27"/>
    <w:rsid w:val="31F75DB5"/>
    <w:rsid w:val="32004C6A"/>
    <w:rsid w:val="32024E86"/>
    <w:rsid w:val="32026C34"/>
    <w:rsid w:val="3207424B"/>
    <w:rsid w:val="320D7387"/>
    <w:rsid w:val="320E2BA0"/>
    <w:rsid w:val="32146967"/>
    <w:rsid w:val="321E1594"/>
    <w:rsid w:val="322E55E0"/>
    <w:rsid w:val="323808A8"/>
    <w:rsid w:val="32427031"/>
    <w:rsid w:val="32496611"/>
    <w:rsid w:val="324E3C27"/>
    <w:rsid w:val="325F5E35"/>
    <w:rsid w:val="32A001FB"/>
    <w:rsid w:val="32A23F73"/>
    <w:rsid w:val="32A73338"/>
    <w:rsid w:val="32B12408"/>
    <w:rsid w:val="32BC3287"/>
    <w:rsid w:val="32BF0681"/>
    <w:rsid w:val="32C828E4"/>
    <w:rsid w:val="32D81743"/>
    <w:rsid w:val="32E427DE"/>
    <w:rsid w:val="32E4458C"/>
    <w:rsid w:val="32E4633A"/>
    <w:rsid w:val="32F02F31"/>
    <w:rsid w:val="32F83B93"/>
    <w:rsid w:val="33024A12"/>
    <w:rsid w:val="332130EA"/>
    <w:rsid w:val="332350B4"/>
    <w:rsid w:val="333C43C8"/>
    <w:rsid w:val="333F17C2"/>
    <w:rsid w:val="3341553A"/>
    <w:rsid w:val="33525999"/>
    <w:rsid w:val="335A2AA0"/>
    <w:rsid w:val="335C2374"/>
    <w:rsid w:val="33751688"/>
    <w:rsid w:val="33884F17"/>
    <w:rsid w:val="33914A36"/>
    <w:rsid w:val="339F5C86"/>
    <w:rsid w:val="33A361F5"/>
    <w:rsid w:val="33A67A93"/>
    <w:rsid w:val="33B977C6"/>
    <w:rsid w:val="33BE531D"/>
    <w:rsid w:val="33C148CD"/>
    <w:rsid w:val="33CA5530"/>
    <w:rsid w:val="33D22636"/>
    <w:rsid w:val="33DC5263"/>
    <w:rsid w:val="33E24F83"/>
    <w:rsid w:val="33E81E5A"/>
    <w:rsid w:val="33F56325"/>
    <w:rsid w:val="33FA529A"/>
    <w:rsid w:val="33FB393B"/>
    <w:rsid w:val="340F4ADD"/>
    <w:rsid w:val="340F73E6"/>
    <w:rsid w:val="341B3FDD"/>
    <w:rsid w:val="342015F4"/>
    <w:rsid w:val="342F1837"/>
    <w:rsid w:val="343155AF"/>
    <w:rsid w:val="343706EB"/>
    <w:rsid w:val="34384B8F"/>
    <w:rsid w:val="34401C96"/>
    <w:rsid w:val="344C4197"/>
    <w:rsid w:val="34533777"/>
    <w:rsid w:val="345E3ECA"/>
    <w:rsid w:val="34683733"/>
    <w:rsid w:val="346A0AC1"/>
    <w:rsid w:val="34784F8C"/>
    <w:rsid w:val="349E076A"/>
    <w:rsid w:val="34B525CC"/>
    <w:rsid w:val="34B8182C"/>
    <w:rsid w:val="34C06933"/>
    <w:rsid w:val="34D0301A"/>
    <w:rsid w:val="34DD5737"/>
    <w:rsid w:val="34E83DB6"/>
    <w:rsid w:val="34F565DC"/>
    <w:rsid w:val="34FC3E0F"/>
    <w:rsid w:val="34FD1935"/>
    <w:rsid w:val="35053F58"/>
    <w:rsid w:val="350C3926"/>
    <w:rsid w:val="351A4295"/>
    <w:rsid w:val="351D1FD7"/>
    <w:rsid w:val="35260E8C"/>
    <w:rsid w:val="353A66E5"/>
    <w:rsid w:val="35507CB7"/>
    <w:rsid w:val="3555351F"/>
    <w:rsid w:val="35572946"/>
    <w:rsid w:val="357240D1"/>
    <w:rsid w:val="35753BC1"/>
    <w:rsid w:val="3579545F"/>
    <w:rsid w:val="357D4824"/>
    <w:rsid w:val="359009FB"/>
    <w:rsid w:val="35904557"/>
    <w:rsid w:val="359C114E"/>
    <w:rsid w:val="35AB75E3"/>
    <w:rsid w:val="35B50461"/>
    <w:rsid w:val="35B57351"/>
    <w:rsid w:val="35BE7316"/>
    <w:rsid w:val="35C17D2A"/>
    <w:rsid w:val="35CB558F"/>
    <w:rsid w:val="35CF1523"/>
    <w:rsid w:val="35EB5C31"/>
    <w:rsid w:val="35EF41E8"/>
    <w:rsid w:val="35F44CB1"/>
    <w:rsid w:val="36070CBD"/>
    <w:rsid w:val="360A60B7"/>
    <w:rsid w:val="360F1920"/>
    <w:rsid w:val="36146F36"/>
    <w:rsid w:val="36176A26"/>
    <w:rsid w:val="36266C69"/>
    <w:rsid w:val="362D1DA6"/>
    <w:rsid w:val="363870C8"/>
    <w:rsid w:val="364610BA"/>
    <w:rsid w:val="365437D6"/>
    <w:rsid w:val="36B129D7"/>
    <w:rsid w:val="36B97ADD"/>
    <w:rsid w:val="36DD1A1E"/>
    <w:rsid w:val="36E56B24"/>
    <w:rsid w:val="36F36958"/>
    <w:rsid w:val="36F6663C"/>
    <w:rsid w:val="36FD79CA"/>
    <w:rsid w:val="370D039D"/>
    <w:rsid w:val="371D62BE"/>
    <w:rsid w:val="372A154F"/>
    <w:rsid w:val="373A0C1E"/>
    <w:rsid w:val="37545E49"/>
    <w:rsid w:val="375A4E1C"/>
    <w:rsid w:val="375B2943"/>
    <w:rsid w:val="375F68D7"/>
    <w:rsid w:val="37645C9B"/>
    <w:rsid w:val="377A54BF"/>
    <w:rsid w:val="377D0B0B"/>
    <w:rsid w:val="377F4883"/>
    <w:rsid w:val="3781684D"/>
    <w:rsid w:val="378620B5"/>
    <w:rsid w:val="378B3228"/>
    <w:rsid w:val="37983B97"/>
    <w:rsid w:val="37B3277F"/>
    <w:rsid w:val="37BA3B0D"/>
    <w:rsid w:val="37BE35FD"/>
    <w:rsid w:val="37C8447C"/>
    <w:rsid w:val="37D42E21"/>
    <w:rsid w:val="37E33064"/>
    <w:rsid w:val="37EB1F18"/>
    <w:rsid w:val="37F214F9"/>
    <w:rsid w:val="37F94635"/>
    <w:rsid w:val="37FE39FA"/>
    <w:rsid w:val="38123949"/>
    <w:rsid w:val="38170F5F"/>
    <w:rsid w:val="38181295"/>
    <w:rsid w:val="381C0324"/>
    <w:rsid w:val="382D2531"/>
    <w:rsid w:val="38303DCF"/>
    <w:rsid w:val="3862667F"/>
    <w:rsid w:val="386332A2"/>
    <w:rsid w:val="38637D01"/>
    <w:rsid w:val="38683569"/>
    <w:rsid w:val="386A2C71"/>
    <w:rsid w:val="386A72E1"/>
    <w:rsid w:val="386B4E07"/>
    <w:rsid w:val="387B14EE"/>
    <w:rsid w:val="38832151"/>
    <w:rsid w:val="38855EC9"/>
    <w:rsid w:val="388D4D7E"/>
    <w:rsid w:val="38A345A1"/>
    <w:rsid w:val="38B16CBE"/>
    <w:rsid w:val="38C509BB"/>
    <w:rsid w:val="38D155B2"/>
    <w:rsid w:val="38DB1F8D"/>
    <w:rsid w:val="38ED3A6E"/>
    <w:rsid w:val="38F512A1"/>
    <w:rsid w:val="38F96C02"/>
    <w:rsid w:val="39094D4C"/>
    <w:rsid w:val="390A2872"/>
    <w:rsid w:val="390C65EA"/>
    <w:rsid w:val="3915142C"/>
    <w:rsid w:val="391D1C3B"/>
    <w:rsid w:val="39203E44"/>
    <w:rsid w:val="392A6A70"/>
    <w:rsid w:val="39365415"/>
    <w:rsid w:val="394C4C39"/>
    <w:rsid w:val="39500E6A"/>
    <w:rsid w:val="39513FFD"/>
    <w:rsid w:val="39561614"/>
    <w:rsid w:val="39677CC5"/>
    <w:rsid w:val="39882115"/>
    <w:rsid w:val="398E6FFF"/>
    <w:rsid w:val="39972358"/>
    <w:rsid w:val="399D5494"/>
    <w:rsid w:val="39A93E39"/>
    <w:rsid w:val="39BC3B6C"/>
    <w:rsid w:val="39C000D4"/>
    <w:rsid w:val="39C12F31"/>
    <w:rsid w:val="39C96289"/>
    <w:rsid w:val="39CD5D7A"/>
    <w:rsid w:val="39D864CC"/>
    <w:rsid w:val="39E6508D"/>
    <w:rsid w:val="39E740A3"/>
    <w:rsid w:val="39F72554"/>
    <w:rsid w:val="3A06303A"/>
    <w:rsid w:val="3A085004"/>
    <w:rsid w:val="3A154E14"/>
    <w:rsid w:val="3A23599A"/>
    <w:rsid w:val="3A43428E"/>
    <w:rsid w:val="3A52002D"/>
    <w:rsid w:val="3A777A93"/>
    <w:rsid w:val="3A887EF3"/>
    <w:rsid w:val="3A8D375B"/>
    <w:rsid w:val="3AA0523C"/>
    <w:rsid w:val="3AA52853"/>
    <w:rsid w:val="3AA62E8C"/>
    <w:rsid w:val="3AB605BC"/>
    <w:rsid w:val="3AC70A1B"/>
    <w:rsid w:val="3AC727C9"/>
    <w:rsid w:val="3ACE6A59"/>
    <w:rsid w:val="3AEC222F"/>
    <w:rsid w:val="3AEE41FA"/>
    <w:rsid w:val="3AF17846"/>
    <w:rsid w:val="3B093ABF"/>
    <w:rsid w:val="3B0F4170"/>
    <w:rsid w:val="3B190B4B"/>
    <w:rsid w:val="3B1A3241"/>
    <w:rsid w:val="3B293DEA"/>
    <w:rsid w:val="3B491430"/>
    <w:rsid w:val="3B7346FF"/>
    <w:rsid w:val="3B765F9D"/>
    <w:rsid w:val="3B781D15"/>
    <w:rsid w:val="3B9A612F"/>
    <w:rsid w:val="3B9F54F4"/>
    <w:rsid w:val="3BA90120"/>
    <w:rsid w:val="3BAC42D7"/>
    <w:rsid w:val="3BAC5E63"/>
    <w:rsid w:val="3BCC6A92"/>
    <w:rsid w:val="3BEB0739"/>
    <w:rsid w:val="3BEB698B"/>
    <w:rsid w:val="3BEE0229"/>
    <w:rsid w:val="3BF5780A"/>
    <w:rsid w:val="3C123F18"/>
    <w:rsid w:val="3C1557B6"/>
    <w:rsid w:val="3C1A101E"/>
    <w:rsid w:val="3C2B1588"/>
    <w:rsid w:val="3C3025F0"/>
    <w:rsid w:val="3C356EF0"/>
    <w:rsid w:val="3C37572C"/>
    <w:rsid w:val="3C460065"/>
    <w:rsid w:val="3C577B7C"/>
    <w:rsid w:val="3C5A766D"/>
    <w:rsid w:val="3C5C33E5"/>
    <w:rsid w:val="3C760FE3"/>
    <w:rsid w:val="3C795D45"/>
    <w:rsid w:val="3C7A50CD"/>
    <w:rsid w:val="3C8D359E"/>
    <w:rsid w:val="3C913207"/>
    <w:rsid w:val="3C991F43"/>
    <w:rsid w:val="3C9E39FD"/>
    <w:rsid w:val="3CAA4150"/>
    <w:rsid w:val="3CAE66C7"/>
    <w:rsid w:val="3CB13731"/>
    <w:rsid w:val="3CB52AF5"/>
    <w:rsid w:val="3CCB2319"/>
    <w:rsid w:val="3CCD42E3"/>
    <w:rsid w:val="3CD967E3"/>
    <w:rsid w:val="3D1E4B3E"/>
    <w:rsid w:val="3D3103CE"/>
    <w:rsid w:val="3D42082D"/>
    <w:rsid w:val="3D4506CC"/>
    <w:rsid w:val="3D485717"/>
    <w:rsid w:val="3D581DFE"/>
    <w:rsid w:val="3D6764E5"/>
    <w:rsid w:val="3D733353"/>
    <w:rsid w:val="3D734E8A"/>
    <w:rsid w:val="3D8C7CFA"/>
    <w:rsid w:val="3D8D6428"/>
    <w:rsid w:val="3DA43295"/>
    <w:rsid w:val="3DA6700D"/>
    <w:rsid w:val="3DBC05DF"/>
    <w:rsid w:val="3DBF3C2B"/>
    <w:rsid w:val="3DC74A3F"/>
    <w:rsid w:val="3DC96858"/>
    <w:rsid w:val="3DCC6348"/>
    <w:rsid w:val="3DDB658B"/>
    <w:rsid w:val="3DDF42CD"/>
    <w:rsid w:val="3DE511B8"/>
    <w:rsid w:val="3DEE2762"/>
    <w:rsid w:val="3DEE5AB4"/>
    <w:rsid w:val="3DF307CD"/>
    <w:rsid w:val="3DF956F9"/>
    <w:rsid w:val="3E0E070F"/>
    <w:rsid w:val="3E0F7B31"/>
    <w:rsid w:val="3E18158D"/>
    <w:rsid w:val="3E246184"/>
    <w:rsid w:val="3E295549"/>
    <w:rsid w:val="3E2B7513"/>
    <w:rsid w:val="3E391C30"/>
    <w:rsid w:val="3E481E73"/>
    <w:rsid w:val="3E686106"/>
    <w:rsid w:val="3E6E73FF"/>
    <w:rsid w:val="3E7569E0"/>
    <w:rsid w:val="3E772758"/>
    <w:rsid w:val="3E7745BA"/>
    <w:rsid w:val="3E8F7AA2"/>
    <w:rsid w:val="3E9926CE"/>
    <w:rsid w:val="3E9C21BE"/>
    <w:rsid w:val="3E9E5F37"/>
    <w:rsid w:val="3EA177D5"/>
    <w:rsid w:val="3EA3014B"/>
    <w:rsid w:val="3EA42E21"/>
    <w:rsid w:val="3EA64DEB"/>
    <w:rsid w:val="3EAB41B0"/>
    <w:rsid w:val="3EB0394A"/>
    <w:rsid w:val="3EB23790"/>
    <w:rsid w:val="3EC7548D"/>
    <w:rsid w:val="3EC94D2D"/>
    <w:rsid w:val="3ED6747E"/>
    <w:rsid w:val="3EE00070"/>
    <w:rsid w:val="3EEB27FE"/>
    <w:rsid w:val="3F1C04CC"/>
    <w:rsid w:val="3F23643C"/>
    <w:rsid w:val="3F3348D1"/>
    <w:rsid w:val="3F381EE7"/>
    <w:rsid w:val="3F3E3276"/>
    <w:rsid w:val="3F4F0FDF"/>
    <w:rsid w:val="3F5B40F4"/>
    <w:rsid w:val="3F603139"/>
    <w:rsid w:val="3F67457A"/>
    <w:rsid w:val="3F7171A7"/>
    <w:rsid w:val="3F740A45"/>
    <w:rsid w:val="3F980BD8"/>
    <w:rsid w:val="3FA23805"/>
    <w:rsid w:val="3FA94B93"/>
    <w:rsid w:val="3FAA26B9"/>
    <w:rsid w:val="3FB6463E"/>
    <w:rsid w:val="3FBD419A"/>
    <w:rsid w:val="3FC574F3"/>
    <w:rsid w:val="3FD03C1B"/>
    <w:rsid w:val="3FD80FD4"/>
    <w:rsid w:val="3FDF05B5"/>
    <w:rsid w:val="3FE060DB"/>
    <w:rsid w:val="3FF34060"/>
    <w:rsid w:val="3FFA719D"/>
    <w:rsid w:val="3FFF2A05"/>
    <w:rsid w:val="4013200C"/>
    <w:rsid w:val="401C6527"/>
    <w:rsid w:val="4023734A"/>
    <w:rsid w:val="404623E2"/>
    <w:rsid w:val="405772E5"/>
    <w:rsid w:val="405C1C05"/>
    <w:rsid w:val="406843CF"/>
    <w:rsid w:val="406D5BC1"/>
    <w:rsid w:val="406E5B77"/>
    <w:rsid w:val="409273D5"/>
    <w:rsid w:val="409749EB"/>
    <w:rsid w:val="40B7768A"/>
    <w:rsid w:val="40BA692C"/>
    <w:rsid w:val="40BF3F42"/>
    <w:rsid w:val="40D71702"/>
    <w:rsid w:val="40D75730"/>
    <w:rsid w:val="40DF6392"/>
    <w:rsid w:val="40E8793D"/>
    <w:rsid w:val="40E95AD7"/>
    <w:rsid w:val="40F0234E"/>
    <w:rsid w:val="40F938F8"/>
    <w:rsid w:val="40F956A6"/>
    <w:rsid w:val="410127AD"/>
    <w:rsid w:val="41026D0A"/>
    <w:rsid w:val="41197AF6"/>
    <w:rsid w:val="411C75E7"/>
    <w:rsid w:val="412169AB"/>
    <w:rsid w:val="41230975"/>
    <w:rsid w:val="412D5350"/>
    <w:rsid w:val="41333DA5"/>
    <w:rsid w:val="41377FDC"/>
    <w:rsid w:val="41412BA9"/>
    <w:rsid w:val="41452699"/>
    <w:rsid w:val="415723CD"/>
    <w:rsid w:val="415B1EBD"/>
    <w:rsid w:val="41670862"/>
    <w:rsid w:val="416D399E"/>
    <w:rsid w:val="417E5BAB"/>
    <w:rsid w:val="4194717D"/>
    <w:rsid w:val="41A7268E"/>
    <w:rsid w:val="41B96BE3"/>
    <w:rsid w:val="41D67795"/>
    <w:rsid w:val="41DE664A"/>
    <w:rsid w:val="41FF0A9A"/>
    <w:rsid w:val="42042555"/>
    <w:rsid w:val="420460B1"/>
    <w:rsid w:val="42134546"/>
    <w:rsid w:val="421E7D4C"/>
    <w:rsid w:val="421F738E"/>
    <w:rsid w:val="422E75D1"/>
    <w:rsid w:val="42341852"/>
    <w:rsid w:val="424528F8"/>
    <w:rsid w:val="424566C9"/>
    <w:rsid w:val="4249440B"/>
    <w:rsid w:val="4253528A"/>
    <w:rsid w:val="426052B1"/>
    <w:rsid w:val="426B6130"/>
    <w:rsid w:val="426D2097"/>
    <w:rsid w:val="42770F78"/>
    <w:rsid w:val="427F1BDB"/>
    <w:rsid w:val="428D6B9F"/>
    <w:rsid w:val="42935686"/>
    <w:rsid w:val="42A81132"/>
    <w:rsid w:val="42B850ED"/>
    <w:rsid w:val="42CF2B62"/>
    <w:rsid w:val="42D24401"/>
    <w:rsid w:val="42D812EB"/>
    <w:rsid w:val="42DA1507"/>
    <w:rsid w:val="42EB101F"/>
    <w:rsid w:val="42FA5706"/>
    <w:rsid w:val="4309668F"/>
    <w:rsid w:val="430B7913"/>
    <w:rsid w:val="430D5439"/>
    <w:rsid w:val="43150FF8"/>
    <w:rsid w:val="431E6B37"/>
    <w:rsid w:val="43217136"/>
    <w:rsid w:val="43244531"/>
    <w:rsid w:val="432B1D63"/>
    <w:rsid w:val="432E715D"/>
    <w:rsid w:val="433E3844"/>
    <w:rsid w:val="4341159D"/>
    <w:rsid w:val="43520F53"/>
    <w:rsid w:val="4354525A"/>
    <w:rsid w:val="435766B4"/>
    <w:rsid w:val="4359242C"/>
    <w:rsid w:val="43655275"/>
    <w:rsid w:val="436D02F9"/>
    <w:rsid w:val="436F1C50"/>
    <w:rsid w:val="439B0C97"/>
    <w:rsid w:val="43AC4C52"/>
    <w:rsid w:val="43C024AB"/>
    <w:rsid w:val="43CF2B0E"/>
    <w:rsid w:val="43CF6B92"/>
    <w:rsid w:val="43D61CCF"/>
    <w:rsid w:val="43ED075C"/>
    <w:rsid w:val="43EE0F62"/>
    <w:rsid w:val="43F3462F"/>
    <w:rsid w:val="43FC2713"/>
    <w:rsid w:val="440740A8"/>
    <w:rsid w:val="441D16AC"/>
    <w:rsid w:val="441D35F1"/>
    <w:rsid w:val="442A5B77"/>
    <w:rsid w:val="44384737"/>
    <w:rsid w:val="443D58AA"/>
    <w:rsid w:val="445826E4"/>
    <w:rsid w:val="446612A5"/>
    <w:rsid w:val="447A08AC"/>
    <w:rsid w:val="448259B3"/>
    <w:rsid w:val="44957F00"/>
    <w:rsid w:val="44AE0556"/>
    <w:rsid w:val="44B518E4"/>
    <w:rsid w:val="44BF2763"/>
    <w:rsid w:val="44D2693A"/>
    <w:rsid w:val="44DF4BB3"/>
    <w:rsid w:val="44E73A68"/>
    <w:rsid w:val="44EE2122"/>
    <w:rsid w:val="44F92119"/>
    <w:rsid w:val="44FA19ED"/>
    <w:rsid w:val="45036AF3"/>
    <w:rsid w:val="45060392"/>
    <w:rsid w:val="45140D01"/>
    <w:rsid w:val="45196317"/>
    <w:rsid w:val="45343151"/>
    <w:rsid w:val="453A003B"/>
    <w:rsid w:val="453C3DB3"/>
    <w:rsid w:val="454113CA"/>
    <w:rsid w:val="454977AD"/>
    <w:rsid w:val="4553085F"/>
    <w:rsid w:val="45570BED"/>
    <w:rsid w:val="45592BB7"/>
    <w:rsid w:val="455A06DD"/>
    <w:rsid w:val="4568104C"/>
    <w:rsid w:val="45754EDA"/>
    <w:rsid w:val="45795008"/>
    <w:rsid w:val="45880BDF"/>
    <w:rsid w:val="458F65D9"/>
    <w:rsid w:val="45B02AC6"/>
    <w:rsid w:val="45B20519"/>
    <w:rsid w:val="45B918A8"/>
    <w:rsid w:val="45BC4EF4"/>
    <w:rsid w:val="45BE72F4"/>
    <w:rsid w:val="45C06792"/>
    <w:rsid w:val="45CD366F"/>
    <w:rsid w:val="45CF195C"/>
    <w:rsid w:val="45D4223E"/>
    <w:rsid w:val="45EA380F"/>
    <w:rsid w:val="45ED50AE"/>
    <w:rsid w:val="45EE77A4"/>
    <w:rsid w:val="45F12DF0"/>
    <w:rsid w:val="45F8417E"/>
    <w:rsid w:val="46032B23"/>
    <w:rsid w:val="46081EE8"/>
    <w:rsid w:val="460D74FE"/>
    <w:rsid w:val="461E170B"/>
    <w:rsid w:val="46364CA7"/>
    <w:rsid w:val="463B22BD"/>
    <w:rsid w:val="464E1FF0"/>
    <w:rsid w:val="46535859"/>
    <w:rsid w:val="465670F7"/>
    <w:rsid w:val="465A6BE7"/>
    <w:rsid w:val="465F5FAB"/>
    <w:rsid w:val="466C2476"/>
    <w:rsid w:val="46760E44"/>
    <w:rsid w:val="467632F5"/>
    <w:rsid w:val="46A63BDA"/>
    <w:rsid w:val="46AC31BB"/>
    <w:rsid w:val="46B34549"/>
    <w:rsid w:val="46BB6641"/>
    <w:rsid w:val="46C027C2"/>
    <w:rsid w:val="46C6602A"/>
    <w:rsid w:val="46C91677"/>
    <w:rsid w:val="46CE1383"/>
    <w:rsid w:val="46DA7D28"/>
    <w:rsid w:val="46DB13AA"/>
    <w:rsid w:val="46F012F9"/>
    <w:rsid w:val="470152B5"/>
    <w:rsid w:val="470628CB"/>
    <w:rsid w:val="471054F8"/>
    <w:rsid w:val="4729480B"/>
    <w:rsid w:val="472B2331"/>
    <w:rsid w:val="472D7E58"/>
    <w:rsid w:val="4739517F"/>
    <w:rsid w:val="473C62ED"/>
    <w:rsid w:val="475C698F"/>
    <w:rsid w:val="47613FA5"/>
    <w:rsid w:val="47615D53"/>
    <w:rsid w:val="4769701E"/>
    <w:rsid w:val="47743CD8"/>
    <w:rsid w:val="477912EF"/>
    <w:rsid w:val="4780267D"/>
    <w:rsid w:val="47867568"/>
    <w:rsid w:val="478F0B12"/>
    <w:rsid w:val="47A83982"/>
    <w:rsid w:val="47BA5463"/>
    <w:rsid w:val="47C6205A"/>
    <w:rsid w:val="47E06D87"/>
    <w:rsid w:val="47E30E5E"/>
    <w:rsid w:val="47E32C0C"/>
    <w:rsid w:val="47F170D7"/>
    <w:rsid w:val="48082673"/>
    <w:rsid w:val="481F17E3"/>
    <w:rsid w:val="482A4397"/>
    <w:rsid w:val="482F7BFF"/>
    <w:rsid w:val="484317F7"/>
    <w:rsid w:val="48671147"/>
    <w:rsid w:val="486F44A0"/>
    <w:rsid w:val="48733F90"/>
    <w:rsid w:val="487815A6"/>
    <w:rsid w:val="48995633"/>
    <w:rsid w:val="48A759E8"/>
    <w:rsid w:val="48AE6D76"/>
    <w:rsid w:val="48C447EC"/>
    <w:rsid w:val="48CC36A0"/>
    <w:rsid w:val="48DD765B"/>
    <w:rsid w:val="48DF33D4"/>
    <w:rsid w:val="49155047"/>
    <w:rsid w:val="49172B6D"/>
    <w:rsid w:val="491C63D6"/>
    <w:rsid w:val="4924528A"/>
    <w:rsid w:val="492D05E3"/>
    <w:rsid w:val="49441489"/>
    <w:rsid w:val="49475025"/>
    <w:rsid w:val="49496A9F"/>
    <w:rsid w:val="49663AF5"/>
    <w:rsid w:val="496D6C31"/>
    <w:rsid w:val="4970227E"/>
    <w:rsid w:val="49747FC0"/>
    <w:rsid w:val="497C0C22"/>
    <w:rsid w:val="49845D29"/>
    <w:rsid w:val="49883A6B"/>
    <w:rsid w:val="49887A5E"/>
    <w:rsid w:val="498E0956"/>
    <w:rsid w:val="499C7517"/>
    <w:rsid w:val="499D7710"/>
    <w:rsid w:val="49A32653"/>
    <w:rsid w:val="49A60395"/>
    <w:rsid w:val="49B900C8"/>
    <w:rsid w:val="49BC1967"/>
    <w:rsid w:val="49D00F6E"/>
    <w:rsid w:val="49DA70D0"/>
    <w:rsid w:val="49FE1F7F"/>
    <w:rsid w:val="4A056E6A"/>
    <w:rsid w:val="4A063A78"/>
    <w:rsid w:val="4A275032"/>
    <w:rsid w:val="4A2A25C2"/>
    <w:rsid w:val="4A317C5F"/>
    <w:rsid w:val="4A3B6D2F"/>
    <w:rsid w:val="4A4200BE"/>
    <w:rsid w:val="4A4831FA"/>
    <w:rsid w:val="4A4A2ACF"/>
    <w:rsid w:val="4A4E6A63"/>
    <w:rsid w:val="4A54240B"/>
    <w:rsid w:val="4A5B4CAF"/>
    <w:rsid w:val="4A675D53"/>
    <w:rsid w:val="4A8561FD"/>
    <w:rsid w:val="4A895CED"/>
    <w:rsid w:val="4A8F0381"/>
    <w:rsid w:val="4A9326C8"/>
    <w:rsid w:val="4A9401EE"/>
    <w:rsid w:val="4AA42099"/>
    <w:rsid w:val="4AA91EEB"/>
    <w:rsid w:val="4AA928D4"/>
    <w:rsid w:val="4AAE12AF"/>
    <w:rsid w:val="4AAE7501"/>
    <w:rsid w:val="4ABA5EA6"/>
    <w:rsid w:val="4ABF34BD"/>
    <w:rsid w:val="4ACE54AE"/>
    <w:rsid w:val="4AE41175"/>
    <w:rsid w:val="4AF07B1A"/>
    <w:rsid w:val="4B005883"/>
    <w:rsid w:val="4B0E1D4E"/>
    <w:rsid w:val="4B1A4B97"/>
    <w:rsid w:val="4B1D6435"/>
    <w:rsid w:val="4B217CD3"/>
    <w:rsid w:val="4B265C65"/>
    <w:rsid w:val="4B3D0885"/>
    <w:rsid w:val="4B3E45C1"/>
    <w:rsid w:val="4B4B2FA2"/>
    <w:rsid w:val="4B533C05"/>
    <w:rsid w:val="4B693AE0"/>
    <w:rsid w:val="4B75001F"/>
    <w:rsid w:val="4B775B45"/>
    <w:rsid w:val="4B7778F3"/>
    <w:rsid w:val="4B86222C"/>
    <w:rsid w:val="4B895879"/>
    <w:rsid w:val="4B944949"/>
    <w:rsid w:val="4BB072A9"/>
    <w:rsid w:val="4BB613DD"/>
    <w:rsid w:val="4BE331DB"/>
    <w:rsid w:val="4BE86A43"/>
    <w:rsid w:val="4BEB02E1"/>
    <w:rsid w:val="4BEF1B80"/>
    <w:rsid w:val="4BF74ED8"/>
    <w:rsid w:val="4BF76DFC"/>
    <w:rsid w:val="4C043151"/>
    <w:rsid w:val="4C0766BF"/>
    <w:rsid w:val="4C2757BD"/>
    <w:rsid w:val="4C360F71"/>
    <w:rsid w:val="4C371778"/>
    <w:rsid w:val="4C3A0C19"/>
    <w:rsid w:val="4C3E48B5"/>
    <w:rsid w:val="4C4A325A"/>
    <w:rsid w:val="4C4C0689"/>
    <w:rsid w:val="4C4F1E39"/>
    <w:rsid w:val="4C5A6CC8"/>
    <w:rsid w:val="4C6A56AA"/>
    <w:rsid w:val="4C9E5354"/>
    <w:rsid w:val="4CA42662"/>
    <w:rsid w:val="4CB16E35"/>
    <w:rsid w:val="4CD945DE"/>
    <w:rsid w:val="4CE4720A"/>
    <w:rsid w:val="4CF03E01"/>
    <w:rsid w:val="4CF431C6"/>
    <w:rsid w:val="4D0F7FFF"/>
    <w:rsid w:val="4D135D42"/>
    <w:rsid w:val="4D1C0907"/>
    <w:rsid w:val="4D2B6E50"/>
    <w:rsid w:val="4D2C3282"/>
    <w:rsid w:val="4D341814"/>
    <w:rsid w:val="4D3D691B"/>
    <w:rsid w:val="4D461C73"/>
    <w:rsid w:val="4D4952BF"/>
    <w:rsid w:val="4D554464"/>
    <w:rsid w:val="4D577E17"/>
    <w:rsid w:val="4D5C1497"/>
    <w:rsid w:val="4D671BE9"/>
    <w:rsid w:val="4D706CF0"/>
    <w:rsid w:val="4D746B23"/>
    <w:rsid w:val="4D7D31BB"/>
    <w:rsid w:val="4D8207D1"/>
    <w:rsid w:val="4D866514"/>
    <w:rsid w:val="4D907392"/>
    <w:rsid w:val="4DA4699A"/>
    <w:rsid w:val="4DAD2AC8"/>
    <w:rsid w:val="4DAE15C6"/>
    <w:rsid w:val="4DAE7818"/>
    <w:rsid w:val="4DB12E65"/>
    <w:rsid w:val="4DBF37D4"/>
    <w:rsid w:val="4DC332C4"/>
    <w:rsid w:val="4DC4703C"/>
    <w:rsid w:val="4DC82688"/>
    <w:rsid w:val="4DCC3EE8"/>
    <w:rsid w:val="4DCE5721"/>
    <w:rsid w:val="4DDC6134"/>
    <w:rsid w:val="4DE1199C"/>
    <w:rsid w:val="4DE34E80"/>
    <w:rsid w:val="4DE44FE8"/>
    <w:rsid w:val="4DED0341"/>
    <w:rsid w:val="4DF0398D"/>
    <w:rsid w:val="4E105A27"/>
    <w:rsid w:val="4E197388"/>
    <w:rsid w:val="4E1C29D4"/>
    <w:rsid w:val="4E2F2707"/>
    <w:rsid w:val="4E467A51"/>
    <w:rsid w:val="4E57394E"/>
    <w:rsid w:val="4E577F7E"/>
    <w:rsid w:val="4E685C19"/>
    <w:rsid w:val="4E6D3230"/>
    <w:rsid w:val="4E6F0D56"/>
    <w:rsid w:val="4E7B76FB"/>
    <w:rsid w:val="4E8F31A6"/>
    <w:rsid w:val="4E900A79"/>
    <w:rsid w:val="4E9133C2"/>
    <w:rsid w:val="4E994025"/>
    <w:rsid w:val="4EB15812"/>
    <w:rsid w:val="4EB26E94"/>
    <w:rsid w:val="4EBD5F65"/>
    <w:rsid w:val="4EDE7C89"/>
    <w:rsid w:val="4EE03A01"/>
    <w:rsid w:val="4EE31744"/>
    <w:rsid w:val="4EEC05F8"/>
    <w:rsid w:val="4EF120B3"/>
    <w:rsid w:val="4F005E52"/>
    <w:rsid w:val="4F0B3174"/>
    <w:rsid w:val="4F18763F"/>
    <w:rsid w:val="4F457D08"/>
    <w:rsid w:val="4F4A531F"/>
    <w:rsid w:val="4F4B6F82"/>
    <w:rsid w:val="4F5A1A06"/>
    <w:rsid w:val="4F622668"/>
    <w:rsid w:val="4F7D74A2"/>
    <w:rsid w:val="4F8B6063"/>
    <w:rsid w:val="4FA2515B"/>
    <w:rsid w:val="4FAE1D52"/>
    <w:rsid w:val="4FB563F9"/>
    <w:rsid w:val="4FC11A85"/>
    <w:rsid w:val="4FC96B8B"/>
    <w:rsid w:val="4FF736F9"/>
    <w:rsid w:val="4FFA6D45"/>
    <w:rsid w:val="4FFF25AD"/>
    <w:rsid w:val="5004160F"/>
    <w:rsid w:val="500D4CCA"/>
    <w:rsid w:val="50100316"/>
    <w:rsid w:val="503009B9"/>
    <w:rsid w:val="50355FCF"/>
    <w:rsid w:val="50371D47"/>
    <w:rsid w:val="50424937"/>
    <w:rsid w:val="50467599"/>
    <w:rsid w:val="50487AB0"/>
    <w:rsid w:val="50500DDB"/>
    <w:rsid w:val="50593A6B"/>
    <w:rsid w:val="50632B3C"/>
    <w:rsid w:val="50642410"/>
    <w:rsid w:val="50651336"/>
    <w:rsid w:val="506568B4"/>
    <w:rsid w:val="508F56DF"/>
    <w:rsid w:val="50970A38"/>
    <w:rsid w:val="50A15412"/>
    <w:rsid w:val="50A218B6"/>
    <w:rsid w:val="50A62A29"/>
    <w:rsid w:val="50BE7D72"/>
    <w:rsid w:val="50C14393"/>
    <w:rsid w:val="50CC6933"/>
    <w:rsid w:val="50DB0924"/>
    <w:rsid w:val="50DB20FA"/>
    <w:rsid w:val="50EE4AFC"/>
    <w:rsid w:val="50F14121"/>
    <w:rsid w:val="50F73284"/>
    <w:rsid w:val="50FB4B23"/>
    <w:rsid w:val="51000F15"/>
    <w:rsid w:val="51031C29"/>
    <w:rsid w:val="51047BB3"/>
    <w:rsid w:val="510559A1"/>
    <w:rsid w:val="51087240"/>
    <w:rsid w:val="511270CD"/>
    <w:rsid w:val="511B6F73"/>
    <w:rsid w:val="512A365A"/>
    <w:rsid w:val="5130400D"/>
    <w:rsid w:val="51360251"/>
    <w:rsid w:val="514364CA"/>
    <w:rsid w:val="514D4EC6"/>
    <w:rsid w:val="51600E2A"/>
    <w:rsid w:val="51654692"/>
    <w:rsid w:val="51A60F32"/>
    <w:rsid w:val="51AE7DE7"/>
    <w:rsid w:val="51BD002A"/>
    <w:rsid w:val="51C53A9B"/>
    <w:rsid w:val="51C770FB"/>
    <w:rsid w:val="51CB2747"/>
    <w:rsid w:val="51CD3378"/>
    <w:rsid w:val="51DF61F2"/>
    <w:rsid w:val="51E27A91"/>
    <w:rsid w:val="51E63A25"/>
    <w:rsid w:val="51EB103B"/>
    <w:rsid w:val="51ED4BE8"/>
    <w:rsid w:val="52045C59"/>
    <w:rsid w:val="52075749"/>
    <w:rsid w:val="521151CB"/>
    <w:rsid w:val="5213148A"/>
    <w:rsid w:val="52231EA1"/>
    <w:rsid w:val="523E560F"/>
    <w:rsid w:val="523F4EE3"/>
    <w:rsid w:val="5257222D"/>
    <w:rsid w:val="527E1EAF"/>
    <w:rsid w:val="528A5866"/>
    <w:rsid w:val="528A6DCB"/>
    <w:rsid w:val="528B1ED6"/>
    <w:rsid w:val="52AA2CA4"/>
    <w:rsid w:val="52B14033"/>
    <w:rsid w:val="52BF7DD2"/>
    <w:rsid w:val="52C06024"/>
    <w:rsid w:val="52C5188C"/>
    <w:rsid w:val="52CD24EF"/>
    <w:rsid w:val="52CF270B"/>
    <w:rsid w:val="52DB10B0"/>
    <w:rsid w:val="52E42E1E"/>
    <w:rsid w:val="52E50739"/>
    <w:rsid w:val="52F12681"/>
    <w:rsid w:val="5302663C"/>
    <w:rsid w:val="53114AD1"/>
    <w:rsid w:val="53163E96"/>
    <w:rsid w:val="531C3B06"/>
    <w:rsid w:val="53230361"/>
    <w:rsid w:val="532E5683"/>
    <w:rsid w:val="5336454C"/>
    <w:rsid w:val="53373E0C"/>
    <w:rsid w:val="53407165"/>
    <w:rsid w:val="53414FE4"/>
    <w:rsid w:val="5345477B"/>
    <w:rsid w:val="535350EA"/>
    <w:rsid w:val="535624E4"/>
    <w:rsid w:val="535E583D"/>
    <w:rsid w:val="537A2677"/>
    <w:rsid w:val="537B1F4B"/>
    <w:rsid w:val="537F7C8D"/>
    <w:rsid w:val="53807561"/>
    <w:rsid w:val="53933738"/>
    <w:rsid w:val="53937294"/>
    <w:rsid w:val="539B5231"/>
    <w:rsid w:val="539D45B7"/>
    <w:rsid w:val="53A2397B"/>
    <w:rsid w:val="53A60C1E"/>
    <w:rsid w:val="53AB0A82"/>
    <w:rsid w:val="53B02164"/>
    <w:rsid w:val="53B95F21"/>
    <w:rsid w:val="53C25DCC"/>
    <w:rsid w:val="53C5766A"/>
    <w:rsid w:val="53C953AC"/>
    <w:rsid w:val="53CE29C2"/>
    <w:rsid w:val="53D33B35"/>
    <w:rsid w:val="53D77AC9"/>
    <w:rsid w:val="53EE096F"/>
    <w:rsid w:val="53F102A6"/>
    <w:rsid w:val="54071A30"/>
    <w:rsid w:val="540C5299"/>
    <w:rsid w:val="540D34EB"/>
    <w:rsid w:val="541128AF"/>
    <w:rsid w:val="54134879"/>
    <w:rsid w:val="542919A7"/>
    <w:rsid w:val="54295E4B"/>
    <w:rsid w:val="54302D35"/>
    <w:rsid w:val="543071C7"/>
    <w:rsid w:val="54332F77"/>
    <w:rsid w:val="543C3DD0"/>
    <w:rsid w:val="543F6FA5"/>
    <w:rsid w:val="54436F0C"/>
    <w:rsid w:val="54494572"/>
    <w:rsid w:val="544E58B1"/>
    <w:rsid w:val="545449F6"/>
    <w:rsid w:val="546B0211"/>
    <w:rsid w:val="547A66A6"/>
    <w:rsid w:val="54961B1B"/>
    <w:rsid w:val="54B73456"/>
    <w:rsid w:val="54B75204"/>
    <w:rsid w:val="54C81795"/>
    <w:rsid w:val="54CD2C7A"/>
    <w:rsid w:val="54D47B64"/>
    <w:rsid w:val="54E104D3"/>
    <w:rsid w:val="54FE2E33"/>
    <w:rsid w:val="551B451A"/>
    <w:rsid w:val="555869E7"/>
    <w:rsid w:val="55733821"/>
    <w:rsid w:val="55780E38"/>
    <w:rsid w:val="558477DD"/>
    <w:rsid w:val="558A46C7"/>
    <w:rsid w:val="55943798"/>
    <w:rsid w:val="55985036"/>
    <w:rsid w:val="55A35789"/>
    <w:rsid w:val="55BB0D24"/>
    <w:rsid w:val="55C67DF5"/>
    <w:rsid w:val="55CC4E26"/>
    <w:rsid w:val="55CF657E"/>
    <w:rsid w:val="55D6790C"/>
    <w:rsid w:val="55D86A5A"/>
    <w:rsid w:val="55E0078B"/>
    <w:rsid w:val="55E24503"/>
    <w:rsid w:val="55EE4C56"/>
    <w:rsid w:val="55F61D5C"/>
    <w:rsid w:val="56044125"/>
    <w:rsid w:val="560B3A5A"/>
    <w:rsid w:val="561F3061"/>
    <w:rsid w:val="56226FF5"/>
    <w:rsid w:val="56312D95"/>
    <w:rsid w:val="56336B0D"/>
    <w:rsid w:val="565076BF"/>
    <w:rsid w:val="56694C24"/>
    <w:rsid w:val="566E5D97"/>
    <w:rsid w:val="56794E67"/>
    <w:rsid w:val="56921A85"/>
    <w:rsid w:val="56B714EC"/>
    <w:rsid w:val="56CD51B3"/>
    <w:rsid w:val="56DD5CC1"/>
    <w:rsid w:val="56E10C5F"/>
    <w:rsid w:val="56E83D9B"/>
    <w:rsid w:val="56F75D8C"/>
    <w:rsid w:val="56FA762A"/>
    <w:rsid w:val="570B41B9"/>
    <w:rsid w:val="5714693E"/>
    <w:rsid w:val="5721105B"/>
    <w:rsid w:val="57236B81"/>
    <w:rsid w:val="572A7F10"/>
    <w:rsid w:val="572B3C88"/>
    <w:rsid w:val="57316E3F"/>
    <w:rsid w:val="57323268"/>
    <w:rsid w:val="57340D8E"/>
    <w:rsid w:val="573568B4"/>
    <w:rsid w:val="57405985"/>
    <w:rsid w:val="575256B8"/>
    <w:rsid w:val="57580370"/>
    <w:rsid w:val="576A47B0"/>
    <w:rsid w:val="576B22D6"/>
    <w:rsid w:val="577218B7"/>
    <w:rsid w:val="57745A9F"/>
    <w:rsid w:val="57811AFA"/>
    <w:rsid w:val="57875362"/>
    <w:rsid w:val="57A04676"/>
    <w:rsid w:val="57A37CC2"/>
    <w:rsid w:val="57C2283E"/>
    <w:rsid w:val="57C32262"/>
    <w:rsid w:val="57D63BF4"/>
    <w:rsid w:val="57EE718F"/>
    <w:rsid w:val="57F16B2C"/>
    <w:rsid w:val="580C6CA6"/>
    <w:rsid w:val="58160494"/>
    <w:rsid w:val="581D7C2B"/>
    <w:rsid w:val="583475F3"/>
    <w:rsid w:val="58421289"/>
    <w:rsid w:val="58436FE2"/>
    <w:rsid w:val="584B2834"/>
    <w:rsid w:val="58535244"/>
    <w:rsid w:val="58597EAB"/>
    <w:rsid w:val="58682D75"/>
    <w:rsid w:val="58810003"/>
    <w:rsid w:val="5889627D"/>
    <w:rsid w:val="58896EB8"/>
    <w:rsid w:val="589917F1"/>
    <w:rsid w:val="58A10FB5"/>
    <w:rsid w:val="58B24661"/>
    <w:rsid w:val="58B32187"/>
    <w:rsid w:val="58B33F35"/>
    <w:rsid w:val="58BA3515"/>
    <w:rsid w:val="58C16652"/>
    <w:rsid w:val="58CD5ED9"/>
    <w:rsid w:val="58CE6FC1"/>
    <w:rsid w:val="58DC16DE"/>
    <w:rsid w:val="58DF4D2A"/>
    <w:rsid w:val="58FA1B64"/>
    <w:rsid w:val="591250FF"/>
    <w:rsid w:val="591C1ADA"/>
    <w:rsid w:val="59232E69"/>
    <w:rsid w:val="592E0B62"/>
    <w:rsid w:val="593E2D1F"/>
    <w:rsid w:val="593E4146"/>
    <w:rsid w:val="594828CF"/>
    <w:rsid w:val="59613991"/>
    <w:rsid w:val="59637709"/>
    <w:rsid w:val="59701E26"/>
    <w:rsid w:val="597464F9"/>
    <w:rsid w:val="59793916"/>
    <w:rsid w:val="59831A7E"/>
    <w:rsid w:val="59861649"/>
    <w:rsid w:val="59875AED"/>
    <w:rsid w:val="598B1E29"/>
    <w:rsid w:val="598D0C2A"/>
    <w:rsid w:val="598D4786"/>
    <w:rsid w:val="59AD76DB"/>
    <w:rsid w:val="59B516D6"/>
    <w:rsid w:val="59BB6403"/>
    <w:rsid w:val="59BE5287"/>
    <w:rsid w:val="59C363FA"/>
    <w:rsid w:val="59CC3500"/>
    <w:rsid w:val="59D31341"/>
    <w:rsid w:val="59D46859"/>
    <w:rsid w:val="5A0031AA"/>
    <w:rsid w:val="5A056A12"/>
    <w:rsid w:val="5A0A4028"/>
    <w:rsid w:val="5A137381"/>
    <w:rsid w:val="5A1E1882"/>
    <w:rsid w:val="5A252C10"/>
    <w:rsid w:val="5A3D1234"/>
    <w:rsid w:val="5A3F0176"/>
    <w:rsid w:val="5A581238"/>
    <w:rsid w:val="5A582FE6"/>
    <w:rsid w:val="5A6C4CE3"/>
    <w:rsid w:val="5A6F20DD"/>
    <w:rsid w:val="5A9307AC"/>
    <w:rsid w:val="5AA665BA"/>
    <w:rsid w:val="5AC73CC7"/>
    <w:rsid w:val="5AD07020"/>
    <w:rsid w:val="5AE12FDB"/>
    <w:rsid w:val="5AF25032"/>
    <w:rsid w:val="5B0171D9"/>
    <w:rsid w:val="5B15237A"/>
    <w:rsid w:val="5B2D6220"/>
    <w:rsid w:val="5B351579"/>
    <w:rsid w:val="5B484E08"/>
    <w:rsid w:val="5B547C51"/>
    <w:rsid w:val="5B590DC3"/>
    <w:rsid w:val="5B615ECA"/>
    <w:rsid w:val="5B6C43E4"/>
    <w:rsid w:val="5B6D486F"/>
    <w:rsid w:val="5B6F05E7"/>
    <w:rsid w:val="5B7200D7"/>
    <w:rsid w:val="5B793214"/>
    <w:rsid w:val="5B835E40"/>
    <w:rsid w:val="5B8A3673"/>
    <w:rsid w:val="5B953DC6"/>
    <w:rsid w:val="5B9B762E"/>
    <w:rsid w:val="5BAF2132"/>
    <w:rsid w:val="5BAF6C35"/>
    <w:rsid w:val="5BB64468"/>
    <w:rsid w:val="5BC07095"/>
    <w:rsid w:val="5BC8419B"/>
    <w:rsid w:val="5BD743DE"/>
    <w:rsid w:val="5BF3746A"/>
    <w:rsid w:val="5BF925A6"/>
    <w:rsid w:val="5BFB00CD"/>
    <w:rsid w:val="5C036F81"/>
    <w:rsid w:val="5C0D1BAE"/>
    <w:rsid w:val="5C14118E"/>
    <w:rsid w:val="5C2018E1"/>
    <w:rsid w:val="5C237623"/>
    <w:rsid w:val="5C436B5C"/>
    <w:rsid w:val="5C4A4BB0"/>
    <w:rsid w:val="5C5F065B"/>
    <w:rsid w:val="5C6750F3"/>
    <w:rsid w:val="5C6921EC"/>
    <w:rsid w:val="5C846314"/>
    <w:rsid w:val="5C855BE8"/>
    <w:rsid w:val="5C86208C"/>
    <w:rsid w:val="5C894EF8"/>
    <w:rsid w:val="5C936520"/>
    <w:rsid w:val="5CB71E4C"/>
    <w:rsid w:val="5CC6692D"/>
    <w:rsid w:val="5CC901CB"/>
    <w:rsid w:val="5CCC1A69"/>
    <w:rsid w:val="5CCD7CBB"/>
    <w:rsid w:val="5CD03307"/>
    <w:rsid w:val="5CD54DC2"/>
    <w:rsid w:val="5CE2128D"/>
    <w:rsid w:val="5CE9301D"/>
    <w:rsid w:val="5CF50FC0"/>
    <w:rsid w:val="5CFF489E"/>
    <w:rsid w:val="5CFF599B"/>
    <w:rsid w:val="5D046951"/>
    <w:rsid w:val="5D0471E2"/>
    <w:rsid w:val="5D1256CE"/>
    <w:rsid w:val="5D1F7DEB"/>
    <w:rsid w:val="5D414205"/>
    <w:rsid w:val="5D417D61"/>
    <w:rsid w:val="5D573A29"/>
    <w:rsid w:val="5D5C4B9B"/>
    <w:rsid w:val="5D663C6C"/>
    <w:rsid w:val="5D706898"/>
    <w:rsid w:val="5D794FAE"/>
    <w:rsid w:val="5D83037A"/>
    <w:rsid w:val="5D916F66"/>
    <w:rsid w:val="5D942587"/>
    <w:rsid w:val="5D9F0F2C"/>
    <w:rsid w:val="5DEB5F1F"/>
    <w:rsid w:val="5DEC2376"/>
    <w:rsid w:val="5DF179D9"/>
    <w:rsid w:val="5DF748C4"/>
    <w:rsid w:val="5DF90140"/>
    <w:rsid w:val="5DFB339D"/>
    <w:rsid w:val="5E021EC6"/>
    <w:rsid w:val="5E0771FD"/>
    <w:rsid w:val="5E0F7E5F"/>
    <w:rsid w:val="5E1632B8"/>
    <w:rsid w:val="5E2A6995"/>
    <w:rsid w:val="5E4A0E97"/>
    <w:rsid w:val="5E4C10B3"/>
    <w:rsid w:val="5E652175"/>
    <w:rsid w:val="5E79352B"/>
    <w:rsid w:val="5E802B0B"/>
    <w:rsid w:val="5E8720EC"/>
    <w:rsid w:val="5E8E1C6D"/>
    <w:rsid w:val="5E9640DD"/>
    <w:rsid w:val="5E9860A7"/>
    <w:rsid w:val="5EA06D09"/>
    <w:rsid w:val="5EA54320"/>
    <w:rsid w:val="5EB033F0"/>
    <w:rsid w:val="5EBA426F"/>
    <w:rsid w:val="5EC56770"/>
    <w:rsid w:val="5ED510A9"/>
    <w:rsid w:val="5ED864A3"/>
    <w:rsid w:val="5EDC2437"/>
    <w:rsid w:val="5EDE0D40"/>
    <w:rsid w:val="5EE4309A"/>
    <w:rsid w:val="5EEC63F2"/>
    <w:rsid w:val="5EF02083"/>
    <w:rsid w:val="5EF37781"/>
    <w:rsid w:val="5EFC4888"/>
    <w:rsid w:val="5F0B4ACB"/>
    <w:rsid w:val="5F0B6879"/>
    <w:rsid w:val="5F1871E8"/>
    <w:rsid w:val="5F225970"/>
    <w:rsid w:val="5F2636B2"/>
    <w:rsid w:val="5F2931A3"/>
    <w:rsid w:val="5F3A715E"/>
    <w:rsid w:val="5F3D27AA"/>
    <w:rsid w:val="5F4E49B7"/>
    <w:rsid w:val="5F6C4890"/>
    <w:rsid w:val="5F7550AB"/>
    <w:rsid w:val="5F814D8D"/>
    <w:rsid w:val="5F950838"/>
    <w:rsid w:val="5F9A19AB"/>
    <w:rsid w:val="5F9A7BFD"/>
    <w:rsid w:val="5FAB3BB8"/>
    <w:rsid w:val="5FBF7663"/>
    <w:rsid w:val="5FC133DB"/>
    <w:rsid w:val="5FCA04E2"/>
    <w:rsid w:val="5FCC24AC"/>
    <w:rsid w:val="5FE5531C"/>
    <w:rsid w:val="5FF92B75"/>
    <w:rsid w:val="600D6620"/>
    <w:rsid w:val="601259E5"/>
    <w:rsid w:val="601654D5"/>
    <w:rsid w:val="601E25DC"/>
    <w:rsid w:val="602246DE"/>
    <w:rsid w:val="6025027F"/>
    <w:rsid w:val="60255718"/>
    <w:rsid w:val="602A2D2E"/>
    <w:rsid w:val="6031230F"/>
    <w:rsid w:val="603D5158"/>
    <w:rsid w:val="605424A1"/>
    <w:rsid w:val="6062696C"/>
    <w:rsid w:val="606F72DB"/>
    <w:rsid w:val="60770C85"/>
    <w:rsid w:val="607D37A6"/>
    <w:rsid w:val="6098238E"/>
    <w:rsid w:val="60987315"/>
    <w:rsid w:val="609D382D"/>
    <w:rsid w:val="60A70823"/>
    <w:rsid w:val="60B30F76"/>
    <w:rsid w:val="60CB3BB0"/>
    <w:rsid w:val="60CC2038"/>
    <w:rsid w:val="60D13AF2"/>
    <w:rsid w:val="60D94755"/>
    <w:rsid w:val="60EA6962"/>
    <w:rsid w:val="60F15F42"/>
    <w:rsid w:val="60FB291D"/>
    <w:rsid w:val="61025D54"/>
    <w:rsid w:val="610C0686"/>
    <w:rsid w:val="61191730"/>
    <w:rsid w:val="611F485D"/>
    <w:rsid w:val="612B3202"/>
    <w:rsid w:val="612E2CF2"/>
    <w:rsid w:val="61363EBE"/>
    <w:rsid w:val="613D4CE3"/>
    <w:rsid w:val="61442516"/>
    <w:rsid w:val="61475B62"/>
    <w:rsid w:val="61572C29"/>
    <w:rsid w:val="61663F04"/>
    <w:rsid w:val="61677FB2"/>
    <w:rsid w:val="6171498D"/>
    <w:rsid w:val="617D1584"/>
    <w:rsid w:val="617F2D1C"/>
    <w:rsid w:val="618E3791"/>
    <w:rsid w:val="61C77C1D"/>
    <w:rsid w:val="61D03DA9"/>
    <w:rsid w:val="61E6665C"/>
    <w:rsid w:val="61E84C4F"/>
    <w:rsid w:val="61F01D56"/>
    <w:rsid w:val="61F045D2"/>
    <w:rsid w:val="61F86A63"/>
    <w:rsid w:val="62045801"/>
    <w:rsid w:val="620A1069"/>
    <w:rsid w:val="620C3034"/>
    <w:rsid w:val="62261C1B"/>
    <w:rsid w:val="62412755"/>
    <w:rsid w:val="62487DE4"/>
    <w:rsid w:val="62522A10"/>
    <w:rsid w:val="626A1B08"/>
    <w:rsid w:val="62813A9D"/>
    <w:rsid w:val="62830E1C"/>
    <w:rsid w:val="62852A75"/>
    <w:rsid w:val="62976675"/>
    <w:rsid w:val="62A74B0A"/>
    <w:rsid w:val="62AE5E99"/>
    <w:rsid w:val="62BA39AE"/>
    <w:rsid w:val="62BC5FD6"/>
    <w:rsid w:val="62BD432E"/>
    <w:rsid w:val="62C27B96"/>
    <w:rsid w:val="62C531E2"/>
    <w:rsid w:val="62D81168"/>
    <w:rsid w:val="62E05316"/>
    <w:rsid w:val="62F67840"/>
    <w:rsid w:val="62FD2D56"/>
    <w:rsid w:val="6305725D"/>
    <w:rsid w:val="63212B0F"/>
    <w:rsid w:val="6347009B"/>
    <w:rsid w:val="63541CDB"/>
    <w:rsid w:val="636C18B0"/>
    <w:rsid w:val="636D5D54"/>
    <w:rsid w:val="63732C3E"/>
    <w:rsid w:val="637A221F"/>
    <w:rsid w:val="6388493C"/>
    <w:rsid w:val="638B79C4"/>
    <w:rsid w:val="63901A42"/>
    <w:rsid w:val="639257BA"/>
    <w:rsid w:val="6393508F"/>
    <w:rsid w:val="63940E3E"/>
    <w:rsid w:val="63952BB5"/>
    <w:rsid w:val="639C2195"/>
    <w:rsid w:val="63B76FCF"/>
    <w:rsid w:val="63BA261B"/>
    <w:rsid w:val="63BC2837"/>
    <w:rsid w:val="63BD210C"/>
    <w:rsid w:val="63C45248"/>
    <w:rsid w:val="63D7141F"/>
    <w:rsid w:val="63D86F45"/>
    <w:rsid w:val="63E925C5"/>
    <w:rsid w:val="63EF49BB"/>
    <w:rsid w:val="63F41FD1"/>
    <w:rsid w:val="63FD075A"/>
    <w:rsid w:val="6404678D"/>
    <w:rsid w:val="640D3093"/>
    <w:rsid w:val="640D4E41"/>
    <w:rsid w:val="640D6BEF"/>
    <w:rsid w:val="64153CF6"/>
    <w:rsid w:val="6421014D"/>
    <w:rsid w:val="64236413"/>
    <w:rsid w:val="642F125B"/>
    <w:rsid w:val="6433127A"/>
    <w:rsid w:val="643679CA"/>
    <w:rsid w:val="644A7E43"/>
    <w:rsid w:val="644B5969"/>
    <w:rsid w:val="64610CE9"/>
    <w:rsid w:val="6461518D"/>
    <w:rsid w:val="646627A3"/>
    <w:rsid w:val="64682077"/>
    <w:rsid w:val="646A2293"/>
    <w:rsid w:val="64713622"/>
    <w:rsid w:val="64813139"/>
    <w:rsid w:val="64B11C70"/>
    <w:rsid w:val="64B21544"/>
    <w:rsid w:val="64B41760"/>
    <w:rsid w:val="64B67287"/>
    <w:rsid w:val="64CA1E20"/>
    <w:rsid w:val="64E01CF2"/>
    <w:rsid w:val="64E33DF4"/>
    <w:rsid w:val="64F46001"/>
    <w:rsid w:val="64F47DAF"/>
    <w:rsid w:val="64FB113D"/>
    <w:rsid w:val="650A1380"/>
    <w:rsid w:val="65102E3B"/>
    <w:rsid w:val="651B358E"/>
    <w:rsid w:val="652341F0"/>
    <w:rsid w:val="652A1A23"/>
    <w:rsid w:val="652E506F"/>
    <w:rsid w:val="65491EA9"/>
    <w:rsid w:val="657C227E"/>
    <w:rsid w:val="65956E9C"/>
    <w:rsid w:val="65A25A5D"/>
    <w:rsid w:val="65A74E21"/>
    <w:rsid w:val="65AF7735"/>
    <w:rsid w:val="65C61F0C"/>
    <w:rsid w:val="65D200F0"/>
    <w:rsid w:val="65DF7B25"/>
    <w:rsid w:val="65F13345"/>
    <w:rsid w:val="660202AA"/>
    <w:rsid w:val="66061B48"/>
    <w:rsid w:val="661204ED"/>
    <w:rsid w:val="66124991"/>
    <w:rsid w:val="66171FA7"/>
    <w:rsid w:val="662326FA"/>
    <w:rsid w:val="66240220"/>
    <w:rsid w:val="662446C4"/>
    <w:rsid w:val="66320B8F"/>
    <w:rsid w:val="663E5786"/>
    <w:rsid w:val="66417024"/>
    <w:rsid w:val="6650370B"/>
    <w:rsid w:val="66650F64"/>
    <w:rsid w:val="66707909"/>
    <w:rsid w:val="66770C98"/>
    <w:rsid w:val="66772A46"/>
    <w:rsid w:val="669E6224"/>
    <w:rsid w:val="66AB0941"/>
    <w:rsid w:val="66AB26EF"/>
    <w:rsid w:val="66BC7F97"/>
    <w:rsid w:val="66C37A39"/>
    <w:rsid w:val="66ED0F5A"/>
    <w:rsid w:val="66F2031E"/>
    <w:rsid w:val="66FB5425"/>
    <w:rsid w:val="67006EDF"/>
    <w:rsid w:val="670A1B0C"/>
    <w:rsid w:val="67105DD9"/>
    <w:rsid w:val="67185FD7"/>
    <w:rsid w:val="67334703"/>
    <w:rsid w:val="67380427"/>
    <w:rsid w:val="673E5311"/>
    <w:rsid w:val="67492634"/>
    <w:rsid w:val="674B1027"/>
    <w:rsid w:val="674C7A2E"/>
    <w:rsid w:val="67530DBD"/>
    <w:rsid w:val="67580AC9"/>
    <w:rsid w:val="675B4115"/>
    <w:rsid w:val="675E7762"/>
    <w:rsid w:val="67760F4F"/>
    <w:rsid w:val="6780592A"/>
    <w:rsid w:val="6784366C"/>
    <w:rsid w:val="67985E15"/>
    <w:rsid w:val="67AC2BC3"/>
    <w:rsid w:val="67B13D35"/>
    <w:rsid w:val="67BF6452"/>
    <w:rsid w:val="67C95523"/>
    <w:rsid w:val="67CE0D8B"/>
    <w:rsid w:val="67EE31DB"/>
    <w:rsid w:val="67F3434E"/>
    <w:rsid w:val="68000819"/>
    <w:rsid w:val="681D39C7"/>
    <w:rsid w:val="682E35D8"/>
    <w:rsid w:val="683E7CBF"/>
    <w:rsid w:val="684828EC"/>
    <w:rsid w:val="684D3A5E"/>
    <w:rsid w:val="684D7F02"/>
    <w:rsid w:val="68534DEC"/>
    <w:rsid w:val="686D4100"/>
    <w:rsid w:val="687078B0"/>
    <w:rsid w:val="687D22A0"/>
    <w:rsid w:val="688558EE"/>
    <w:rsid w:val="688B4586"/>
    <w:rsid w:val="688D6550"/>
    <w:rsid w:val="689E075E"/>
    <w:rsid w:val="689E42BA"/>
    <w:rsid w:val="68A37B22"/>
    <w:rsid w:val="68A72550"/>
    <w:rsid w:val="68A8118E"/>
    <w:rsid w:val="68A85138"/>
    <w:rsid w:val="68A86CBB"/>
    <w:rsid w:val="68AD6BF3"/>
    <w:rsid w:val="68B0330A"/>
    <w:rsid w:val="68BF2482"/>
    <w:rsid w:val="68CE2A78"/>
    <w:rsid w:val="68E5638C"/>
    <w:rsid w:val="68EF0FB9"/>
    <w:rsid w:val="68F4037D"/>
    <w:rsid w:val="68FC5484"/>
    <w:rsid w:val="69140A20"/>
    <w:rsid w:val="691C78D4"/>
    <w:rsid w:val="692769A5"/>
    <w:rsid w:val="693B5FAC"/>
    <w:rsid w:val="69623539"/>
    <w:rsid w:val="6977022E"/>
    <w:rsid w:val="699E02E9"/>
    <w:rsid w:val="69A044B3"/>
    <w:rsid w:val="69BA3375"/>
    <w:rsid w:val="69BF0384"/>
    <w:rsid w:val="69C205AD"/>
    <w:rsid w:val="69C75A92"/>
    <w:rsid w:val="69CF44B2"/>
    <w:rsid w:val="69D361E5"/>
    <w:rsid w:val="69E20B1E"/>
    <w:rsid w:val="69F745C9"/>
    <w:rsid w:val="6A1C4030"/>
    <w:rsid w:val="6A1D3904"/>
    <w:rsid w:val="6A2B7DCF"/>
    <w:rsid w:val="6A2C3B47"/>
    <w:rsid w:val="6A2E5B11"/>
    <w:rsid w:val="6A3813C5"/>
    <w:rsid w:val="6A3C1FDC"/>
    <w:rsid w:val="6A3F052D"/>
    <w:rsid w:val="6A3F1ACC"/>
    <w:rsid w:val="6A415844"/>
    <w:rsid w:val="6A4175F2"/>
    <w:rsid w:val="6A4E61B3"/>
    <w:rsid w:val="6A674B7F"/>
    <w:rsid w:val="6A823961"/>
    <w:rsid w:val="6A8D0A8A"/>
    <w:rsid w:val="6A8F4802"/>
    <w:rsid w:val="6A944D01"/>
    <w:rsid w:val="6A9F07BD"/>
    <w:rsid w:val="6AA45DD3"/>
    <w:rsid w:val="6AB44268"/>
    <w:rsid w:val="6AC124E1"/>
    <w:rsid w:val="6AC65D4A"/>
    <w:rsid w:val="6ADA44B9"/>
    <w:rsid w:val="6AE85CC0"/>
    <w:rsid w:val="6AFF300A"/>
    <w:rsid w:val="6B0679B4"/>
    <w:rsid w:val="6B080110"/>
    <w:rsid w:val="6B0A3E88"/>
    <w:rsid w:val="6B146AB5"/>
    <w:rsid w:val="6B147168"/>
    <w:rsid w:val="6B2A62D8"/>
    <w:rsid w:val="6B3162CD"/>
    <w:rsid w:val="6B32518D"/>
    <w:rsid w:val="6B453112"/>
    <w:rsid w:val="6B4B624F"/>
    <w:rsid w:val="6B6A0DCB"/>
    <w:rsid w:val="6B745241"/>
    <w:rsid w:val="6B7632CC"/>
    <w:rsid w:val="6B7B4D86"/>
    <w:rsid w:val="6B8B1429"/>
    <w:rsid w:val="6B8F4FD3"/>
    <w:rsid w:val="6B9F1416"/>
    <w:rsid w:val="6BA73DCD"/>
    <w:rsid w:val="6BAD2A66"/>
    <w:rsid w:val="6BB97FDC"/>
    <w:rsid w:val="6BC34D1E"/>
    <w:rsid w:val="6BD3092C"/>
    <w:rsid w:val="6BF012D0"/>
    <w:rsid w:val="6BF16DF6"/>
    <w:rsid w:val="6BF32B6E"/>
    <w:rsid w:val="6BF951C8"/>
    <w:rsid w:val="6C0B610A"/>
    <w:rsid w:val="6C172D01"/>
    <w:rsid w:val="6C223454"/>
    <w:rsid w:val="6C262F44"/>
    <w:rsid w:val="6C305B70"/>
    <w:rsid w:val="6C411B2C"/>
    <w:rsid w:val="6C4258A4"/>
    <w:rsid w:val="6C4B4B3C"/>
    <w:rsid w:val="6C57134F"/>
    <w:rsid w:val="6C5A499B"/>
    <w:rsid w:val="6C5B7135"/>
    <w:rsid w:val="6C613C49"/>
    <w:rsid w:val="6C661592"/>
    <w:rsid w:val="6C67263D"/>
    <w:rsid w:val="6C6E0447"/>
    <w:rsid w:val="6C7041BF"/>
    <w:rsid w:val="6C787517"/>
    <w:rsid w:val="6C7D068A"/>
    <w:rsid w:val="6C861C34"/>
    <w:rsid w:val="6C865790"/>
    <w:rsid w:val="6C895281"/>
    <w:rsid w:val="6C9A56E0"/>
    <w:rsid w:val="6C9D0D2C"/>
    <w:rsid w:val="6C9F6852"/>
    <w:rsid w:val="6CA9147F"/>
    <w:rsid w:val="6CB06CB1"/>
    <w:rsid w:val="6CB87914"/>
    <w:rsid w:val="6CD53156"/>
    <w:rsid w:val="6CDD3B27"/>
    <w:rsid w:val="6CEE161B"/>
    <w:rsid w:val="6D0A4613"/>
    <w:rsid w:val="6D2C27DC"/>
    <w:rsid w:val="6D3C22F3"/>
    <w:rsid w:val="6D42784D"/>
    <w:rsid w:val="6D4C69DA"/>
    <w:rsid w:val="6D4F0278"/>
    <w:rsid w:val="6D695244"/>
    <w:rsid w:val="6D6D6950"/>
    <w:rsid w:val="6D8C327A"/>
    <w:rsid w:val="6D8F68C7"/>
    <w:rsid w:val="6DA027CB"/>
    <w:rsid w:val="6DA34120"/>
    <w:rsid w:val="6DA4234C"/>
    <w:rsid w:val="6DC42A14"/>
    <w:rsid w:val="6DCC18C9"/>
    <w:rsid w:val="6E0B0643"/>
    <w:rsid w:val="6E0E3C8F"/>
    <w:rsid w:val="6E166FE8"/>
    <w:rsid w:val="6E1B015A"/>
    <w:rsid w:val="6E280F9B"/>
    <w:rsid w:val="6E292877"/>
    <w:rsid w:val="6E2C05BA"/>
    <w:rsid w:val="6E4771A1"/>
    <w:rsid w:val="6E533D98"/>
    <w:rsid w:val="6E625D89"/>
    <w:rsid w:val="6E6C6C08"/>
    <w:rsid w:val="6E7B6E4B"/>
    <w:rsid w:val="6E7F46B5"/>
    <w:rsid w:val="6E95615F"/>
    <w:rsid w:val="6E9A19C7"/>
    <w:rsid w:val="6E9C129B"/>
    <w:rsid w:val="6EA12D56"/>
    <w:rsid w:val="6EA77C40"/>
    <w:rsid w:val="6EAB7730"/>
    <w:rsid w:val="6EB505AF"/>
    <w:rsid w:val="6EBF142E"/>
    <w:rsid w:val="6EC00048"/>
    <w:rsid w:val="6ECB7DD2"/>
    <w:rsid w:val="6ECF78C3"/>
    <w:rsid w:val="6ED0363B"/>
    <w:rsid w:val="6EDA0016"/>
    <w:rsid w:val="6EF966EE"/>
    <w:rsid w:val="6EFA4214"/>
    <w:rsid w:val="6EFE5CE0"/>
    <w:rsid w:val="6F0230C8"/>
    <w:rsid w:val="6F03756C"/>
    <w:rsid w:val="6F0D3F47"/>
    <w:rsid w:val="6F143527"/>
    <w:rsid w:val="6F1B2B08"/>
    <w:rsid w:val="6F1D3B45"/>
    <w:rsid w:val="6F213E96"/>
    <w:rsid w:val="6F285225"/>
    <w:rsid w:val="6F307C36"/>
    <w:rsid w:val="6F410095"/>
    <w:rsid w:val="6F435BBB"/>
    <w:rsid w:val="6F4F27B2"/>
    <w:rsid w:val="6F5B73A8"/>
    <w:rsid w:val="6F5C6C7D"/>
    <w:rsid w:val="6F7F6A04"/>
    <w:rsid w:val="6F984159"/>
    <w:rsid w:val="6FB92D17"/>
    <w:rsid w:val="6FD40F09"/>
    <w:rsid w:val="6FD71D4A"/>
    <w:rsid w:val="6FD809F9"/>
    <w:rsid w:val="6FD902CD"/>
    <w:rsid w:val="6FFE7D34"/>
    <w:rsid w:val="70052E70"/>
    <w:rsid w:val="70063DD5"/>
    <w:rsid w:val="7006583D"/>
    <w:rsid w:val="700C41FF"/>
    <w:rsid w:val="70293003"/>
    <w:rsid w:val="70461908"/>
    <w:rsid w:val="704E0CBB"/>
    <w:rsid w:val="7060279C"/>
    <w:rsid w:val="707229F6"/>
    <w:rsid w:val="7089584F"/>
    <w:rsid w:val="708E2E66"/>
    <w:rsid w:val="709541F4"/>
    <w:rsid w:val="70974410"/>
    <w:rsid w:val="70983CE4"/>
    <w:rsid w:val="70A1703D"/>
    <w:rsid w:val="70B44110"/>
    <w:rsid w:val="70BF74C3"/>
    <w:rsid w:val="70C96594"/>
    <w:rsid w:val="70D171F6"/>
    <w:rsid w:val="70DE0D4F"/>
    <w:rsid w:val="70E17439"/>
    <w:rsid w:val="70E76A1A"/>
    <w:rsid w:val="70E83305"/>
    <w:rsid w:val="70F51137"/>
    <w:rsid w:val="70F52EE5"/>
    <w:rsid w:val="710650F2"/>
    <w:rsid w:val="710E512A"/>
    <w:rsid w:val="711315BD"/>
    <w:rsid w:val="711B3839"/>
    <w:rsid w:val="712025D9"/>
    <w:rsid w:val="712C181C"/>
    <w:rsid w:val="712F289B"/>
    <w:rsid w:val="71493231"/>
    <w:rsid w:val="714F4CEB"/>
    <w:rsid w:val="71557E27"/>
    <w:rsid w:val="716A5681"/>
    <w:rsid w:val="717402AD"/>
    <w:rsid w:val="71900E5F"/>
    <w:rsid w:val="71997D14"/>
    <w:rsid w:val="71A16BC9"/>
    <w:rsid w:val="71A62431"/>
    <w:rsid w:val="71A87F57"/>
    <w:rsid w:val="71B608C6"/>
    <w:rsid w:val="71BE59CD"/>
    <w:rsid w:val="71C31235"/>
    <w:rsid w:val="71C8684B"/>
    <w:rsid w:val="71CA4371"/>
    <w:rsid w:val="71D578CC"/>
    <w:rsid w:val="71D92806"/>
    <w:rsid w:val="71DC0027"/>
    <w:rsid w:val="71DE606F"/>
    <w:rsid w:val="71E32E83"/>
    <w:rsid w:val="71ED0060"/>
    <w:rsid w:val="71F633B8"/>
    <w:rsid w:val="71FE04BF"/>
    <w:rsid w:val="72084710"/>
    <w:rsid w:val="721D26F3"/>
    <w:rsid w:val="72203F91"/>
    <w:rsid w:val="722241AD"/>
    <w:rsid w:val="72231CD3"/>
    <w:rsid w:val="72255A4C"/>
    <w:rsid w:val="72275320"/>
    <w:rsid w:val="723B2D62"/>
    <w:rsid w:val="723E2669"/>
    <w:rsid w:val="72514A93"/>
    <w:rsid w:val="72541E8D"/>
    <w:rsid w:val="725974A3"/>
    <w:rsid w:val="72671BC0"/>
    <w:rsid w:val="72842772"/>
    <w:rsid w:val="72964253"/>
    <w:rsid w:val="729D55E2"/>
    <w:rsid w:val="72C214EC"/>
    <w:rsid w:val="72CC4119"/>
    <w:rsid w:val="72D37256"/>
    <w:rsid w:val="72D94755"/>
    <w:rsid w:val="72DB610A"/>
    <w:rsid w:val="72EE22E1"/>
    <w:rsid w:val="72FD0776"/>
    <w:rsid w:val="73013DC3"/>
    <w:rsid w:val="7309711B"/>
    <w:rsid w:val="73180A5F"/>
    <w:rsid w:val="731A6C33"/>
    <w:rsid w:val="73221F8B"/>
    <w:rsid w:val="732857F3"/>
    <w:rsid w:val="732B7092"/>
    <w:rsid w:val="733046A8"/>
    <w:rsid w:val="73306456"/>
    <w:rsid w:val="73322CAC"/>
    <w:rsid w:val="734D7008"/>
    <w:rsid w:val="73634A7D"/>
    <w:rsid w:val="73840550"/>
    <w:rsid w:val="738B5D82"/>
    <w:rsid w:val="73920EBF"/>
    <w:rsid w:val="739E1612"/>
    <w:rsid w:val="73A34E7A"/>
    <w:rsid w:val="73BC418E"/>
    <w:rsid w:val="73C31078"/>
    <w:rsid w:val="73C3376E"/>
    <w:rsid w:val="73D43285"/>
    <w:rsid w:val="73D947B0"/>
    <w:rsid w:val="73E21E46"/>
    <w:rsid w:val="73F80AD2"/>
    <w:rsid w:val="740718AD"/>
    <w:rsid w:val="741C69DA"/>
    <w:rsid w:val="741F2D83"/>
    <w:rsid w:val="74257F85"/>
    <w:rsid w:val="743106D8"/>
    <w:rsid w:val="74365CEE"/>
    <w:rsid w:val="7443040B"/>
    <w:rsid w:val="744877CF"/>
    <w:rsid w:val="744A3547"/>
    <w:rsid w:val="744D3038"/>
    <w:rsid w:val="74530E0D"/>
    <w:rsid w:val="7458513B"/>
    <w:rsid w:val="74681C20"/>
    <w:rsid w:val="746E36DA"/>
    <w:rsid w:val="746F1200"/>
    <w:rsid w:val="747405C4"/>
    <w:rsid w:val="747800B5"/>
    <w:rsid w:val="748051BB"/>
    <w:rsid w:val="74953330"/>
    <w:rsid w:val="74956EB9"/>
    <w:rsid w:val="74A569D0"/>
    <w:rsid w:val="74A72748"/>
    <w:rsid w:val="74B35591"/>
    <w:rsid w:val="74B82BA7"/>
    <w:rsid w:val="74D6302D"/>
    <w:rsid w:val="74E4574A"/>
    <w:rsid w:val="74EC2851"/>
    <w:rsid w:val="75093403"/>
    <w:rsid w:val="750A2CD7"/>
    <w:rsid w:val="75120509"/>
    <w:rsid w:val="7516167C"/>
    <w:rsid w:val="751F49D4"/>
    <w:rsid w:val="75363ACC"/>
    <w:rsid w:val="754B3A1B"/>
    <w:rsid w:val="75543660"/>
    <w:rsid w:val="755503F6"/>
    <w:rsid w:val="75644ADD"/>
    <w:rsid w:val="756E14B8"/>
    <w:rsid w:val="756E5C8B"/>
    <w:rsid w:val="757A7E5C"/>
    <w:rsid w:val="75907680"/>
    <w:rsid w:val="75A60C51"/>
    <w:rsid w:val="75AB6268"/>
    <w:rsid w:val="75B710B1"/>
    <w:rsid w:val="75BA294F"/>
    <w:rsid w:val="75BC0475"/>
    <w:rsid w:val="75DA55C9"/>
    <w:rsid w:val="75E0564B"/>
    <w:rsid w:val="75E43528"/>
    <w:rsid w:val="75E71E1F"/>
    <w:rsid w:val="75F220E9"/>
    <w:rsid w:val="75FB71EF"/>
    <w:rsid w:val="75FE45EA"/>
    <w:rsid w:val="760B6D06"/>
    <w:rsid w:val="76143E0D"/>
    <w:rsid w:val="76206C56"/>
    <w:rsid w:val="762A1882"/>
    <w:rsid w:val="76347D92"/>
    <w:rsid w:val="763C15B6"/>
    <w:rsid w:val="764266E2"/>
    <w:rsid w:val="76436EDC"/>
    <w:rsid w:val="764D37C3"/>
    <w:rsid w:val="766A29E0"/>
    <w:rsid w:val="76764AC8"/>
    <w:rsid w:val="767B20DE"/>
    <w:rsid w:val="76854D0B"/>
    <w:rsid w:val="76880357"/>
    <w:rsid w:val="76946CFC"/>
    <w:rsid w:val="76960CC6"/>
    <w:rsid w:val="76B92C06"/>
    <w:rsid w:val="76BE7439"/>
    <w:rsid w:val="76CC0B8C"/>
    <w:rsid w:val="76EC2FDC"/>
    <w:rsid w:val="77075720"/>
    <w:rsid w:val="770E4D00"/>
    <w:rsid w:val="77112A42"/>
    <w:rsid w:val="771F6F0D"/>
    <w:rsid w:val="77244524"/>
    <w:rsid w:val="772B3B04"/>
    <w:rsid w:val="772F563B"/>
    <w:rsid w:val="773329B9"/>
    <w:rsid w:val="77336515"/>
    <w:rsid w:val="77387FCF"/>
    <w:rsid w:val="773B4D95"/>
    <w:rsid w:val="774C5829"/>
    <w:rsid w:val="77505273"/>
    <w:rsid w:val="775A7F45"/>
    <w:rsid w:val="77781B9B"/>
    <w:rsid w:val="777C7EBC"/>
    <w:rsid w:val="777D1E86"/>
    <w:rsid w:val="777F175A"/>
    <w:rsid w:val="77AD62C7"/>
    <w:rsid w:val="77B27D81"/>
    <w:rsid w:val="77C003F9"/>
    <w:rsid w:val="77C90C27"/>
    <w:rsid w:val="77CE7697"/>
    <w:rsid w:val="77D00208"/>
    <w:rsid w:val="77D01FB6"/>
    <w:rsid w:val="77D225A3"/>
    <w:rsid w:val="77DC6BAC"/>
    <w:rsid w:val="77DE0B76"/>
    <w:rsid w:val="77DF70CE"/>
    <w:rsid w:val="77F2017E"/>
    <w:rsid w:val="77F43EF6"/>
    <w:rsid w:val="77F51A1C"/>
    <w:rsid w:val="77F75794"/>
    <w:rsid w:val="78034139"/>
    <w:rsid w:val="780954C8"/>
    <w:rsid w:val="78112CFA"/>
    <w:rsid w:val="78153E6C"/>
    <w:rsid w:val="7840274B"/>
    <w:rsid w:val="78411105"/>
    <w:rsid w:val="78433660"/>
    <w:rsid w:val="784F3822"/>
    <w:rsid w:val="78511348"/>
    <w:rsid w:val="78544995"/>
    <w:rsid w:val="785B3F75"/>
    <w:rsid w:val="785B5D23"/>
    <w:rsid w:val="785C57B6"/>
    <w:rsid w:val="7860158C"/>
    <w:rsid w:val="7860333A"/>
    <w:rsid w:val="78654DF4"/>
    <w:rsid w:val="786F5C73"/>
    <w:rsid w:val="78804FCC"/>
    <w:rsid w:val="78850FF2"/>
    <w:rsid w:val="78851110"/>
    <w:rsid w:val="788B3C56"/>
    <w:rsid w:val="78A43B6E"/>
    <w:rsid w:val="78A53442"/>
    <w:rsid w:val="78A551F0"/>
    <w:rsid w:val="78B418D7"/>
    <w:rsid w:val="78B6564F"/>
    <w:rsid w:val="78C7785D"/>
    <w:rsid w:val="78CC09CF"/>
    <w:rsid w:val="78CF04BF"/>
    <w:rsid w:val="78D43D28"/>
    <w:rsid w:val="78DF4BA6"/>
    <w:rsid w:val="78EF1A00"/>
    <w:rsid w:val="78FD327E"/>
    <w:rsid w:val="790835B3"/>
    <w:rsid w:val="790F4D60"/>
    <w:rsid w:val="79112886"/>
    <w:rsid w:val="79116D2A"/>
    <w:rsid w:val="79156A4C"/>
    <w:rsid w:val="79305402"/>
    <w:rsid w:val="79366790"/>
    <w:rsid w:val="793B7CC9"/>
    <w:rsid w:val="795310F0"/>
    <w:rsid w:val="7956298E"/>
    <w:rsid w:val="795D5ACB"/>
    <w:rsid w:val="795F7A95"/>
    <w:rsid w:val="79627585"/>
    <w:rsid w:val="79667075"/>
    <w:rsid w:val="796926C2"/>
    <w:rsid w:val="79733540"/>
    <w:rsid w:val="79823784"/>
    <w:rsid w:val="79857C17"/>
    <w:rsid w:val="799A287B"/>
    <w:rsid w:val="79B17BC5"/>
    <w:rsid w:val="79BC4EE7"/>
    <w:rsid w:val="79CB0C87"/>
    <w:rsid w:val="79CB512B"/>
    <w:rsid w:val="79DB2893"/>
    <w:rsid w:val="79DD0872"/>
    <w:rsid w:val="79EE79A7"/>
    <w:rsid w:val="7A0B5527"/>
    <w:rsid w:val="7A232871"/>
    <w:rsid w:val="7A454EDD"/>
    <w:rsid w:val="7A592736"/>
    <w:rsid w:val="7A5E5F9F"/>
    <w:rsid w:val="7A673C0A"/>
    <w:rsid w:val="7A772E2B"/>
    <w:rsid w:val="7A8C48BA"/>
    <w:rsid w:val="7A8F6158"/>
    <w:rsid w:val="7A906401"/>
    <w:rsid w:val="7A9E45ED"/>
    <w:rsid w:val="7AA80FC8"/>
    <w:rsid w:val="7ABD0F17"/>
    <w:rsid w:val="7AC73BE6"/>
    <w:rsid w:val="7AC8166A"/>
    <w:rsid w:val="7AD87A28"/>
    <w:rsid w:val="7AF406B1"/>
    <w:rsid w:val="7AF97A75"/>
    <w:rsid w:val="7B057460"/>
    <w:rsid w:val="7B0A7C49"/>
    <w:rsid w:val="7B14665D"/>
    <w:rsid w:val="7B160627"/>
    <w:rsid w:val="7B2A2F59"/>
    <w:rsid w:val="7B42141C"/>
    <w:rsid w:val="7B6F1AE6"/>
    <w:rsid w:val="7B7610C6"/>
    <w:rsid w:val="7B8C08E9"/>
    <w:rsid w:val="7B9D2AF7"/>
    <w:rsid w:val="7BAC4D54"/>
    <w:rsid w:val="7BC10593"/>
    <w:rsid w:val="7BC167E5"/>
    <w:rsid w:val="7BC362D1"/>
    <w:rsid w:val="7BC63DFB"/>
    <w:rsid w:val="7BF02DB2"/>
    <w:rsid w:val="7BF81ADB"/>
    <w:rsid w:val="7BF85F7F"/>
    <w:rsid w:val="7C014E34"/>
    <w:rsid w:val="7C0B180E"/>
    <w:rsid w:val="7C142DB9"/>
    <w:rsid w:val="7C2154D6"/>
    <w:rsid w:val="7C246D74"/>
    <w:rsid w:val="7C480CB4"/>
    <w:rsid w:val="7C492337"/>
    <w:rsid w:val="7C5807CC"/>
    <w:rsid w:val="7C684EB3"/>
    <w:rsid w:val="7C727ADF"/>
    <w:rsid w:val="7C7E6484"/>
    <w:rsid w:val="7C8B6DF3"/>
    <w:rsid w:val="7C907F65"/>
    <w:rsid w:val="7C9537CE"/>
    <w:rsid w:val="7C99506C"/>
    <w:rsid w:val="7C9B5578"/>
    <w:rsid w:val="7C9F63FA"/>
    <w:rsid w:val="7CAD4FBB"/>
    <w:rsid w:val="7CB93960"/>
    <w:rsid w:val="7CC04CEF"/>
    <w:rsid w:val="7CD01CD0"/>
    <w:rsid w:val="7CD10CAA"/>
    <w:rsid w:val="7CDD42AA"/>
    <w:rsid w:val="7CE661A8"/>
    <w:rsid w:val="7CE87DA1"/>
    <w:rsid w:val="7CEA3B1A"/>
    <w:rsid w:val="7CF20C20"/>
    <w:rsid w:val="7CFB5D27"/>
    <w:rsid w:val="7D00469B"/>
    <w:rsid w:val="7D162B61"/>
    <w:rsid w:val="7D2470DF"/>
    <w:rsid w:val="7D3354C1"/>
    <w:rsid w:val="7D341239"/>
    <w:rsid w:val="7D366D5F"/>
    <w:rsid w:val="7D43317B"/>
    <w:rsid w:val="7D44147C"/>
    <w:rsid w:val="7D5176F5"/>
    <w:rsid w:val="7D567401"/>
    <w:rsid w:val="7D6E02A7"/>
    <w:rsid w:val="7D8A2C07"/>
    <w:rsid w:val="7D965A4F"/>
    <w:rsid w:val="7D9A5540"/>
    <w:rsid w:val="7D9C12B8"/>
    <w:rsid w:val="7D9D293A"/>
    <w:rsid w:val="7DA4445B"/>
    <w:rsid w:val="7DA737B9"/>
    <w:rsid w:val="7DBD2FDC"/>
    <w:rsid w:val="7DCB56F9"/>
    <w:rsid w:val="7DD10836"/>
    <w:rsid w:val="7DE40569"/>
    <w:rsid w:val="7DE95B7F"/>
    <w:rsid w:val="7DEB7B49"/>
    <w:rsid w:val="7DF02664"/>
    <w:rsid w:val="7DF10ED8"/>
    <w:rsid w:val="7DFD5ACF"/>
    <w:rsid w:val="7E0C7AC0"/>
    <w:rsid w:val="7E156974"/>
    <w:rsid w:val="7E1D1CCD"/>
    <w:rsid w:val="7E241054"/>
    <w:rsid w:val="7E281622"/>
    <w:rsid w:val="7E2D0162"/>
    <w:rsid w:val="7E3A287F"/>
    <w:rsid w:val="7E4D25B2"/>
    <w:rsid w:val="7E527BC8"/>
    <w:rsid w:val="7E590F57"/>
    <w:rsid w:val="7E592370"/>
    <w:rsid w:val="7E5F5E41"/>
    <w:rsid w:val="7E68119A"/>
    <w:rsid w:val="7E801A08"/>
    <w:rsid w:val="7E87424E"/>
    <w:rsid w:val="7E8D6E52"/>
    <w:rsid w:val="7E924469"/>
    <w:rsid w:val="7EC34622"/>
    <w:rsid w:val="7ECD1CFE"/>
    <w:rsid w:val="7EEC0499"/>
    <w:rsid w:val="7EED169F"/>
    <w:rsid w:val="7EF7251E"/>
    <w:rsid w:val="7EFB4C15"/>
    <w:rsid w:val="7EFE1AFE"/>
    <w:rsid w:val="7EFE565A"/>
    <w:rsid w:val="7F005876"/>
    <w:rsid w:val="7F032C71"/>
    <w:rsid w:val="7F0F5AB9"/>
    <w:rsid w:val="7F1135E0"/>
    <w:rsid w:val="7F25708B"/>
    <w:rsid w:val="7F2E7A35"/>
    <w:rsid w:val="7F392B36"/>
    <w:rsid w:val="7F3948E4"/>
    <w:rsid w:val="7F6000C3"/>
    <w:rsid w:val="7F6D27E0"/>
    <w:rsid w:val="7F8042C1"/>
    <w:rsid w:val="7F8738A2"/>
    <w:rsid w:val="7F89586C"/>
    <w:rsid w:val="7F89761A"/>
    <w:rsid w:val="7F9E2999"/>
    <w:rsid w:val="7FC05006"/>
    <w:rsid w:val="7FD8234F"/>
    <w:rsid w:val="7FD87C7D"/>
    <w:rsid w:val="7FEB2083"/>
    <w:rsid w:val="FE9F25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qFormat="1" w:unhideWhenUsed="0" w:uiPriority="0" w:semiHidden="0"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100" w:beforeLines="0" w:beforeAutospacing="0" w:after="120" w:afterLines="0" w:afterAutospacing="0" w:line="576" w:lineRule="auto"/>
      <w:outlineLvl w:val="0"/>
    </w:pPr>
    <w:rPr>
      <w:rFonts w:eastAsia="黑体" w:asciiTheme="minorAscii" w:hAnsiTheme="minorAscii"/>
      <w:b/>
      <w:kern w:val="44"/>
      <w:sz w:val="28"/>
    </w:rPr>
  </w:style>
  <w:style w:type="paragraph" w:styleId="3">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3"/>
    <w:semiHidden/>
    <w:unhideWhenUsed/>
    <w:qFormat/>
    <w:uiPriority w:val="99"/>
    <w:pPr>
      <w:jc w:val="left"/>
    </w:pPr>
    <w:rPr>
      <w:rFonts w:ascii="Times New Roman" w:hAnsi="Times New Roman" w:eastAsia="宋体" w:cs="Times New Roman"/>
      <w:szCs w:val="24"/>
    </w:rPr>
  </w:style>
  <w:style w:type="paragraph" w:styleId="5">
    <w:name w:val="Body Text 3"/>
    <w:basedOn w:val="1"/>
    <w:link w:val="24"/>
    <w:qFormat/>
    <w:uiPriority w:val="0"/>
    <w:pPr>
      <w:spacing w:after="120"/>
    </w:pPr>
    <w:rPr>
      <w:rFonts w:ascii="Times New Roman" w:hAnsi="Times New Roman" w:eastAsia="宋体" w:cs="Times New Roman"/>
      <w:sz w:val="16"/>
      <w:szCs w:val="16"/>
    </w:rPr>
  </w:style>
  <w:style w:type="paragraph" w:styleId="6">
    <w:name w:val="Body Text"/>
    <w:basedOn w:val="1"/>
    <w:link w:val="36"/>
    <w:unhideWhenUsed/>
    <w:qFormat/>
    <w:uiPriority w:val="1"/>
    <w:pPr>
      <w:spacing w:after="120"/>
    </w:pPr>
    <w:rPr>
      <w:rFonts w:ascii="Times New Roman" w:hAnsi="Times New Roman" w:eastAsia="宋体" w:cs="Times New Roman"/>
      <w:szCs w:val="24"/>
    </w:rPr>
  </w:style>
  <w:style w:type="paragraph" w:styleId="7">
    <w:name w:val="Body Text Indent 2"/>
    <w:basedOn w:val="1"/>
    <w:link w:val="25"/>
    <w:qFormat/>
    <w:uiPriority w:val="0"/>
    <w:pPr>
      <w:spacing w:line="360" w:lineRule="auto"/>
      <w:ind w:firstLine="480"/>
    </w:pPr>
    <w:rPr>
      <w:rFonts w:ascii="Times New Roman" w:hAnsi="Times New Roman" w:eastAsia="宋体" w:cs="Times New Roman"/>
      <w:sz w:val="24"/>
      <w:szCs w:val="20"/>
    </w:rPr>
  </w:style>
  <w:style w:type="paragraph" w:styleId="8">
    <w:name w:val="footer"/>
    <w:basedOn w:val="1"/>
    <w:link w:val="22"/>
    <w:unhideWhenUsed/>
    <w:qFormat/>
    <w:uiPriority w:val="99"/>
    <w:pPr>
      <w:tabs>
        <w:tab w:val="center" w:pos="4153"/>
        <w:tab w:val="right" w:pos="8306"/>
      </w:tabs>
      <w:snapToGrid w:val="0"/>
      <w:jc w:val="left"/>
    </w:pPr>
    <w:rPr>
      <w:sz w:val="18"/>
      <w:szCs w:val="18"/>
    </w:rPr>
  </w:style>
  <w:style w:type="paragraph" w:styleId="9">
    <w:name w:val="header"/>
    <w:basedOn w:val="1"/>
    <w:link w:val="21"/>
    <w:unhideWhenUsed/>
    <w:qFormat/>
    <w:uiPriority w:val="99"/>
    <w:pPr>
      <w:tabs>
        <w:tab w:val="center" w:pos="4153"/>
        <w:tab w:val="right" w:pos="8306"/>
      </w:tabs>
      <w:snapToGrid w:val="0"/>
      <w:jc w:val="center"/>
    </w:pPr>
    <w:rPr>
      <w:sz w:val="18"/>
      <w:szCs w:val="18"/>
    </w:rPr>
  </w:style>
  <w:style w:type="paragraph" w:styleId="10">
    <w:name w:val="toc 1"/>
    <w:basedOn w:val="1"/>
    <w:next w:val="1"/>
    <w:semiHidden/>
    <w:unhideWhenUsed/>
    <w:qFormat/>
    <w:uiPriority w:val="39"/>
  </w:style>
  <w:style w:type="paragraph" w:styleId="11">
    <w:name w:val="HTML Preformatted"/>
    <w:basedOn w:val="1"/>
    <w:link w:val="2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sz w:val="24"/>
      <w:szCs w:val="24"/>
    </w:rPr>
  </w:style>
  <w:style w:type="paragraph" w:styleId="12">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13">
    <w:name w:val="annotation subject"/>
    <w:basedOn w:val="4"/>
    <w:next w:val="4"/>
    <w:link w:val="27"/>
    <w:semiHidden/>
    <w:unhideWhenUsed/>
    <w:qFormat/>
    <w:uiPriority w:val="99"/>
    <w:rPr>
      <w:b/>
      <w:bCs/>
    </w:rPr>
  </w:style>
  <w:style w:type="table" w:styleId="15">
    <w:name w:val="Table Grid"/>
    <w:basedOn w:val="1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rPr>
      <w:b/>
    </w:rPr>
  </w:style>
  <w:style w:type="character" w:styleId="18">
    <w:name w:val="Emphasis"/>
    <w:basedOn w:val="16"/>
    <w:qFormat/>
    <w:uiPriority w:val="20"/>
    <w:rPr>
      <w:i/>
    </w:rPr>
  </w:style>
  <w:style w:type="character" w:styleId="19">
    <w:name w:val="Hyperlink"/>
    <w:qFormat/>
    <w:uiPriority w:val="99"/>
    <w:rPr>
      <w:color w:val="0000FF"/>
      <w:u w:val="single"/>
    </w:rPr>
  </w:style>
  <w:style w:type="character" w:styleId="20">
    <w:name w:val="annotation reference"/>
    <w:basedOn w:val="16"/>
    <w:semiHidden/>
    <w:unhideWhenUsed/>
    <w:qFormat/>
    <w:uiPriority w:val="99"/>
    <w:rPr>
      <w:sz w:val="21"/>
      <w:szCs w:val="21"/>
    </w:rPr>
  </w:style>
  <w:style w:type="character" w:customStyle="1" w:styleId="21">
    <w:name w:val="页眉 字符"/>
    <w:basedOn w:val="16"/>
    <w:link w:val="9"/>
    <w:qFormat/>
    <w:uiPriority w:val="99"/>
    <w:rPr>
      <w:sz w:val="18"/>
      <w:szCs w:val="18"/>
    </w:rPr>
  </w:style>
  <w:style w:type="character" w:customStyle="1" w:styleId="22">
    <w:name w:val="页脚 字符"/>
    <w:basedOn w:val="16"/>
    <w:link w:val="8"/>
    <w:qFormat/>
    <w:uiPriority w:val="99"/>
    <w:rPr>
      <w:sz w:val="18"/>
      <w:szCs w:val="18"/>
    </w:rPr>
  </w:style>
  <w:style w:type="character" w:customStyle="1" w:styleId="23">
    <w:name w:val="批注文字 字符"/>
    <w:basedOn w:val="16"/>
    <w:link w:val="4"/>
    <w:semiHidden/>
    <w:qFormat/>
    <w:uiPriority w:val="99"/>
    <w:rPr>
      <w:rFonts w:ascii="Times New Roman" w:hAnsi="Times New Roman" w:eastAsia="宋体" w:cs="Times New Roman"/>
      <w:szCs w:val="24"/>
    </w:rPr>
  </w:style>
  <w:style w:type="character" w:customStyle="1" w:styleId="24">
    <w:name w:val="正文文本 3 字符"/>
    <w:basedOn w:val="16"/>
    <w:link w:val="5"/>
    <w:qFormat/>
    <w:uiPriority w:val="0"/>
    <w:rPr>
      <w:rFonts w:ascii="Times New Roman" w:hAnsi="Times New Roman" w:eastAsia="宋体" w:cs="Times New Roman"/>
      <w:sz w:val="16"/>
      <w:szCs w:val="16"/>
    </w:rPr>
  </w:style>
  <w:style w:type="character" w:customStyle="1" w:styleId="25">
    <w:name w:val="正文文本缩进 2 字符"/>
    <w:basedOn w:val="16"/>
    <w:link w:val="7"/>
    <w:qFormat/>
    <w:uiPriority w:val="0"/>
    <w:rPr>
      <w:rFonts w:ascii="Times New Roman" w:hAnsi="Times New Roman" w:eastAsia="宋体" w:cs="Times New Roman"/>
      <w:sz w:val="24"/>
      <w:szCs w:val="20"/>
    </w:rPr>
  </w:style>
  <w:style w:type="character" w:customStyle="1" w:styleId="26">
    <w:name w:val="HTML 预设格式 字符"/>
    <w:basedOn w:val="16"/>
    <w:link w:val="11"/>
    <w:qFormat/>
    <w:uiPriority w:val="0"/>
    <w:rPr>
      <w:rFonts w:ascii="宋体" w:hAnsi="宋体" w:cs="宋体"/>
      <w:sz w:val="24"/>
      <w:szCs w:val="24"/>
    </w:rPr>
  </w:style>
  <w:style w:type="character" w:customStyle="1" w:styleId="27">
    <w:name w:val="批注主题 字符"/>
    <w:basedOn w:val="23"/>
    <w:link w:val="13"/>
    <w:semiHidden/>
    <w:qFormat/>
    <w:uiPriority w:val="99"/>
    <w:rPr>
      <w:rFonts w:ascii="Times New Roman" w:hAnsi="Times New Roman" w:eastAsia="宋体" w:cs="Times New Roman"/>
      <w:b/>
      <w:bCs/>
      <w:szCs w:val="24"/>
    </w:rPr>
  </w:style>
  <w:style w:type="paragraph" w:customStyle="1" w:styleId="28">
    <w:name w:val="列出段落1"/>
    <w:basedOn w:val="1"/>
    <w:qFormat/>
    <w:uiPriority w:val="34"/>
    <w:pPr>
      <w:ind w:firstLine="420" w:firstLineChars="200"/>
    </w:pPr>
    <w:rPr>
      <w:rFonts w:ascii="Times New Roman" w:hAnsi="Times New Roman" w:eastAsia="宋体" w:cs="Times New Roman"/>
      <w:szCs w:val="24"/>
    </w:rPr>
  </w:style>
  <w:style w:type="character" w:customStyle="1" w:styleId="29">
    <w:name w:val="css1"/>
    <w:qFormat/>
    <w:uiPriority w:val="0"/>
    <w:rPr>
      <w:rFonts w:hint="default" w:ascii="_x000B__x000C_" w:hAnsi="_x000B__x000C_"/>
      <w:color w:val="000000"/>
      <w:sz w:val="21"/>
      <w:szCs w:val="21"/>
      <w:u w:val="none"/>
    </w:rPr>
  </w:style>
  <w:style w:type="character" w:customStyle="1" w:styleId="30">
    <w:name w:val="style111"/>
    <w:qFormat/>
    <w:uiPriority w:val="0"/>
    <w:rPr>
      <w:b/>
      <w:bCs/>
      <w:sz w:val="21"/>
      <w:szCs w:val="21"/>
    </w:rPr>
  </w:style>
  <w:style w:type="character" w:customStyle="1" w:styleId="31">
    <w:name w:val="fontstyle01"/>
    <w:qFormat/>
    <w:uiPriority w:val="0"/>
    <w:rPr>
      <w:rFonts w:hint="eastAsia" w:ascii="黑体" w:hAnsi="黑体" w:eastAsia="黑体"/>
      <w:color w:val="231F20"/>
      <w:sz w:val="16"/>
      <w:szCs w:val="16"/>
    </w:rPr>
  </w:style>
  <w:style w:type="character" w:customStyle="1" w:styleId="32">
    <w:name w:val="HTML 预设格式 Char1"/>
    <w:basedOn w:val="16"/>
    <w:semiHidden/>
    <w:qFormat/>
    <w:uiPriority w:val="99"/>
    <w:rPr>
      <w:rFonts w:ascii="Courier New" w:hAnsi="Courier New" w:eastAsia="宋体" w:cs="Courier New"/>
      <w:sz w:val="20"/>
      <w:szCs w:val="20"/>
    </w:rPr>
  </w:style>
  <w:style w:type="paragraph" w:customStyle="1" w:styleId="33">
    <w:name w:val="正文 New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4">
    <w:name w:val="NormalCharacter"/>
    <w:qFormat/>
    <w:uiPriority w:val="0"/>
  </w:style>
  <w:style w:type="paragraph" w:styleId="35">
    <w:name w:val="List Paragraph"/>
    <w:basedOn w:val="1"/>
    <w:unhideWhenUsed/>
    <w:qFormat/>
    <w:uiPriority w:val="99"/>
    <w:pPr>
      <w:ind w:firstLine="420" w:firstLineChars="200"/>
    </w:pPr>
    <w:rPr>
      <w:rFonts w:ascii="Times New Roman" w:hAnsi="Times New Roman" w:eastAsia="宋体" w:cs="Times New Roman"/>
      <w:szCs w:val="24"/>
    </w:rPr>
  </w:style>
  <w:style w:type="character" w:customStyle="1" w:styleId="36">
    <w:name w:val="正文文本 字符"/>
    <w:basedOn w:val="16"/>
    <w:link w:val="6"/>
    <w:qFormat/>
    <w:uiPriority w:val="1"/>
    <w:rPr>
      <w:rFonts w:ascii="Times New Roman" w:hAnsi="Times New Roman" w:eastAsia="宋体" w:cs="Times New Roman"/>
      <w:szCs w:val="24"/>
    </w:rPr>
  </w:style>
  <w:style w:type="paragraph" w:customStyle="1" w:styleId="37">
    <w:name w:val="Table Text"/>
    <w:basedOn w:val="1"/>
    <w:semiHidden/>
    <w:qFormat/>
    <w:uiPriority w:val="0"/>
    <w:rPr>
      <w:rFonts w:ascii="宋体" w:hAnsi="宋体" w:eastAsia="宋体" w:cs="宋体"/>
      <w:sz w:val="20"/>
      <w:szCs w:val="20"/>
      <w:lang w:val="en-US" w:eastAsia="en-US" w:bidi="ar-SA"/>
    </w:rPr>
  </w:style>
  <w:style w:type="table" w:customStyle="1" w:styleId="38">
    <w:name w:val="Table Normal"/>
    <w:semiHidden/>
    <w:unhideWhenUsed/>
    <w:qFormat/>
    <w:uiPriority w:val="0"/>
    <w:tblPr>
      <w:tblCellMar>
        <w:top w:w="0" w:type="dxa"/>
        <w:left w:w="0" w:type="dxa"/>
        <w:bottom w:w="0" w:type="dxa"/>
        <w:right w:w="0" w:type="dxa"/>
      </w:tblCellMar>
    </w:tblPr>
  </w:style>
  <w:style w:type="paragraph" w:customStyle="1" w:styleId="39">
    <w:name w:val="marklang-paragraph"/>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40">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53</Pages>
  <Words>28879</Words>
  <Characters>30454</Characters>
  <Lines>70</Lines>
  <Paragraphs>19</Paragraphs>
  <TotalTime>0</TotalTime>
  <ScaleCrop>false</ScaleCrop>
  <LinksUpToDate>false</LinksUpToDate>
  <CharactersWithSpaces>30663</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2024-07-03T08:55:00Z</dcterms:created>
  <dc:creator>未辰 Witcher</dc:creator>
  <cp:lastModifiedBy>木棉</cp:lastModifiedBy>
  <cp:lastPrinted>2024-08-05T07:58:00Z</cp:lastPrinted>
  <dcterms:modified xsi:type="dcterms:W3CDTF">2025-05-22T23:48:29Z</dcterms:modified>
  <cp:revision>150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D158EA9F54334C0BA4471E7A6808F7C2_13</vt:lpwstr>
  </property>
  <property fmtid="{D5CDD505-2E9C-101B-9397-08002B2CF9AE}" pid="4" name="KSOTemplateDocerSaveRecord">
    <vt:lpwstr>eyJoZGlkIjoiMzEwNTM5NzYwMDRjMzkwZTVkZjY2ODkwMGIxNGU0OTUiLCJ1c2VySWQiOiI0NDIwNTg5NzEifQ==</vt:lpwstr>
  </property>
</Properties>
</file>