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2E" w:rsidRDefault="00F21980">
      <w:pPr>
        <w:pStyle w:val="2"/>
        <w:spacing w:before="123" w:line="730" w:lineRule="exact"/>
        <w:ind w:left="455" w:right="642"/>
      </w:pPr>
      <w:bookmarkStart w:id="0" w:name="_GoBack"/>
      <w:bookmarkEnd w:id="0"/>
      <w:r>
        <w:t>河南省教育厅办公室</w:t>
      </w:r>
    </w:p>
    <w:p w:rsidR="0084672E" w:rsidRDefault="00F21980">
      <w:pPr>
        <w:spacing w:line="730" w:lineRule="exact"/>
        <w:ind w:left="467" w:right="642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关于开展高校实验室安全检查工作的通知</w:t>
      </w:r>
    </w:p>
    <w:p w:rsidR="0084672E" w:rsidRDefault="0084672E">
      <w:pPr>
        <w:pStyle w:val="a3"/>
        <w:spacing w:before="6"/>
        <w:rPr>
          <w:rFonts w:ascii="方正小标宋简体"/>
          <w:sz w:val="36"/>
        </w:rPr>
      </w:pPr>
    </w:p>
    <w:p w:rsidR="0084672E" w:rsidRDefault="00F21980">
      <w:pPr>
        <w:pStyle w:val="a3"/>
        <w:spacing w:before="1"/>
        <w:ind w:left="104"/>
      </w:pPr>
      <w:r>
        <w:t>各普通高等学校：</w:t>
      </w:r>
    </w:p>
    <w:p w:rsidR="0084672E" w:rsidRDefault="00F21980">
      <w:pPr>
        <w:pStyle w:val="a3"/>
        <w:spacing w:before="201" w:line="367" w:lineRule="auto"/>
        <w:ind w:left="104" w:right="269" w:firstLine="619"/>
        <w:jc w:val="both"/>
      </w:pPr>
      <w:r>
        <w:rPr>
          <w:spacing w:val="8"/>
        </w:rPr>
        <w:t>为确保我省高校实验室有序运行，保障广大师生生命财产安</w:t>
      </w:r>
      <w:r>
        <w:rPr>
          <w:spacing w:val="-6"/>
        </w:rPr>
        <w:t>全和校园稳定，根据《教育部办公厅关于组织开展</w:t>
      </w:r>
      <w:r>
        <w:rPr>
          <w:spacing w:val="-6"/>
        </w:rPr>
        <w:t xml:space="preserve"> </w:t>
      </w:r>
      <w:r>
        <w:rPr>
          <w:spacing w:val="2"/>
        </w:rPr>
        <w:t>2021</w:t>
      </w:r>
      <w:r>
        <w:rPr>
          <w:spacing w:val="-8"/>
        </w:rPr>
        <w:t xml:space="preserve"> </w:t>
      </w:r>
      <w:r>
        <w:rPr>
          <w:spacing w:val="-8"/>
        </w:rPr>
        <w:t>年度高等</w:t>
      </w:r>
      <w:r>
        <w:rPr>
          <w:spacing w:val="12"/>
        </w:rPr>
        <w:t>学校实验室安全检查工作的通知》</w:t>
      </w:r>
      <w:r>
        <w:rPr>
          <w:spacing w:val="14"/>
        </w:rPr>
        <w:t>（</w:t>
      </w:r>
      <w:r>
        <w:rPr>
          <w:spacing w:val="13"/>
        </w:rPr>
        <w:t>教发厅函〔</w:t>
      </w:r>
      <w:r>
        <w:rPr>
          <w:spacing w:val="4"/>
        </w:rPr>
        <w:t>2021</w:t>
      </w:r>
      <w:r>
        <w:rPr>
          <w:spacing w:val="14"/>
        </w:rPr>
        <w:t>〕</w:t>
      </w:r>
      <w:r>
        <w:t>9</w:t>
      </w:r>
      <w:r>
        <w:rPr>
          <w:spacing w:val="-25"/>
        </w:rPr>
        <w:t xml:space="preserve"> </w:t>
      </w:r>
      <w:r>
        <w:rPr>
          <w:spacing w:val="-25"/>
        </w:rPr>
        <w:t>号</w:t>
      </w:r>
      <w:r>
        <w:rPr>
          <w:spacing w:val="14"/>
        </w:rPr>
        <w:t>）</w:t>
      </w:r>
      <w:r>
        <w:t>等</w:t>
      </w:r>
      <w:r>
        <w:rPr>
          <w:spacing w:val="-6"/>
        </w:rPr>
        <w:t>文件精神，我厅决定开展</w:t>
      </w:r>
      <w:r>
        <w:rPr>
          <w:spacing w:val="-6"/>
        </w:rPr>
        <w:t xml:space="preserve"> </w:t>
      </w:r>
      <w:r>
        <w:rPr>
          <w:spacing w:val="2"/>
        </w:rPr>
        <w:t>2021</w:t>
      </w:r>
      <w:r>
        <w:rPr>
          <w:spacing w:val="-3"/>
        </w:rPr>
        <w:t xml:space="preserve"> </w:t>
      </w:r>
      <w:r>
        <w:rPr>
          <w:spacing w:val="-3"/>
        </w:rPr>
        <w:t>年度高校实验室安全检查工作。现</w:t>
      </w:r>
      <w:r>
        <w:rPr>
          <w:spacing w:val="8"/>
        </w:rPr>
        <w:t>将有关事宜通知如下：</w:t>
      </w:r>
    </w:p>
    <w:p w:rsidR="0084672E" w:rsidRDefault="00F21980">
      <w:pPr>
        <w:pStyle w:val="a3"/>
        <w:spacing w:line="379" w:lineRule="exact"/>
        <w:ind w:left="720"/>
        <w:rPr>
          <w:rFonts w:ascii="黑体" w:eastAsia="黑体" w:hint="eastAsia"/>
        </w:rPr>
      </w:pPr>
      <w:r>
        <w:rPr>
          <w:rFonts w:ascii="黑体" w:eastAsia="黑体" w:hint="eastAsia"/>
        </w:rPr>
        <w:t>一、工作要求</w:t>
      </w:r>
    </w:p>
    <w:p w:rsidR="0084672E" w:rsidRDefault="00F21980">
      <w:pPr>
        <w:pStyle w:val="a4"/>
        <w:numPr>
          <w:ilvl w:val="0"/>
          <w:numId w:val="1"/>
        </w:numPr>
        <w:tabs>
          <w:tab w:val="left" w:pos="1002"/>
        </w:tabs>
        <w:spacing w:before="203" w:line="367" w:lineRule="auto"/>
        <w:ind w:right="257" w:firstLine="595"/>
        <w:jc w:val="both"/>
        <w:rPr>
          <w:sz w:val="30"/>
        </w:rPr>
      </w:pPr>
      <w:r>
        <w:rPr>
          <w:rFonts w:ascii="楷体" w:eastAsia="楷体" w:hAnsi="楷体" w:hint="eastAsia"/>
          <w:spacing w:val="-16"/>
          <w:sz w:val="30"/>
        </w:rPr>
        <w:t>提高认识。</w:t>
      </w:r>
      <w:r>
        <w:rPr>
          <w:spacing w:val="-17"/>
          <w:sz w:val="30"/>
        </w:rPr>
        <w:t>各高校要从牢固树立</w:t>
      </w:r>
      <w:r>
        <w:rPr>
          <w:spacing w:val="-17"/>
          <w:sz w:val="30"/>
        </w:rPr>
        <w:t>“</w:t>
      </w:r>
      <w:r>
        <w:rPr>
          <w:spacing w:val="-17"/>
          <w:sz w:val="30"/>
        </w:rPr>
        <w:t>四个意识</w:t>
      </w:r>
      <w:r>
        <w:rPr>
          <w:spacing w:val="-17"/>
          <w:sz w:val="30"/>
        </w:rPr>
        <w:t>”</w:t>
      </w:r>
      <w:r>
        <w:rPr>
          <w:spacing w:val="-17"/>
          <w:sz w:val="30"/>
        </w:rPr>
        <w:t>和坚决做到</w:t>
      </w:r>
      <w:r>
        <w:rPr>
          <w:spacing w:val="-17"/>
          <w:sz w:val="30"/>
        </w:rPr>
        <w:t>“</w:t>
      </w:r>
      <w:r>
        <w:rPr>
          <w:spacing w:val="-17"/>
          <w:sz w:val="30"/>
        </w:rPr>
        <w:t>两个维护</w:t>
      </w:r>
      <w:r>
        <w:rPr>
          <w:spacing w:val="-17"/>
          <w:sz w:val="30"/>
        </w:rPr>
        <w:t>”</w:t>
      </w:r>
      <w:r>
        <w:rPr>
          <w:spacing w:val="-17"/>
          <w:sz w:val="30"/>
        </w:rPr>
        <w:t>的政治高度，深刻认识实验室安全工作的重要性，统筹做</w:t>
      </w:r>
      <w:r>
        <w:rPr>
          <w:spacing w:val="-1"/>
          <w:sz w:val="30"/>
        </w:rPr>
        <w:t>好疫情防控和实验室安全管理。要强化红线意识，坚守底线思维，</w:t>
      </w:r>
      <w:r>
        <w:rPr>
          <w:spacing w:val="-1"/>
          <w:sz w:val="30"/>
        </w:rPr>
        <w:t xml:space="preserve"> </w:t>
      </w:r>
      <w:r>
        <w:rPr>
          <w:spacing w:val="-1"/>
          <w:sz w:val="30"/>
        </w:rPr>
        <w:t>始终把广大师生的生命安全和身体健康放在第一位，切实增强防范</w:t>
      </w:r>
      <w:r>
        <w:rPr>
          <w:spacing w:val="-3"/>
          <w:sz w:val="30"/>
        </w:rPr>
        <w:t>实验室安全风险的主动性、自觉性，筑牢实验室安全防线。</w:t>
      </w:r>
    </w:p>
    <w:p w:rsidR="0084672E" w:rsidRDefault="00F21980">
      <w:pPr>
        <w:pStyle w:val="a4"/>
        <w:numPr>
          <w:ilvl w:val="0"/>
          <w:numId w:val="1"/>
        </w:numPr>
        <w:tabs>
          <w:tab w:val="left" w:pos="1002"/>
        </w:tabs>
        <w:spacing w:line="367" w:lineRule="auto"/>
        <w:ind w:right="111" w:firstLine="595"/>
        <w:rPr>
          <w:sz w:val="30"/>
        </w:rPr>
      </w:pPr>
      <w:r>
        <w:rPr>
          <w:rFonts w:ascii="楷体" w:eastAsia="楷体" w:hAnsi="楷体" w:hint="eastAsia"/>
          <w:sz w:val="30"/>
        </w:rPr>
        <w:t>强化落实。</w:t>
      </w:r>
      <w:r>
        <w:rPr>
          <w:sz w:val="30"/>
        </w:rPr>
        <w:t>各高校要加强领导，精心组织，压实责任，扎实</w:t>
      </w:r>
      <w:r>
        <w:rPr>
          <w:spacing w:val="-11"/>
          <w:sz w:val="30"/>
        </w:rPr>
        <w:t>开展自查自纠，对实验室安全隐患进行</w:t>
      </w:r>
      <w:r>
        <w:rPr>
          <w:spacing w:val="-11"/>
          <w:sz w:val="30"/>
        </w:rPr>
        <w:t>“</w:t>
      </w:r>
      <w:r>
        <w:rPr>
          <w:spacing w:val="-11"/>
          <w:sz w:val="30"/>
        </w:rPr>
        <w:t>全过程、全要素、全覆盖</w:t>
      </w:r>
      <w:r>
        <w:rPr>
          <w:spacing w:val="-11"/>
          <w:sz w:val="30"/>
        </w:rPr>
        <w:t xml:space="preserve">” </w:t>
      </w:r>
      <w:r>
        <w:rPr>
          <w:spacing w:val="-11"/>
          <w:sz w:val="30"/>
        </w:rPr>
        <w:t>排查，重点做好易燃、易爆、剧毒、易制毒化学品安全及生物安全隐患排查与整改工作，确保安全隐患整改及时到位，掌握化解遏制</w:t>
      </w:r>
      <w:r>
        <w:rPr>
          <w:spacing w:val="-3"/>
          <w:sz w:val="30"/>
        </w:rPr>
        <w:t>实验室安全风险的主动权。</w:t>
      </w:r>
    </w:p>
    <w:p w:rsidR="0084672E" w:rsidRDefault="0084672E">
      <w:pPr>
        <w:spacing w:line="367" w:lineRule="auto"/>
        <w:rPr>
          <w:sz w:val="30"/>
        </w:rPr>
        <w:sectPr w:rsidR="0084672E">
          <w:footerReference w:type="even" r:id="rId8"/>
          <w:footerReference w:type="default" r:id="rId9"/>
          <w:type w:val="continuous"/>
          <w:pgSz w:w="11910" w:h="16840"/>
          <w:pgMar w:top="1580" w:right="1300" w:bottom="1980" w:left="1540" w:header="720" w:footer="1789" w:gutter="0"/>
          <w:pgNumType w:start="1"/>
          <w:cols w:space="720"/>
        </w:sectPr>
      </w:pPr>
    </w:p>
    <w:p w:rsidR="0084672E" w:rsidRDefault="00F21980">
      <w:pPr>
        <w:pStyle w:val="a4"/>
        <w:numPr>
          <w:ilvl w:val="0"/>
          <w:numId w:val="1"/>
        </w:numPr>
        <w:tabs>
          <w:tab w:val="left" w:pos="1002"/>
        </w:tabs>
        <w:spacing w:before="148" w:line="367" w:lineRule="auto"/>
        <w:ind w:right="108" w:firstLine="595"/>
        <w:rPr>
          <w:sz w:val="30"/>
        </w:rPr>
      </w:pPr>
      <w:r>
        <w:rPr>
          <w:rFonts w:ascii="楷体" w:eastAsia="楷体" w:hAnsi="楷体" w:hint="eastAsia"/>
          <w:spacing w:val="-14"/>
          <w:sz w:val="30"/>
        </w:rPr>
        <w:lastRenderedPageBreak/>
        <w:t>持续整改。</w:t>
      </w:r>
      <w:r>
        <w:rPr>
          <w:spacing w:val="-8"/>
          <w:sz w:val="30"/>
        </w:rPr>
        <w:t>各高校要坚持问题导向，持续推进安全隐患整改，</w:t>
      </w:r>
      <w:r>
        <w:rPr>
          <w:spacing w:val="-8"/>
          <w:sz w:val="30"/>
        </w:rPr>
        <w:t xml:space="preserve"> </w:t>
      </w:r>
      <w:r>
        <w:rPr>
          <w:spacing w:val="-8"/>
          <w:sz w:val="30"/>
        </w:rPr>
        <w:t>严格按照</w:t>
      </w:r>
      <w:r>
        <w:rPr>
          <w:spacing w:val="-8"/>
          <w:sz w:val="30"/>
        </w:rPr>
        <w:t>“</w:t>
      </w:r>
      <w:r>
        <w:rPr>
          <w:spacing w:val="-8"/>
          <w:sz w:val="30"/>
        </w:rPr>
        <w:t>党政同责、一岗双责、齐抓共管、失职追责</w:t>
      </w:r>
      <w:r>
        <w:rPr>
          <w:spacing w:val="-8"/>
          <w:sz w:val="30"/>
        </w:rPr>
        <w:t>”</w:t>
      </w:r>
      <w:r>
        <w:rPr>
          <w:spacing w:val="-8"/>
          <w:sz w:val="30"/>
        </w:rPr>
        <w:t>要求，进一步健全实验室安全责任体系，全面落实各项安全管理制度，加快</w:t>
      </w:r>
      <w:r>
        <w:rPr>
          <w:spacing w:val="-3"/>
          <w:sz w:val="30"/>
        </w:rPr>
        <w:t>构建安全保障长效机制，着力提升实验室安全工作水平。</w:t>
      </w:r>
    </w:p>
    <w:p w:rsidR="0084672E" w:rsidRDefault="00F21980">
      <w:pPr>
        <w:pStyle w:val="a3"/>
        <w:spacing w:line="379" w:lineRule="exact"/>
        <w:ind w:left="728"/>
        <w:rPr>
          <w:rFonts w:ascii="黑体" w:eastAsia="黑体" w:hint="eastAsia"/>
        </w:rPr>
      </w:pPr>
      <w:r>
        <w:rPr>
          <w:rFonts w:ascii="黑体" w:eastAsia="黑体" w:hint="eastAsia"/>
        </w:rPr>
        <w:t>二、检查范围和内容</w:t>
      </w:r>
    </w:p>
    <w:p w:rsidR="0084672E" w:rsidRDefault="00F21980">
      <w:pPr>
        <w:pStyle w:val="a4"/>
        <w:numPr>
          <w:ilvl w:val="0"/>
          <w:numId w:val="2"/>
        </w:numPr>
        <w:tabs>
          <w:tab w:val="left" w:pos="1002"/>
        </w:tabs>
        <w:spacing w:before="203" w:line="367" w:lineRule="auto"/>
        <w:ind w:right="257" w:firstLine="595"/>
        <w:rPr>
          <w:sz w:val="30"/>
        </w:rPr>
      </w:pPr>
      <w:r>
        <w:rPr>
          <w:rFonts w:ascii="楷体" w:eastAsia="楷体" w:hint="eastAsia"/>
          <w:sz w:val="30"/>
        </w:rPr>
        <w:t>检查范围。</w:t>
      </w:r>
      <w:r>
        <w:rPr>
          <w:spacing w:val="-1"/>
          <w:sz w:val="30"/>
        </w:rPr>
        <w:t>主要为前期排查中发现过较大安全隐患、自查自</w:t>
      </w:r>
      <w:r>
        <w:rPr>
          <w:spacing w:val="-3"/>
          <w:sz w:val="30"/>
        </w:rPr>
        <w:t>纠工作未达到要求和涉及微生物、危险化学品等较多的高校。</w:t>
      </w:r>
    </w:p>
    <w:p w:rsidR="0084672E" w:rsidRDefault="00F21980">
      <w:pPr>
        <w:pStyle w:val="a4"/>
        <w:numPr>
          <w:ilvl w:val="0"/>
          <w:numId w:val="2"/>
        </w:numPr>
        <w:tabs>
          <w:tab w:val="left" w:pos="1012"/>
        </w:tabs>
        <w:spacing w:line="382" w:lineRule="exact"/>
        <w:ind w:left="1011" w:hanging="313"/>
        <w:rPr>
          <w:sz w:val="30"/>
        </w:rPr>
      </w:pPr>
      <w:r>
        <w:rPr>
          <w:rFonts w:ascii="楷体" w:eastAsia="楷体" w:hint="eastAsia"/>
          <w:spacing w:val="12"/>
          <w:sz w:val="30"/>
        </w:rPr>
        <w:t>检查内容。</w:t>
      </w:r>
      <w:r>
        <w:rPr>
          <w:spacing w:val="11"/>
          <w:sz w:val="30"/>
        </w:rPr>
        <w:t>依据教育部《高等学校实验室安全检查项目表</w:t>
      </w:r>
    </w:p>
    <w:p w:rsidR="0084672E" w:rsidRDefault="00F21980">
      <w:pPr>
        <w:pStyle w:val="a3"/>
        <w:spacing w:before="204" w:line="367" w:lineRule="auto"/>
        <w:ind w:left="104" w:right="257"/>
        <w:jc w:val="both"/>
      </w:pPr>
      <w:r>
        <w:t>（</w:t>
      </w:r>
      <w:r>
        <w:t>2021</w:t>
      </w:r>
      <w:r>
        <w:t>）》（附件</w:t>
      </w:r>
      <w:r>
        <w:t xml:space="preserve"> 1</w:t>
      </w:r>
      <w:r>
        <w:t>），检查高校实验室安全责任体系、安全管理体制机制建设与运行情况，安全教育培训情况，安全应急能力建设情况等，重点是安全检查与隐患整改工作情况、危险化学品管理、生物安全、危废处置、安全文化建设、安全应急演练等内容。</w:t>
      </w:r>
    </w:p>
    <w:p w:rsidR="0084672E" w:rsidRDefault="00F21980">
      <w:pPr>
        <w:pStyle w:val="a3"/>
        <w:spacing w:line="379" w:lineRule="exact"/>
        <w:ind w:left="728"/>
        <w:rPr>
          <w:rFonts w:ascii="黑体" w:eastAsia="黑体" w:hint="eastAsia"/>
        </w:rPr>
      </w:pPr>
      <w:r>
        <w:rPr>
          <w:rFonts w:ascii="黑体" w:eastAsia="黑体" w:hint="eastAsia"/>
        </w:rPr>
        <w:t>三、工作安排</w:t>
      </w:r>
    </w:p>
    <w:p w:rsidR="0084672E" w:rsidRDefault="00F21980">
      <w:pPr>
        <w:pStyle w:val="a3"/>
        <w:spacing w:before="203"/>
        <w:ind w:left="728"/>
        <w:rPr>
          <w:rFonts w:ascii="楷体" w:eastAsia="楷体" w:hint="eastAsia"/>
        </w:rPr>
      </w:pPr>
      <w:r>
        <w:rPr>
          <w:rFonts w:ascii="楷体" w:eastAsia="楷体" w:hint="eastAsia"/>
        </w:rPr>
        <w:t>（一）高校自查自纠阶段</w:t>
      </w:r>
    </w:p>
    <w:p w:rsidR="0084672E" w:rsidRDefault="00F21980">
      <w:pPr>
        <w:pStyle w:val="a4"/>
        <w:numPr>
          <w:ilvl w:val="0"/>
          <w:numId w:val="3"/>
        </w:numPr>
        <w:tabs>
          <w:tab w:val="left" w:pos="1002"/>
        </w:tabs>
        <w:spacing w:before="202" w:line="367" w:lineRule="auto"/>
        <w:ind w:right="111" w:firstLine="595"/>
        <w:rPr>
          <w:sz w:val="30"/>
        </w:rPr>
      </w:pPr>
      <w:r>
        <w:rPr>
          <w:sz w:val="30"/>
        </w:rPr>
        <w:t>各高校按照工作安排，结合学校实际，立即进行部署动员，</w:t>
      </w:r>
      <w:r>
        <w:rPr>
          <w:sz w:val="30"/>
        </w:rPr>
        <w:t xml:space="preserve"> </w:t>
      </w:r>
      <w:r>
        <w:rPr>
          <w:sz w:val="30"/>
        </w:rPr>
        <w:t>制定安全检查与专项整治实施方案，参照《高等学校实验室安全检查项目表（</w:t>
      </w:r>
      <w:r>
        <w:rPr>
          <w:sz w:val="30"/>
        </w:rPr>
        <w:t>2021</w:t>
      </w:r>
      <w:r>
        <w:rPr>
          <w:sz w:val="30"/>
        </w:rPr>
        <w:t>）》，组织对各类科研和教学实验室进行自查。要建立安全隐患台账，明确整改责任人和整改时限，坚持即时即改、</w:t>
      </w:r>
      <w:r>
        <w:rPr>
          <w:spacing w:val="-13"/>
          <w:sz w:val="30"/>
        </w:rPr>
        <w:t>立行立改原则，制定整改方案，及时开展隐患整改，做好整改记录，</w:t>
      </w:r>
      <w:r>
        <w:rPr>
          <w:spacing w:val="-13"/>
          <w:sz w:val="30"/>
        </w:rPr>
        <w:t xml:space="preserve"> </w:t>
      </w:r>
      <w:r>
        <w:rPr>
          <w:spacing w:val="-3"/>
          <w:sz w:val="30"/>
        </w:rPr>
        <w:t>做到闭环管理，整改不到位坚决不销账。</w:t>
      </w:r>
    </w:p>
    <w:p w:rsidR="0084672E" w:rsidRDefault="00F21980">
      <w:pPr>
        <w:pStyle w:val="a4"/>
        <w:numPr>
          <w:ilvl w:val="0"/>
          <w:numId w:val="3"/>
        </w:numPr>
        <w:tabs>
          <w:tab w:val="left" w:pos="1002"/>
        </w:tabs>
        <w:spacing w:line="364" w:lineRule="auto"/>
        <w:ind w:right="260" w:firstLine="595"/>
        <w:rPr>
          <w:sz w:val="30"/>
        </w:rPr>
      </w:pPr>
      <w:r>
        <w:rPr>
          <w:spacing w:val="-1"/>
          <w:sz w:val="30"/>
        </w:rPr>
        <w:t>高校自查自纠工作要形成工作报告，并将签字盖章后的《河</w:t>
      </w:r>
      <w:r>
        <w:rPr>
          <w:spacing w:val="-5"/>
          <w:sz w:val="30"/>
        </w:rPr>
        <w:t>南省高校实验安全自查自纠报告》</w:t>
      </w:r>
      <w:r>
        <w:rPr>
          <w:spacing w:val="-3"/>
          <w:sz w:val="30"/>
        </w:rPr>
        <w:t>（</w:t>
      </w:r>
      <w:r>
        <w:rPr>
          <w:spacing w:val="-27"/>
          <w:sz w:val="30"/>
        </w:rPr>
        <w:t>附件</w:t>
      </w:r>
      <w:r>
        <w:rPr>
          <w:spacing w:val="-27"/>
          <w:sz w:val="30"/>
        </w:rPr>
        <w:t xml:space="preserve"> </w:t>
      </w:r>
      <w:r>
        <w:rPr>
          <w:spacing w:val="-7"/>
          <w:sz w:val="30"/>
        </w:rPr>
        <w:t>2</w:t>
      </w:r>
      <w:r>
        <w:rPr>
          <w:spacing w:val="-7"/>
          <w:sz w:val="30"/>
        </w:rPr>
        <w:t>）</w:t>
      </w:r>
      <w:r>
        <w:rPr>
          <w:spacing w:val="-18"/>
          <w:sz w:val="30"/>
        </w:rPr>
        <w:t>电子版于</w:t>
      </w:r>
      <w:r>
        <w:rPr>
          <w:spacing w:val="-18"/>
          <w:sz w:val="30"/>
        </w:rPr>
        <w:t xml:space="preserve"> </w:t>
      </w:r>
      <w:r>
        <w:rPr>
          <w:sz w:val="30"/>
        </w:rPr>
        <w:t>5</w:t>
      </w:r>
      <w:r>
        <w:rPr>
          <w:spacing w:val="-52"/>
          <w:sz w:val="30"/>
        </w:rPr>
        <w:t xml:space="preserve"> </w:t>
      </w:r>
      <w:r>
        <w:rPr>
          <w:spacing w:val="-52"/>
          <w:sz w:val="30"/>
        </w:rPr>
        <w:t>月</w:t>
      </w:r>
      <w:r>
        <w:rPr>
          <w:spacing w:val="-52"/>
          <w:sz w:val="30"/>
        </w:rPr>
        <w:t xml:space="preserve"> </w:t>
      </w:r>
      <w:r>
        <w:rPr>
          <w:sz w:val="30"/>
        </w:rPr>
        <w:t>10</w:t>
      </w:r>
      <w:r>
        <w:rPr>
          <w:spacing w:val="-28"/>
          <w:sz w:val="30"/>
        </w:rPr>
        <w:t xml:space="preserve"> </w:t>
      </w:r>
      <w:r>
        <w:rPr>
          <w:spacing w:val="-28"/>
          <w:sz w:val="30"/>
        </w:rPr>
        <w:t>日前</w:t>
      </w:r>
    </w:p>
    <w:p w:rsidR="0084672E" w:rsidRDefault="0084672E">
      <w:pPr>
        <w:spacing w:line="364" w:lineRule="auto"/>
        <w:rPr>
          <w:sz w:val="30"/>
        </w:rPr>
        <w:sectPr w:rsidR="0084672E">
          <w:pgSz w:w="11910" w:h="16840"/>
          <w:pgMar w:top="1580" w:right="1300" w:bottom="1980" w:left="1540" w:header="0" w:footer="1789" w:gutter="0"/>
          <w:cols w:space="720"/>
        </w:sectPr>
      </w:pPr>
    </w:p>
    <w:p w:rsidR="0084672E" w:rsidRDefault="00F21980">
      <w:pPr>
        <w:pStyle w:val="a3"/>
        <w:spacing w:before="148"/>
        <w:ind w:left="104"/>
      </w:pPr>
      <w:r>
        <w:lastRenderedPageBreak/>
        <w:t>发送至电子邮箱。</w:t>
      </w:r>
    </w:p>
    <w:p w:rsidR="0084672E" w:rsidRDefault="00F21980">
      <w:pPr>
        <w:pStyle w:val="a3"/>
        <w:spacing w:before="203"/>
        <w:ind w:left="728"/>
        <w:rPr>
          <w:rFonts w:ascii="楷体" w:eastAsia="楷体" w:hint="eastAsia"/>
        </w:rPr>
      </w:pPr>
      <w:r>
        <w:rPr>
          <w:rFonts w:ascii="楷体" w:eastAsia="楷体" w:hint="eastAsia"/>
        </w:rPr>
        <w:t>（二）现场检查阶段</w:t>
      </w:r>
    </w:p>
    <w:p w:rsidR="0084672E" w:rsidRDefault="00F21980">
      <w:pPr>
        <w:pStyle w:val="a3"/>
        <w:spacing w:before="201" w:line="367" w:lineRule="auto"/>
        <w:ind w:left="104" w:right="273" w:firstLine="619"/>
        <w:jc w:val="both"/>
      </w:pPr>
      <w:r>
        <w:rPr>
          <w:spacing w:val="8"/>
        </w:rPr>
        <w:t>我厅将委托河南省高校实验室工作研究会组织专家，采用查阅资料、重点检查、随机抽查等方式开展现场检查，并对抽查结果不合格的实验室及高校进行通报。拟定于五一假期后开始，具</w:t>
      </w:r>
      <w:r>
        <w:rPr>
          <w:spacing w:val="-1"/>
        </w:rPr>
        <w:t>体入校时间将提前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5"/>
        </w:rPr>
        <w:t>天通知相关高校。请各高校于</w:t>
      </w:r>
      <w:r>
        <w:rPr>
          <w:spacing w:val="-5"/>
        </w:rPr>
        <w:t xml:space="preserve"> </w:t>
      </w:r>
      <w:r>
        <w:t>5</w:t>
      </w:r>
      <w:r>
        <w:rPr>
          <w:spacing w:val="-44"/>
        </w:rPr>
        <w:t xml:space="preserve"> </w:t>
      </w:r>
      <w:r>
        <w:rPr>
          <w:spacing w:val="-44"/>
        </w:rPr>
        <w:t>月</w:t>
      </w:r>
      <w:r>
        <w:rPr>
          <w:spacing w:val="-44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rPr>
          <w:spacing w:val="-12"/>
        </w:rPr>
        <w:t>日前在</w:t>
      </w:r>
      <w:r>
        <w:rPr>
          <w:spacing w:val="9"/>
        </w:rPr>
        <w:t>线填报《河南省高校实验室安全工作人员信息表》（</w:t>
      </w:r>
      <w:r>
        <w:rPr>
          <w:spacing w:val="-19"/>
        </w:rPr>
        <w:t>附件</w:t>
      </w:r>
      <w:r>
        <w:rPr>
          <w:spacing w:val="-19"/>
        </w:rPr>
        <w:t xml:space="preserve"> </w:t>
      </w:r>
      <w:r>
        <w:rPr>
          <w:spacing w:val="7"/>
        </w:rPr>
        <w:t>3</w:t>
      </w:r>
      <w:r>
        <w:rPr>
          <w:spacing w:val="7"/>
        </w:rPr>
        <w:t>）</w:t>
      </w:r>
      <w:r>
        <w:t>。</w:t>
      </w:r>
    </w:p>
    <w:p w:rsidR="0084672E" w:rsidRDefault="00F21980">
      <w:pPr>
        <w:pStyle w:val="a3"/>
        <w:spacing w:line="379" w:lineRule="exact"/>
        <w:ind w:left="728"/>
        <w:rPr>
          <w:rFonts w:ascii="黑体" w:eastAsia="黑体" w:hint="eastAsia"/>
        </w:rPr>
      </w:pPr>
      <w:r>
        <w:rPr>
          <w:rFonts w:ascii="黑体" w:eastAsia="黑体" w:hint="eastAsia"/>
        </w:rPr>
        <w:t>四、检查程序</w:t>
      </w:r>
    </w:p>
    <w:p w:rsidR="0084672E" w:rsidRDefault="00F21980">
      <w:pPr>
        <w:pStyle w:val="a4"/>
        <w:numPr>
          <w:ilvl w:val="0"/>
          <w:numId w:val="4"/>
        </w:numPr>
        <w:tabs>
          <w:tab w:val="left" w:pos="1033"/>
        </w:tabs>
        <w:spacing w:before="204" w:line="364" w:lineRule="auto"/>
        <w:ind w:right="274" w:firstLine="619"/>
        <w:jc w:val="both"/>
        <w:rPr>
          <w:sz w:val="30"/>
        </w:rPr>
      </w:pPr>
      <w:r>
        <w:rPr>
          <w:spacing w:val="8"/>
          <w:sz w:val="30"/>
        </w:rPr>
        <w:t>学校汇报。学校简要汇报实验室安全工作整体情况，时间</w:t>
      </w:r>
      <w:r>
        <w:rPr>
          <w:spacing w:val="-5"/>
          <w:sz w:val="30"/>
        </w:rPr>
        <w:t>尽量控制在</w:t>
      </w:r>
      <w:r>
        <w:rPr>
          <w:spacing w:val="-5"/>
          <w:sz w:val="30"/>
        </w:rPr>
        <w:t xml:space="preserve"> </w:t>
      </w:r>
      <w:r>
        <w:rPr>
          <w:sz w:val="30"/>
        </w:rPr>
        <w:t>10</w:t>
      </w:r>
      <w:r>
        <w:rPr>
          <w:spacing w:val="-9"/>
          <w:sz w:val="30"/>
        </w:rPr>
        <w:t xml:space="preserve"> </w:t>
      </w:r>
      <w:r>
        <w:rPr>
          <w:spacing w:val="-9"/>
          <w:sz w:val="30"/>
        </w:rPr>
        <w:t>分钟内。</w:t>
      </w:r>
    </w:p>
    <w:p w:rsidR="0084672E" w:rsidRDefault="00F21980">
      <w:pPr>
        <w:pStyle w:val="a4"/>
        <w:numPr>
          <w:ilvl w:val="0"/>
          <w:numId w:val="4"/>
        </w:numPr>
        <w:tabs>
          <w:tab w:val="left" w:pos="1033"/>
        </w:tabs>
        <w:spacing w:before="5" w:line="367" w:lineRule="auto"/>
        <w:ind w:right="272" w:firstLine="619"/>
        <w:jc w:val="both"/>
        <w:rPr>
          <w:sz w:val="30"/>
        </w:rPr>
      </w:pPr>
      <w:r>
        <w:rPr>
          <w:spacing w:val="8"/>
          <w:sz w:val="30"/>
        </w:rPr>
        <w:t>查阅资料。查看学校自查自纠报告、安全管理组织体系、规章制度、人员培训、应急演练及记录、应急预案、危险源分布清单、安全检查台账、整改报告等。</w:t>
      </w:r>
    </w:p>
    <w:p w:rsidR="0084672E" w:rsidRDefault="00F21980">
      <w:pPr>
        <w:pStyle w:val="a4"/>
        <w:numPr>
          <w:ilvl w:val="0"/>
          <w:numId w:val="4"/>
        </w:numPr>
        <w:tabs>
          <w:tab w:val="left" w:pos="1181"/>
        </w:tabs>
        <w:spacing w:line="367" w:lineRule="auto"/>
        <w:ind w:right="273" w:firstLine="619"/>
        <w:jc w:val="both"/>
        <w:rPr>
          <w:sz w:val="30"/>
        </w:rPr>
      </w:pPr>
      <w:r>
        <w:rPr>
          <w:spacing w:val="-3"/>
          <w:sz w:val="30"/>
        </w:rPr>
        <w:t>现场检查。选定不少于</w:t>
      </w:r>
      <w:r>
        <w:rPr>
          <w:spacing w:val="-3"/>
          <w:sz w:val="30"/>
        </w:rPr>
        <w:t xml:space="preserve"> </w:t>
      </w:r>
      <w:r>
        <w:rPr>
          <w:sz w:val="30"/>
        </w:rPr>
        <w:t>3</w:t>
      </w:r>
      <w:r>
        <w:rPr>
          <w:spacing w:val="-5"/>
          <w:sz w:val="30"/>
        </w:rPr>
        <w:t xml:space="preserve"> </w:t>
      </w:r>
      <w:r>
        <w:rPr>
          <w:spacing w:val="-5"/>
          <w:sz w:val="30"/>
        </w:rPr>
        <w:t>个实验室、危险品仓库、废弃</w:t>
      </w:r>
      <w:r>
        <w:rPr>
          <w:spacing w:val="7"/>
          <w:sz w:val="30"/>
        </w:rPr>
        <w:t>物中转站等相关场所作为重点检查对象。具体名单由检查组现场</w:t>
      </w:r>
      <w:r>
        <w:rPr>
          <w:spacing w:val="-1"/>
          <w:sz w:val="30"/>
        </w:rPr>
        <w:t>抽取。</w:t>
      </w:r>
    </w:p>
    <w:p w:rsidR="0084672E" w:rsidRDefault="00F21980">
      <w:pPr>
        <w:pStyle w:val="a4"/>
        <w:numPr>
          <w:ilvl w:val="0"/>
          <w:numId w:val="4"/>
        </w:numPr>
        <w:tabs>
          <w:tab w:val="left" w:pos="1033"/>
        </w:tabs>
        <w:spacing w:line="367" w:lineRule="auto"/>
        <w:ind w:right="272" w:firstLine="619"/>
        <w:rPr>
          <w:sz w:val="30"/>
        </w:rPr>
      </w:pPr>
      <w:r>
        <w:rPr>
          <w:spacing w:val="8"/>
          <w:sz w:val="30"/>
        </w:rPr>
        <w:t>随机访谈。对主管实验室安全领导、实验室管理或实验教学教师以及学生进行访谈或安全知识测试。</w:t>
      </w:r>
    </w:p>
    <w:p w:rsidR="0084672E" w:rsidRDefault="00F21980">
      <w:pPr>
        <w:pStyle w:val="a4"/>
        <w:numPr>
          <w:ilvl w:val="0"/>
          <w:numId w:val="4"/>
        </w:numPr>
        <w:tabs>
          <w:tab w:val="left" w:pos="1181"/>
        </w:tabs>
        <w:spacing w:line="364" w:lineRule="auto"/>
        <w:ind w:right="272" w:firstLine="619"/>
        <w:rPr>
          <w:sz w:val="30"/>
        </w:rPr>
      </w:pPr>
      <w:r>
        <w:rPr>
          <w:sz w:val="30"/>
        </w:rPr>
        <w:t>反馈意见。检查组要向被检查高校反馈意见，指出存在</w:t>
      </w:r>
      <w:r>
        <w:rPr>
          <w:spacing w:val="4"/>
          <w:sz w:val="30"/>
        </w:rPr>
        <w:t>问题，提出整改建议和要求。</w:t>
      </w:r>
    </w:p>
    <w:p w:rsidR="0084672E" w:rsidRDefault="00F21980">
      <w:pPr>
        <w:pStyle w:val="a4"/>
        <w:numPr>
          <w:ilvl w:val="0"/>
          <w:numId w:val="4"/>
        </w:numPr>
        <w:tabs>
          <w:tab w:val="left" w:pos="1033"/>
        </w:tabs>
        <w:spacing w:line="364" w:lineRule="auto"/>
        <w:ind w:right="272" w:firstLine="619"/>
        <w:rPr>
          <w:sz w:val="30"/>
        </w:rPr>
      </w:pPr>
      <w:r>
        <w:rPr>
          <w:spacing w:val="8"/>
          <w:sz w:val="30"/>
        </w:rPr>
        <w:t>整改落实。对现场检查中发现的问题，能立即整改的，要立即整改；短期无法整改的，要明确整改时限</w:t>
      </w:r>
      <w:r>
        <w:rPr>
          <w:spacing w:val="8"/>
          <w:sz w:val="30"/>
        </w:rPr>
        <w:t>和责任人，限期整</w:t>
      </w:r>
    </w:p>
    <w:p w:rsidR="0084672E" w:rsidRDefault="0084672E">
      <w:pPr>
        <w:spacing w:line="364" w:lineRule="auto"/>
        <w:rPr>
          <w:sz w:val="30"/>
        </w:rPr>
        <w:sectPr w:rsidR="0084672E">
          <w:pgSz w:w="11910" w:h="16840"/>
          <w:pgMar w:top="1580" w:right="1300" w:bottom="1980" w:left="1540" w:header="0" w:footer="1789" w:gutter="0"/>
          <w:cols w:space="720"/>
        </w:sectPr>
      </w:pPr>
    </w:p>
    <w:p w:rsidR="0084672E" w:rsidRDefault="00F21980">
      <w:pPr>
        <w:pStyle w:val="a3"/>
        <w:spacing w:before="148" w:line="367" w:lineRule="auto"/>
        <w:ind w:left="104" w:right="257"/>
        <w:jc w:val="both"/>
      </w:pPr>
      <w:r>
        <w:rPr>
          <w:spacing w:val="-4"/>
        </w:rPr>
        <w:lastRenderedPageBreak/>
        <w:t>改。各高校要根据检查组反馈意见制定切实可行的整改方案和整改</w:t>
      </w:r>
      <w:r>
        <w:rPr>
          <w:spacing w:val="-24"/>
        </w:rPr>
        <w:t>计划，于检查结束</w:t>
      </w:r>
      <w:r>
        <w:rPr>
          <w:spacing w:val="-24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rPr>
          <w:spacing w:val="-11"/>
        </w:rPr>
        <w:t>日内将学校整改报告以及学校最近一次全面自</w:t>
      </w:r>
      <w:r>
        <w:rPr>
          <w:spacing w:val="-12"/>
        </w:rPr>
        <w:t>查明细</w:t>
      </w:r>
      <w:r>
        <w:rPr>
          <w:spacing w:val="-12"/>
        </w:rPr>
        <w:t>(</w:t>
      </w:r>
      <w:r>
        <w:rPr>
          <w:spacing w:val="-12"/>
        </w:rPr>
        <w:t>院系、实验室、房间、房间负责人、负责人电话、隐患说明</w:t>
      </w:r>
      <w:r>
        <w:rPr>
          <w:spacing w:val="-5"/>
        </w:rPr>
        <w:t>列表、隐患照片等</w:t>
      </w:r>
      <w:r>
        <w:rPr>
          <w:spacing w:val="-5"/>
        </w:rPr>
        <w:t>)</w:t>
      </w:r>
      <w:r>
        <w:rPr>
          <w:spacing w:val="-5"/>
        </w:rPr>
        <w:t>发送至电子邮箱。</w:t>
      </w:r>
    </w:p>
    <w:p w:rsidR="0084672E" w:rsidRDefault="00F21980">
      <w:pPr>
        <w:pStyle w:val="a3"/>
        <w:spacing w:line="379" w:lineRule="exact"/>
        <w:ind w:left="723"/>
        <w:rPr>
          <w:rFonts w:ascii="黑体" w:eastAsia="黑体" w:hint="eastAsia"/>
        </w:rPr>
      </w:pPr>
      <w:r>
        <w:rPr>
          <w:rFonts w:ascii="黑体" w:eastAsia="黑体" w:hint="eastAsia"/>
        </w:rPr>
        <w:t>五、其他</w:t>
      </w:r>
    </w:p>
    <w:p w:rsidR="0084672E" w:rsidRDefault="00F21980">
      <w:pPr>
        <w:pStyle w:val="a3"/>
        <w:spacing w:before="203" w:line="367" w:lineRule="auto"/>
        <w:ind w:left="104" w:right="141" w:firstLine="588"/>
        <w:jc w:val="both"/>
      </w:pPr>
      <w:r>
        <w:rPr>
          <w:spacing w:val="-18"/>
        </w:rPr>
        <w:t>检查期间，检查组和被检查高校要按照疫情防控常态化要求做好防控工作。检查组食宿费用自理，严格遵守相关规定，不得向被检查高校提出正常工作以外的要求，不得接受违反规定用公款支付的宴</w:t>
      </w:r>
      <w:r>
        <w:rPr>
          <w:spacing w:val="-8"/>
        </w:rPr>
        <w:t>请、游览和非工作需要的参观，不得接受礼品、礼金和土特产品等。</w:t>
      </w:r>
    </w:p>
    <w:p w:rsidR="0084672E" w:rsidRDefault="00F21980">
      <w:pPr>
        <w:pStyle w:val="a3"/>
        <w:spacing w:line="379" w:lineRule="exact"/>
        <w:ind w:left="723"/>
        <w:rPr>
          <w:rFonts w:ascii="黑体" w:eastAsia="黑体" w:hint="eastAsia"/>
        </w:rPr>
      </w:pPr>
      <w:r>
        <w:rPr>
          <w:rFonts w:ascii="黑体" w:eastAsia="黑体" w:hint="eastAsia"/>
        </w:rPr>
        <w:t>六、联系方式</w:t>
      </w:r>
    </w:p>
    <w:p w:rsidR="0084672E" w:rsidRDefault="00F21980">
      <w:pPr>
        <w:pStyle w:val="a3"/>
        <w:spacing w:before="204"/>
        <w:ind w:left="723"/>
      </w:pPr>
      <w:r>
        <w:t>省教育厅高等教育处</w:t>
      </w:r>
    </w:p>
    <w:p w:rsidR="0084672E" w:rsidRDefault="00F21980">
      <w:pPr>
        <w:pStyle w:val="a3"/>
        <w:tabs>
          <w:tab w:val="left" w:pos="2580"/>
          <w:tab w:val="left" w:pos="3202"/>
        </w:tabs>
        <w:spacing w:before="201" w:line="367" w:lineRule="auto"/>
        <w:ind w:left="723" w:right="1686"/>
      </w:pPr>
      <w:r>
        <w:rPr>
          <w:spacing w:val="9"/>
        </w:rPr>
        <w:t>联系人</w:t>
      </w:r>
      <w:r>
        <w:rPr>
          <w:spacing w:val="12"/>
        </w:rPr>
        <w:t>：</w:t>
      </w:r>
      <w:r>
        <w:t>李</w:t>
      </w:r>
      <w:r>
        <w:tab/>
      </w:r>
      <w:r>
        <w:t>展</w:t>
      </w:r>
      <w:r>
        <w:tab/>
      </w:r>
      <w:r>
        <w:rPr>
          <w:spacing w:val="9"/>
        </w:rPr>
        <w:t>李立峰，电</w:t>
      </w:r>
      <w:r>
        <w:rPr>
          <w:spacing w:val="12"/>
        </w:rPr>
        <w:t>话</w:t>
      </w:r>
      <w:r>
        <w:rPr>
          <w:spacing w:val="4"/>
        </w:rPr>
        <w:t>：</w:t>
      </w:r>
      <w:r>
        <w:rPr>
          <w:spacing w:val="4"/>
        </w:rPr>
        <w:t xml:space="preserve">0371-69691855 </w:t>
      </w:r>
      <w:r>
        <w:rPr>
          <w:spacing w:val="9"/>
        </w:rPr>
        <w:t>省教育厅科</w:t>
      </w:r>
      <w:r>
        <w:rPr>
          <w:spacing w:val="12"/>
        </w:rPr>
        <w:t>技</w:t>
      </w:r>
      <w:r>
        <w:rPr>
          <w:spacing w:val="9"/>
        </w:rPr>
        <w:t>与信息化</w:t>
      </w:r>
      <w:r>
        <w:t>处</w:t>
      </w:r>
    </w:p>
    <w:p w:rsidR="0084672E" w:rsidRDefault="00F21980">
      <w:pPr>
        <w:pStyle w:val="a3"/>
        <w:tabs>
          <w:tab w:val="left" w:pos="3202"/>
          <w:tab w:val="left" w:pos="3821"/>
        </w:tabs>
        <w:spacing w:line="364" w:lineRule="auto"/>
        <w:ind w:left="723" w:right="1686"/>
      </w:pPr>
      <w:r>
        <w:rPr>
          <w:spacing w:val="9"/>
        </w:rPr>
        <w:t>联系人：刘</w:t>
      </w:r>
      <w:r>
        <w:rPr>
          <w:spacing w:val="12"/>
        </w:rPr>
        <w:t>禹</w:t>
      </w:r>
      <w:r>
        <w:t>佳</w:t>
      </w:r>
      <w:r>
        <w:tab/>
      </w:r>
      <w:r>
        <w:t>魏</w:t>
      </w:r>
      <w:r>
        <w:tab/>
      </w:r>
      <w:r>
        <w:rPr>
          <w:spacing w:val="9"/>
        </w:rPr>
        <w:t>涛，电话</w:t>
      </w:r>
      <w:r>
        <w:rPr>
          <w:spacing w:val="3"/>
        </w:rPr>
        <w:t>：</w:t>
      </w:r>
      <w:r>
        <w:rPr>
          <w:spacing w:val="3"/>
        </w:rPr>
        <w:t xml:space="preserve">0371-69691667 </w:t>
      </w:r>
      <w:r>
        <w:rPr>
          <w:spacing w:val="9"/>
        </w:rPr>
        <w:t>河南省高校</w:t>
      </w:r>
      <w:r>
        <w:rPr>
          <w:spacing w:val="12"/>
        </w:rPr>
        <w:t>实</w:t>
      </w:r>
      <w:r>
        <w:rPr>
          <w:spacing w:val="9"/>
        </w:rPr>
        <w:t>验室工作研究会秘书</w:t>
      </w:r>
      <w:r>
        <w:t>处</w:t>
      </w:r>
    </w:p>
    <w:p w:rsidR="0084672E" w:rsidRDefault="00F21980">
      <w:pPr>
        <w:pStyle w:val="a3"/>
        <w:spacing w:before="5" w:line="364" w:lineRule="auto"/>
        <w:ind w:left="723" w:right="914"/>
      </w:pPr>
      <w:r>
        <w:t>联系人：曹矿林，电话：</w:t>
      </w:r>
      <w:r>
        <w:t>0371-67781611</w:t>
      </w:r>
      <w:r>
        <w:t>，</w:t>
      </w:r>
      <w:r>
        <w:t xml:space="preserve">15617869501 </w:t>
      </w:r>
      <w:r>
        <w:t>电子邮箱：</w:t>
      </w:r>
      <w:hyperlink r:id="rId10">
        <w:r>
          <w:t>362399654@qq.com</w:t>
        </w:r>
      </w:hyperlink>
    </w:p>
    <w:p w:rsidR="0084672E" w:rsidRDefault="0084672E">
      <w:pPr>
        <w:pStyle w:val="a3"/>
      </w:pPr>
    </w:p>
    <w:p w:rsidR="0084672E" w:rsidRDefault="00F21980">
      <w:pPr>
        <w:pStyle w:val="a3"/>
        <w:spacing w:before="209" w:line="364" w:lineRule="auto"/>
        <w:ind w:left="1652" w:right="1532" w:hanging="929"/>
      </w:pPr>
      <w:r>
        <w:t>附件：</w:t>
      </w:r>
      <w:r>
        <w:t>1.</w:t>
      </w:r>
      <w:r>
        <w:t>高等学校实验室安全检查项目表（</w:t>
      </w:r>
      <w:r>
        <w:t>2021</w:t>
      </w:r>
      <w:r>
        <w:t>）</w:t>
      </w:r>
      <w:r>
        <w:t xml:space="preserve"> 2.</w:t>
      </w:r>
      <w:r>
        <w:t>河南省高等学校实验室安全自查自纠报告</w:t>
      </w:r>
    </w:p>
    <w:p w:rsidR="0084672E" w:rsidRDefault="00F21980">
      <w:pPr>
        <w:pStyle w:val="a3"/>
        <w:spacing w:before="5"/>
        <w:ind w:left="1652"/>
      </w:pPr>
      <w:r>
        <w:t>3.</w:t>
      </w:r>
      <w:r>
        <w:t>河南省高校实验室安全工作人员信息表</w:t>
      </w:r>
    </w:p>
    <w:p w:rsidR="0084672E" w:rsidRDefault="00F21980">
      <w:pPr>
        <w:pStyle w:val="a3"/>
        <w:spacing w:before="201"/>
        <w:ind w:left="5204"/>
      </w:pPr>
      <w:r>
        <w:t xml:space="preserve">2021 </w:t>
      </w:r>
      <w:r>
        <w:t>年</w:t>
      </w:r>
      <w:r>
        <w:t xml:space="preserve"> 4 </w:t>
      </w:r>
      <w:r>
        <w:t>月</w:t>
      </w:r>
      <w:r>
        <w:t xml:space="preserve"> 29 </w:t>
      </w:r>
      <w:r>
        <w:t>日</w:t>
      </w:r>
    </w:p>
    <w:p w:rsidR="0084672E" w:rsidRDefault="0084672E">
      <w:pPr>
        <w:pStyle w:val="a3"/>
        <w:rPr>
          <w:rFonts w:ascii="黑体"/>
          <w:sz w:val="20"/>
        </w:rPr>
      </w:pPr>
    </w:p>
    <w:p w:rsidR="0084672E" w:rsidRDefault="0084672E">
      <w:pPr>
        <w:pStyle w:val="a3"/>
        <w:rPr>
          <w:rFonts w:ascii="黑体"/>
          <w:sz w:val="20"/>
        </w:rPr>
      </w:pPr>
    </w:p>
    <w:p w:rsidR="0084672E" w:rsidRDefault="0084672E">
      <w:pPr>
        <w:pStyle w:val="a3"/>
        <w:rPr>
          <w:rFonts w:ascii="黑体"/>
          <w:sz w:val="20"/>
        </w:rPr>
      </w:pPr>
    </w:p>
    <w:p w:rsidR="0084672E" w:rsidRDefault="0084672E">
      <w:pPr>
        <w:pStyle w:val="a3"/>
        <w:rPr>
          <w:rFonts w:ascii="黑体"/>
          <w:sz w:val="20"/>
        </w:rPr>
      </w:pPr>
    </w:p>
    <w:sectPr w:rsidR="0084672E" w:rsidSect="00FA21A4">
      <w:footerReference w:type="even" r:id="rId11"/>
      <w:pgSz w:w="11910" w:h="16840"/>
      <w:pgMar w:top="1580" w:right="1360" w:bottom="1160" w:left="1360" w:header="0" w:footer="968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80" w:rsidRDefault="00F21980">
      <w:r>
        <w:separator/>
      </w:r>
    </w:p>
  </w:endnote>
  <w:endnote w:type="continuationSeparator" w:id="0">
    <w:p w:rsidR="00F21980" w:rsidRDefault="00F2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2E" w:rsidRDefault="00F21980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1030605</wp:posOffset>
              </wp:positionH>
              <wp:positionV relativeFrom="page">
                <wp:posOffset>9415780</wp:posOffset>
              </wp:positionV>
              <wp:extent cx="691515" cy="2159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672E" w:rsidRDefault="00F21980">
                          <w:pPr>
                            <w:pStyle w:val="a3"/>
                            <w:spacing w:line="340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1A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81.15pt;margin-top:741.4pt;width:54.45pt;height:17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" filled="f" stroked="f">
              <v:textbox inset="0,0,0,0">
                <w:txbxContent>
                  <w:p w:rsidR="0084672E" w:rsidRDefault="00F21980">
                    <w:pPr>
                      <w:pStyle w:val="a3"/>
                      <w:spacing w:line="340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21A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2E" w:rsidRDefault="00F21980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5872480</wp:posOffset>
              </wp:positionH>
              <wp:positionV relativeFrom="page">
                <wp:posOffset>9415780</wp:posOffset>
              </wp:positionV>
              <wp:extent cx="691515" cy="2159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672E" w:rsidRDefault="00F21980">
                          <w:pPr>
                            <w:pStyle w:val="a3"/>
                            <w:spacing w:line="340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1A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462.4pt;margin-top:741.4pt;width:54.45pt;height:17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" filled="f" stroked="f">
              <v:textbox inset="0,0,0,0">
                <w:txbxContent>
                  <w:p w:rsidR="0084672E" w:rsidRDefault="00F21980">
                    <w:pPr>
                      <w:pStyle w:val="a3"/>
                      <w:spacing w:line="340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21A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2E" w:rsidRDefault="0084672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80" w:rsidRDefault="00F21980">
      <w:r>
        <w:separator/>
      </w:r>
    </w:p>
  </w:footnote>
  <w:footnote w:type="continuationSeparator" w:id="0">
    <w:p w:rsidR="00F21980" w:rsidRDefault="00F21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"/>
      <w:lvlJc w:val="left"/>
      <w:pPr>
        <w:ind w:left="1428" w:hanging="562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428" w:hanging="562"/>
        <w:jc w:val="left"/>
      </w:pPr>
      <w:rPr>
        <w:rFonts w:ascii="仿宋" w:eastAsia="仿宋" w:hAnsi="仿宋" w:cs="仿宋" w:hint="default"/>
        <w:spacing w:val="0"/>
        <w:w w:val="99"/>
        <w:sz w:val="32"/>
        <w:szCs w:val="32"/>
        <w:lang w:val="zh-CN" w:eastAsia="zh-CN" w:bidi="zh-CN"/>
      </w:rPr>
    </w:lvl>
    <w:lvl w:ilvl="2">
      <w:numFmt w:val="bullet"/>
      <w:lvlText w:val="•"/>
      <w:lvlJc w:val="left"/>
      <w:pPr>
        <w:ind w:left="2973" w:hanging="56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49" w:hanging="56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26" w:hanging="56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03" w:hanging="56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79" w:hanging="56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56" w:hanging="56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32" w:hanging="562"/>
      </w:pPr>
      <w:rPr>
        <w:rFonts w:hint="default"/>
        <w:lang w:val="zh-CN" w:eastAsia="zh-CN" w:bidi="zh-CN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104" w:hanging="310"/>
        <w:jc w:val="left"/>
      </w:pPr>
      <w:rPr>
        <w:rFonts w:ascii="仿宋_GB2312" w:eastAsia="仿宋_GB2312" w:hAnsi="仿宋_GB2312" w:cs="仿宋_GB2312" w:hint="default"/>
        <w:spacing w:val="3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960" w:hanging="31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49" w:hanging="31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39" w:hanging="31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28" w:hanging="31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18" w:hanging="31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07" w:hanging="31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97" w:hanging="31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86" w:hanging="310"/>
      </w:pPr>
      <w:rPr>
        <w:rFonts w:hint="default"/>
        <w:lang w:val="zh-CN" w:eastAsia="zh-CN" w:bidi="zh-CN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04" w:hanging="303"/>
        <w:jc w:val="left"/>
      </w:pPr>
      <w:rPr>
        <w:rFonts w:ascii="楷体" w:eastAsia="楷体" w:hAnsi="楷体" w:cs="楷体" w:hint="default"/>
        <w:spacing w:val="-2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996" w:hanging="30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93" w:hanging="30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89" w:hanging="30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86" w:hanging="30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83" w:hanging="30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79" w:hanging="30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76" w:hanging="30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72" w:hanging="303"/>
      </w:pPr>
      <w:rPr>
        <w:rFonts w:hint="default"/>
        <w:lang w:val="zh-CN" w:eastAsia="zh-CN" w:bidi="zh-CN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4" w:hanging="303"/>
        <w:jc w:val="left"/>
      </w:pPr>
      <w:rPr>
        <w:rFonts w:ascii="楷体" w:eastAsia="楷体" w:hAnsi="楷体" w:cs="楷体" w:hint="default"/>
        <w:spacing w:val="-4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996" w:hanging="30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93" w:hanging="30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89" w:hanging="30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86" w:hanging="30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83" w:hanging="30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79" w:hanging="30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76" w:hanging="30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72" w:hanging="303"/>
      </w:pPr>
      <w:rPr>
        <w:rFonts w:hint="default"/>
        <w:lang w:val="zh-CN" w:eastAsia="zh-CN" w:bidi="zh-CN"/>
      </w:rPr>
    </w:lvl>
  </w:abstractNum>
  <w:abstractNum w:abstractNumId="4" w15:restartNumberingAfterBreak="0">
    <w:nsid w:val="03D62ECE"/>
    <w:multiLevelType w:val="multilevel"/>
    <w:tmpl w:val="03D62ECE"/>
    <w:lvl w:ilvl="0">
      <w:start w:val="2"/>
      <w:numFmt w:val="decimal"/>
      <w:lvlText w:val="%1"/>
      <w:lvlJc w:val="left"/>
      <w:pPr>
        <w:ind w:left="1428" w:hanging="562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428" w:hanging="562"/>
        <w:jc w:val="left"/>
      </w:pPr>
      <w:rPr>
        <w:rFonts w:ascii="仿宋" w:eastAsia="仿宋" w:hAnsi="仿宋" w:cs="仿宋" w:hint="default"/>
        <w:spacing w:val="0"/>
        <w:w w:val="99"/>
        <w:sz w:val="32"/>
        <w:szCs w:val="32"/>
        <w:lang w:val="zh-CN" w:eastAsia="zh-CN" w:bidi="zh-CN"/>
      </w:rPr>
    </w:lvl>
    <w:lvl w:ilvl="2">
      <w:numFmt w:val="bullet"/>
      <w:lvlText w:val="•"/>
      <w:lvlJc w:val="left"/>
      <w:pPr>
        <w:ind w:left="2973" w:hanging="56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49" w:hanging="56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26" w:hanging="56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03" w:hanging="56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79" w:hanging="56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56" w:hanging="56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32" w:hanging="562"/>
      </w:pPr>
      <w:rPr>
        <w:rFonts w:hint="default"/>
        <w:lang w:val="zh-CN" w:eastAsia="zh-CN" w:bidi="zh-CN"/>
      </w:rPr>
    </w:lvl>
  </w:abstractNum>
  <w:abstractNum w:abstractNumId="5" w15:restartNumberingAfterBreak="0">
    <w:nsid w:val="25B654F3"/>
    <w:multiLevelType w:val="multilevel"/>
    <w:tmpl w:val="25B654F3"/>
    <w:lvl w:ilvl="0">
      <w:start w:val="3"/>
      <w:numFmt w:val="decimal"/>
      <w:lvlText w:val="%1"/>
      <w:lvlJc w:val="left"/>
      <w:pPr>
        <w:ind w:left="1428" w:hanging="562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428" w:hanging="562"/>
        <w:jc w:val="left"/>
      </w:pPr>
      <w:rPr>
        <w:rFonts w:ascii="仿宋" w:eastAsia="仿宋" w:hAnsi="仿宋" w:cs="仿宋" w:hint="default"/>
        <w:spacing w:val="0"/>
        <w:w w:val="99"/>
        <w:sz w:val="32"/>
        <w:szCs w:val="32"/>
        <w:lang w:val="zh-CN" w:eastAsia="zh-CN" w:bidi="zh-CN"/>
      </w:rPr>
    </w:lvl>
    <w:lvl w:ilvl="2">
      <w:numFmt w:val="bullet"/>
      <w:lvlText w:val="•"/>
      <w:lvlJc w:val="left"/>
      <w:pPr>
        <w:ind w:left="2973" w:hanging="56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49" w:hanging="56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26" w:hanging="56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03" w:hanging="56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79" w:hanging="56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56" w:hanging="56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32" w:hanging="562"/>
      </w:pPr>
      <w:rPr>
        <w:rFonts w:hint="default"/>
        <w:lang w:val="zh-CN" w:eastAsia="zh-CN" w:bidi="zh-CN"/>
      </w:rPr>
    </w:lvl>
  </w:abstractNum>
  <w:abstractNum w:abstractNumId="6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04" w:hanging="303"/>
        <w:jc w:val="left"/>
      </w:pPr>
      <w:rPr>
        <w:rFonts w:ascii="仿宋_GB2312" w:eastAsia="仿宋_GB2312" w:hAnsi="仿宋_GB2312" w:cs="仿宋_GB2312" w:hint="default"/>
        <w:spacing w:val="-2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996" w:hanging="30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93" w:hanging="30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89" w:hanging="30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86" w:hanging="30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83" w:hanging="30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79" w:hanging="30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76" w:hanging="30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72" w:hanging="303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2E"/>
    <w:rsid w:val="0084672E"/>
    <w:rsid w:val="00F21980"/>
    <w:rsid w:val="00FA21A4"/>
    <w:rsid w:val="3D9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A571F-61D2-472E-93DA-B7EAB83A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902" w:lineRule="exact"/>
      <w:ind w:left="338"/>
      <w:jc w:val="center"/>
      <w:outlineLvl w:val="0"/>
    </w:pPr>
    <w:rPr>
      <w:rFonts w:ascii="方正小标宋简体" w:eastAsia="方正小标宋简体" w:hAnsi="方正小标宋简体" w:cs="方正小标宋简体"/>
      <w:sz w:val="56"/>
      <w:szCs w:val="56"/>
    </w:rPr>
  </w:style>
  <w:style w:type="paragraph" w:styleId="2">
    <w:name w:val="heading 2"/>
    <w:basedOn w:val="a"/>
    <w:next w:val="a"/>
    <w:uiPriority w:val="1"/>
    <w:qFormat/>
    <w:pPr>
      <w:ind w:left="110"/>
      <w:jc w:val="center"/>
      <w:outlineLvl w:val="1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3">
    <w:name w:val="heading 3"/>
    <w:basedOn w:val="a"/>
    <w:next w:val="a"/>
    <w:uiPriority w:val="1"/>
    <w:qFormat/>
    <w:pPr>
      <w:ind w:left="867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4" w:hanging="562"/>
    </w:pPr>
  </w:style>
  <w:style w:type="paragraph" w:customStyle="1" w:styleId="TableParagraph">
    <w:name w:val="Table Paragraph"/>
    <w:basedOn w:val="a"/>
    <w:uiPriority w:val="1"/>
    <w:qFormat/>
    <w:pPr>
      <w:ind w:left="44"/>
    </w:pPr>
  </w:style>
  <w:style w:type="paragraph" w:styleId="a5">
    <w:name w:val="header"/>
    <w:basedOn w:val="a"/>
    <w:link w:val="a6"/>
    <w:rsid w:val="00FA2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A21A4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7">
    <w:name w:val="footer"/>
    <w:basedOn w:val="a"/>
    <w:link w:val="a8"/>
    <w:rsid w:val="00FA21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A21A4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362399654@qq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1719</Characters>
  <Application>Microsoft Office Word</Application>
  <DocSecurity>0</DocSecurity>
  <Lines>14</Lines>
  <Paragraphs>4</Paragraphs>
  <ScaleCrop>false</ScaleCrop>
  <Company>微软中国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河南省教育厅办公室</dc:title>
  <dc:creator>文印员</dc:creator>
  <cp:lastModifiedBy>个人用户</cp:lastModifiedBy>
  <cp:revision>2</cp:revision>
  <dcterms:created xsi:type="dcterms:W3CDTF">2021-04-29T08:57:00Z</dcterms:created>
  <dcterms:modified xsi:type="dcterms:W3CDTF">2021-05-08T07:39:00Z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2021-04-29T00:00:00Z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E30C98F8B5784B06A800219E2A202A9E</vt:lpwstr>
  </property>
</Properties>
</file>